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0A40E" w14:textId="12195754" w:rsidR="003653CC" w:rsidRDefault="00367879">
      <w:pPr>
        <w:tabs>
          <w:tab w:val="left" w:pos="6689"/>
        </w:tabs>
        <w:spacing w:line="225" w:lineRule="exact"/>
        <w:ind w:left="117"/>
        <w:rPr>
          <w:rFonts w:ascii="Times New Roman"/>
          <w:sz w:val="17"/>
        </w:rPr>
      </w:pPr>
      <w:r>
        <w:rPr>
          <w:rFonts w:ascii="Times New Roman"/>
          <w:noProof/>
          <w:position w:val="-4"/>
          <w:sz w:val="20"/>
        </w:rPr>
        <w:drawing>
          <wp:inline distT="0" distB="0" distL="0" distR="0" wp14:anchorId="6AC5B58D" wp14:editId="3DD2CB93">
            <wp:extent cx="983531" cy="14287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83531" cy="142875"/>
                    </a:xfrm>
                    <a:prstGeom prst="rect">
                      <a:avLst/>
                    </a:prstGeom>
                  </pic:spPr>
                </pic:pic>
              </a:graphicData>
            </a:graphic>
          </wp:inline>
        </w:drawing>
      </w:r>
      <w:r>
        <w:rPr>
          <w:rFonts w:ascii="Times New Roman"/>
          <w:position w:val="-4"/>
          <w:sz w:val="20"/>
        </w:rPr>
        <w:tab/>
      </w:r>
      <w:r>
        <w:rPr>
          <w:rFonts w:ascii="Times New Roman"/>
          <w:noProof/>
          <w:sz w:val="17"/>
        </w:rPr>
        <w:drawing>
          <wp:inline distT="0" distB="0" distL="0" distR="0" wp14:anchorId="5AD888DD" wp14:editId="4007648C">
            <wp:extent cx="1584894" cy="11201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584894" cy="112014"/>
                    </a:xfrm>
                    <a:prstGeom prst="rect">
                      <a:avLst/>
                    </a:prstGeom>
                  </pic:spPr>
                </pic:pic>
              </a:graphicData>
            </a:graphic>
          </wp:inline>
        </w:drawing>
      </w:r>
    </w:p>
    <w:p w14:paraId="3352820E" w14:textId="77777777" w:rsidR="003653CC" w:rsidRDefault="003653CC">
      <w:pPr>
        <w:pStyle w:val="Corpodetexto"/>
        <w:rPr>
          <w:rFonts w:ascii="Times New Roman"/>
          <w:sz w:val="20"/>
        </w:rPr>
      </w:pPr>
    </w:p>
    <w:p w14:paraId="7F542C2C" w14:textId="77777777" w:rsidR="003653CC" w:rsidRDefault="00367879">
      <w:pPr>
        <w:pStyle w:val="Corpodetexto"/>
        <w:spacing w:before="4"/>
        <w:rPr>
          <w:rFonts w:ascii="Times New Roman"/>
          <w:sz w:val="11"/>
        </w:rPr>
      </w:pPr>
      <w:r>
        <w:rPr>
          <w:noProof/>
          <w:lang w:val="pt"/>
        </w:rPr>
        <w:drawing>
          <wp:anchor distT="0" distB="0" distL="0" distR="0" simplePos="0" relativeHeight="251658240" behindDoc="0" locked="0" layoutInCell="1" allowOverlap="1" wp14:anchorId="76A915AA" wp14:editId="4FB10D8C">
            <wp:simplePos x="0" y="0"/>
            <wp:positionH relativeFrom="page">
              <wp:posOffset>900155</wp:posOffset>
            </wp:positionH>
            <wp:positionV relativeFrom="paragraph">
              <wp:posOffset>98146</wp:posOffset>
            </wp:positionV>
            <wp:extent cx="297158" cy="27622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297158" cy="276225"/>
                    </a:xfrm>
                    <a:prstGeom prst="rect">
                      <a:avLst/>
                    </a:prstGeom>
                  </pic:spPr>
                </pic:pic>
              </a:graphicData>
            </a:graphic>
          </wp:anchor>
        </w:drawing>
      </w:r>
      <w:r>
        <w:rPr>
          <w:noProof/>
          <w:lang w:val="pt"/>
        </w:rPr>
        <w:drawing>
          <wp:anchor distT="0" distB="0" distL="0" distR="0" simplePos="0" relativeHeight="251659264" behindDoc="0" locked="0" layoutInCell="1" allowOverlap="1" wp14:anchorId="56619830" wp14:editId="79184B97">
            <wp:simplePos x="0" y="0"/>
            <wp:positionH relativeFrom="page">
              <wp:posOffset>1404954</wp:posOffset>
            </wp:positionH>
            <wp:positionV relativeFrom="paragraph">
              <wp:posOffset>103529</wp:posOffset>
            </wp:positionV>
            <wp:extent cx="1089135" cy="40957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1089135" cy="409575"/>
                    </a:xfrm>
                    <a:prstGeom prst="rect">
                      <a:avLst/>
                    </a:prstGeom>
                  </pic:spPr>
                </pic:pic>
              </a:graphicData>
            </a:graphic>
          </wp:anchor>
        </w:drawing>
      </w:r>
      <w:r w:rsidR="00334A7E">
        <w:rPr>
          <w:noProof/>
          <w:lang w:val="pt"/>
        </w:rPr>
        <mc:AlternateContent>
          <mc:Choice Requires="wpg">
            <w:drawing>
              <wp:anchor distT="0" distB="0" distL="0" distR="0" simplePos="0" relativeHeight="487588864" behindDoc="1" locked="0" layoutInCell="1" allowOverlap="1" wp14:anchorId="3418DE1C" wp14:editId="6CA099C6">
                <wp:simplePos x="0" y="0"/>
                <wp:positionH relativeFrom="page">
                  <wp:posOffset>5120005</wp:posOffset>
                </wp:positionH>
                <wp:positionV relativeFrom="paragraph">
                  <wp:posOffset>105410</wp:posOffset>
                </wp:positionV>
                <wp:extent cx="1385570" cy="235585"/>
                <wp:effectExtent l="0" t="0" r="0" b="5715"/>
                <wp:wrapTopAndBottom/>
                <wp:docPr id="7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5570" cy="235585"/>
                          <a:chOff x="8063" y="166"/>
                          <a:chExt cx="2182" cy="371"/>
                        </a:xfrm>
                      </wpg:grpSpPr>
                      <pic:pic xmlns:pic="http://schemas.openxmlformats.org/drawingml/2006/picture">
                        <pic:nvPicPr>
                          <pic:cNvPr id="78" name="docshape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8062" y="220"/>
                            <a:ext cx="595"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docshape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688" y="221"/>
                            <a:ext cx="617"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docshape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9340" y="221"/>
                            <a:ext cx="288" cy="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docshape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9661" y="165"/>
                            <a:ext cx="583" cy="3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C87487" id="docshapegroup1" o:spid="_x0000_s1026" style="position:absolute;margin-left:403.15pt;margin-top:8.3pt;width:109.1pt;height:18.55pt;z-index:-15727616;mso-wrap-distance-left:0;mso-wrap-distance-right:0;mso-position-horizontal-relative:page" coordorigin="8063,166" coordsize="2182,3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8062;top:220;width:595;height:3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">
                  <v:imagedata r:id="rId15" o:title=""/>
                  <o:lock v:ext="edit" aspectratio="f"/>
                </v:shape>
                <v:shape id="docshape3" o:spid="_x0000_s1028" type="#_x0000_t75" style="position:absolute;left:8688;top:221;width:617;height:3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">
                  <v:imagedata r:id="rId16" o:title=""/>
                  <o:lock v:ext="edit" aspectratio="f"/>
                </v:shape>
                <v:shape id="docshape4" o:spid="_x0000_s1029" type="#_x0000_t75" style="position:absolute;left:9340;top:221;width:288;height:3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">
                  <v:imagedata r:id="rId17" o:title=""/>
                  <o:lock v:ext="edit" aspectratio="f"/>
                </v:shape>
                <v:shape id="docshape5" o:spid="_x0000_s1030" type="#_x0000_t75" style="position:absolute;left:9661;top:165;width:583;height:3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">
                  <v:imagedata r:id="rId18" o:title=""/>
                  <o:lock v:ext="edit" aspectratio="f"/>
                </v:shape>
                <w10:wrap type="topAndBottom" anchorx="page"/>
              </v:group>
            </w:pict>
          </mc:Fallback>
        </mc:AlternateContent>
      </w:r>
    </w:p>
    <w:p w14:paraId="5B2F9310" w14:textId="77777777" w:rsidR="003653CC" w:rsidRDefault="003653CC">
      <w:pPr>
        <w:pStyle w:val="Corpodetexto"/>
        <w:spacing w:before="1"/>
        <w:rPr>
          <w:rFonts w:ascii="Times New Roman"/>
        </w:rPr>
      </w:pPr>
    </w:p>
    <w:p w14:paraId="4B29A90D" w14:textId="77777777" w:rsidR="003653CC" w:rsidRDefault="00334A7E">
      <w:pPr>
        <w:spacing w:before="91"/>
        <w:ind w:left="1365" w:right="1383"/>
        <w:jc w:val="center"/>
        <w:rPr>
          <w:sz w:val="28"/>
        </w:rPr>
      </w:pPr>
      <w:r>
        <w:rPr>
          <w:noProof/>
          <w:lang w:val="pt"/>
        </w:rPr>
        <mc:AlternateContent>
          <mc:Choice Requires="wpg">
            <w:drawing>
              <wp:anchor distT="0" distB="0" distL="114300" distR="114300" simplePos="0" relativeHeight="15730688" behindDoc="0" locked="0" layoutInCell="1" allowOverlap="1" wp14:anchorId="5DD4AA5D" wp14:editId="6F453526">
                <wp:simplePos x="0" y="0"/>
                <wp:positionH relativeFrom="page">
                  <wp:posOffset>1273810</wp:posOffset>
                </wp:positionH>
                <wp:positionV relativeFrom="paragraph">
                  <wp:posOffset>-564515</wp:posOffset>
                </wp:positionV>
                <wp:extent cx="45085" cy="760730"/>
                <wp:effectExtent l="0" t="0" r="5715" b="1270"/>
                <wp:wrapNone/>
                <wp:docPr id="73"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760730"/>
                          <a:chOff x="2006" y="-889"/>
                          <a:chExt cx="71" cy="1198"/>
                        </a:xfrm>
                      </wpg:grpSpPr>
                      <wps:wsp>
                        <wps:cNvPr id="74" name="docshape7"/>
                        <wps:cNvSpPr>
                          <a:spLocks/>
                        </wps:cNvSpPr>
                        <wps:spPr bwMode="auto">
                          <a:xfrm>
                            <a:off x="2005" y="-92"/>
                            <a:ext cx="71" cy="400"/>
                          </a:xfrm>
                          <a:custGeom>
                            <a:avLst/>
                            <a:gdLst>
                              <a:gd name="T0" fmla="+- 0 2076 2006"/>
                              <a:gd name="T1" fmla="*/ T0 w 71"/>
                              <a:gd name="T2" fmla="+- 0 308 -91"/>
                              <a:gd name="T3" fmla="*/ 308 h 400"/>
                              <a:gd name="T4" fmla="+- 0 2006 2006"/>
                              <a:gd name="T5" fmla="*/ T4 w 71"/>
                              <a:gd name="T6" fmla="+- 0 308 -91"/>
                              <a:gd name="T7" fmla="*/ 308 h 400"/>
                              <a:gd name="T8" fmla="+- 0 2006 2006"/>
                              <a:gd name="T9" fmla="*/ T8 w 71"/>
                              <a:gd name="T10" fmla="+- 0 -91 -91"/>
                              <a:gd name="T11" fmla="*/ -91 h 400"/>
                              <a:gd name="T12" fmla="+- 0 2046 2006"/>
                              <a:gd name="T13" fmla="*/ T12 w 71"/>
                              <a:gd name="T14" fmla="+- 0 -91 -91"/>
                              <a:gd name="T15" fmla="*/ -91 h 400"/>
                              <a:gd name="T16" fmla="+- 0 2076 2006"/>
                              <a:gd name="T17" fmla="*/ T16 w 71"/>
                              <a:gd name="T18" fmla="+- 0 -91 -91"/>
                              <a:gd name="T19" fmla="*/ -91 h 400"/>
                              <a:gd name="T20" fmla="+- 0 2076 2006"/>
                              <a:gd name="T21" fmla="*/ T20 w 71"/>
                              <a:gd name="T22" fmla="+- 0 308 -91"/>
                              <a:gd name="T23" fmla="*/ 308 h 400"/>
                            </a:gdLst>
                            <a:ahLst/>
                            <a:cxnLst>
                              <a:cxn ang="0">
                                <a:pos x="T1" y="T3"/>
                              </a:cxn>
                              <a:cxn ang="0">
                                <a:pos x="T5" y="T7"/>
                              </a:cxn>
                              <a:cxn ang="0">
                                <a:pos x="T9" y="T11"/>
                              </a:cxn>
                              <a:cxn ang="0">
                                <a:pos x="T13" y="T15"/>
                              </a:cxn>
                              <a:cxn ang="0">
                                <a:pos x="T17" y="T19"/>
                              </a:cxn>
                              <a:cxn ang="0">
                                <a:pos x="T21" y="T23"/>
                              </a:cxn>
                            </a:cxnLst>
                            <a:rect l="0" t="0" r="r" b="b"/>
                            <a:pathLst>
                              <a:path w="71" h="400">
                                <a:moveTo>
                                  <a:pt x="70" y="399"/>
                                </a:moveTo>
                                <a:lnTo>
                                  <a:pt x="0" y="399"/>
                                </a:lnTo>
                                <a:lnTo>
                                  <a:pt x="0" y="0"/>
                                </a:lnTo>
                                <a:lnTo>
                                  <a:pt x="40" y="0"/>
                                </a:lnTo>
                                <a:lnTo>
                                  <a:pt x="70" y="0"/>
                                </a:lnTo>
                                <a:lnTo>
                                  <a:pt x="70" y="399"/>
                                </a:lnTo>
                                <a:close/>
                              </a:path>
                            </a:pathLst>
                          </a:custGeom>
                          <a:solidFill>
                            <a:srgbClr val="F1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docshape8"/>
                        <wps:cNvSpPr>
                          <a:spLocks/>
                        </wps:cNvSpPr>
                        <wps:spPr bwMode="auto">
                          <a:xfrm>
                            <a:off x="2005" y="-493"/>
                            <a:ext cx="71" cy="401"/>
                          </a:xfrm>
                          <a:custGeom>
                            <a:avLst/>
                            <a:gdLst>
                              <a:gd name="T0" fmla="+- 0 2076 2006"/>
                              <a:gd name="T1" fmla="*/ T0 w 71"/>
                              <a:gd name="T2" fmla="+- 0 -91 -492"/>
                              <a:gd name="T3" fmla="*/ -91 h 401"/>
                              <a:gd name="T4" fmla="+- 0 2006 2006"/>
                              <a:gd name="T5" fmla="*/ T4 w 71"/>
                              <a:gd name="T6" fmla="+- 0 -91 -492"/>
                              <a:gd name="T7" fmla="*/ -91 h 401"/>
                              <a:gd name="T8" fmla="+- 0 2006 2006"/>
                              <a:gd name="T9" fmla="*/ T8 w 71"/>
                              <a:gd name="T10" fmla="+- 0 -492 -492"/>
                              <a:gd name="T11" fmla="*/ -492 h 401"/>
                              <a:gd name="T12" fmla="+- 0 2046 2006"/>
                              <a:gd name="T13" fmla="*/ T12 w 71"/>
                              <a:gd name="T14" fmla="+- 0 -492 -492"/>
                              <a:gd name="T15" fmla="*/ -492 h 401"/>
                              <a:gd name="T16" fmla="+- 0 2076 2006"/>
                              <a:gd name="T17" fmla="*/ T16 w 71"/>
                              <a:gd name="T18" fmla="+- 0 -492 -492"/>
                              <a:gd name="T19" fmla="*/ -492 h 401"/>
                              <a:gd name="T20" fmla="+- 0 2076 2006"/>
                              <a:gd name="T21" fmla="*/ T20 w 71"/>
                              <a:gd name="T22" fmla="+- 0 -91 -492"/>
                              <a:gd name="T23" fmla="*/ -91 h 401"/>
                            </a:gdLst>
                            <a:ahLst/>
                            <a:cxnLst>
                              <a:cxn ang="0">
                                <a:pos x="T1" y="T3"/>
                              </a:cxn>
                              <a:cxn ang="0">
                                <a:pos x="T5" y="T7"/>
                              </a:cxn>
                              <a:cxn ang="0">
                                <a:pos x="T9" y="T11"/>
                              </a:cxn>
                              <a:cxn ang="0">
                                <a:pos x="T13" y="T15"/>
                              </a:cxn>
                              <a:cxn ang="0">
                                <a:pos x="T17" y="T19"/>
                              </a:cxn>
                              <a:cxn ang="0">
                                <a:pos x="T21" y="T23"/>
                              </a:cxn>
                            </a:cxnLst>
                            <a:rect l="0" t="0" r="r" b="b"/>
                            <a:pathLst>
                              <a:path w="71" h="401">
                                <a:moveTo>
                                  <a:pt x="70" y="401"/>
                                </a:moveTo>
                                <a:lnTo>
                                  <a:pt x="0" y="401"/>
                                </a:lnTo>
                                <a:lnTo>
                                  <a:pt x="0" y="0"/>
                                </a:lnTo>
                                <a:lnTo>
                                  <a:pt x="40" y="0"/>
                                </a:lnTo>
                                <a:lnTo>
                                  <a:pt x="70" y="0"/>
                                </a:lnTo>
                                <a:lnTo>
                                  <a:pt x="70" y="401"/>
                                </a:lnTo>
                                <a:close/>
                              </a:path>
                            </a:pathLst>
                          </a:custGeom>
                          <a:solidFill>
                            <a:srgbClr val="DD2A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docshape9"/>
                        <wps:cNvSpPr>
                          <a:spLocks/>
                        </wps:cNvSpPr>
                        <wps:spPr bwMode="auto">
                          <a:xfrm>
                            <a:off x="2005" y="-890"/>
                            <a:ext cx="71" cy="400"/>
                          </a:xfrm>
                          <a:prstGeom prst="rect">
                            <a:avLst/>
                          </a:prstGeom>
                          <a:solidFill>
                            <a:srgbClr val="37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49377" id="docshapegroup6" o:spid="_x0000_s1026" style="position:absolute;margin-left:100.3pt;margin-top:-44.45pt;width:3.55pt;height:59.9pt;z-index:15730688;mso-position-horizontal-relative:page" coordorigin="2006,-889" coordsize="71,11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">
                <v:shape id="docshape7" o:spid="_x0000_s1027" style="position:absolute;left:2005;top:-92;width:71;height:400;visibility:visible;mso-wrap-style:square;v-text-anchor:top" coordsize="71,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" path="m70,399l,399,,,40,,70,r,399xe" fillcolor="#f1cc00" stroked="f">
                  <v:path arrowok="t" o:connecttype="custom" o:connectlocs="70,308;0,308;0,-91;40,-91;70,-91;70,308" o:connectangles="0,0,0,0,0,0"/>
                </v:shape>
                <v:shape id="docshape8" o:spid="_x0000_s1028" style="position:absolute;left:2005;top:-493;width:71;height:401;visibility:visible;mso-wrap-style:square;v-text-anchor:top" coordsize="71,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" path="m70,401l,401,,,40,,70,r,401xe" fillcolor="#dd2a1b" stroked="f">
                  <v:path arrowok="t" o:connecttype="custom" o:connectlocs="70,-91;0,-91;0,-492;40,-492;70,-492;70,-91" o:connectangles="0,0,0,0,0,0"/>
                </v:shape>
                <v:rect id="docshape9" o:spid="_x0000_s1029" style="position:absolute;left:2005;top:-890;width:71;height: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" fillcolor="#373435" stroked="f">
                  <v:path arrowok="t"/>
                </v:rect>
                <w10:wrap anchorx="page"/>
              </v:group>
            </w:pict>
          </mc:Fallback>
        </mc:AlternateContent>
      </w:r>
      <w:r w:rsidR="00367879">
        <w:rPr>
          <w:color w:val="5A5A5A"/>
          <w:spacing w:val="12"/>
          <w:sz w:val="28"/>
          <w:lang w:val="pt"/>
        </w:rPr>
        <w:t>Estudar</w:t>
      </w:r>
    </w:p>
    <w:p w14:paraId="18472234" w14:textId="77777777" w:rsidR="003653CC" w:rsidRDefault="003653CC">
      <w:pPr>
        <w:pStyle w:val="Corpodetexto"/>
        <w:rPr>
          <w:sz w:val="30"/>
        </w:rPr>
      </w:pPr>
    </w:p>
    <w:p w14:paraId="7BF7ED7E" w14:textId="77777777" w:rsidR="003653CC" w:rsidRDefault="003653CC">
      <w:pPr>
        <w:pStyle w:val="Corpodetexto"/>
        <w:spacing w:before="11"/>
        <w:rPr>
          <w:sz w:val="25"/>
        </w:rPr>
      </w:pPr>
    </w:p>
    <w:p w14:paraId="715EFB59" w14:textId="77777777" w:rsidR="003653CC" w:rsidRDefault="00367879">
      <w:pPr>
        <w:pStyle w:val="Ttulo"/>
      </w:pPr>
      <w:r>
        <w:rPr>
          <w:color w:val="006FC0"/>
          <w:spacing w:val="-9"/>
          <w:lang w:val="pt"/>
        </w:rPr>
        <w:t>Análise de risco</w:t>
      </w:r>
      <w:r>
        <w:rPr>
          <w:lang w:val="pt"/>
        </w:rPr>
        <w:t xml:space="preserve"> open-RAN</w:t>
      </w:r>
    </w:p>
    <w:p w14:paraId="63DD79D8" w14:textId="77777777" w:rsidR="003653CC" w:rsidRDefault="00367879">
      <w:pPr>
        <w:spacing w:before="2"/>
        <w:ind w:left="1382" w:right="1382"/>
        <w:jc w:val="center"/>
        <w:rPr>
          <w:b/>
          <w:i/>
          <w:sz w:val="40"/>
        </w:rPr>
      </w:pPr>
      <w:r>
        <w:rPr>
          <w:b/>
          <w:i/>
          <w:color w:val="404040"/>
          <w:sz w:val="40"/>
          <w:lang w:val="pt"/>
        </w:rPr>
        <w:t>5GRANR</w:t>
      </w:r>
    </w:p>
    <w:p w14:paraId="42983EB1" w14:textId="77777777" w:rsidR="003653CC" w:rsidRDefault="003653CC">
      <w:pPr>
        <w:pStyle w:val="Corpodetexto"/>
        <w:rPr>
          <w:b/>
          <w:i/>
          <w:sz w:val="20"/>
        </w:rPr>
      </w:pPr>
    </w:p>
    <w:p w14:paraId="65A9E35E" w14:textId="77777777" w:rsidR="003653CC" w:rsidRDefault="003653CC">
      <w:pPr>
        <w:pStyle w:val="Corpodetexto"/>
        <w:rPr>
          <w:b/>
          <w:i/>
          <w:sz w:val="20"/>
        </w:rPr>
      </w:pPr>
    </w:p>
    <w:p w14:paraId="41846989" w14:textId="77777777" w:rsidR="003653CC" w:rsidRDefault="003653CC">
      <w:pPr>
        <w:pStyle w:val="Corpodetexto"/>
        <w:rPr>
          <w:b/>
          <w:i/>
          <w:sz w:val="20"/>
        </w:rPr>
      </w:pPr>
    </w:p>
    <w:p w14:paraId="0FD18530" w14:textId="77777777" w:rsidR="003653CC" w:rsidRDefault="00367879">
      <w:pPr>
        <w:pStyle w:val="Corpodetexto"/>
        <w:spacing w:before="4"/>
        <w:rPr>
          <w:b/>
          <w:i/>
          <w:sz w:val="10"/>
        </w:rPr>
      </w:pPr>
      <w:r>
        <w:rPr>
          <w:noProof/>
          <w:lang w:val="pt"/>
        </w:rPr>
        <w:drawing>
          <wp:anchor distT="0" distB="0" distL="0" distR="0" simplePos="0" relativeHeight="3" behindDoc="0" locked="0" layoutInCell="1" allowOverlap="1" wp14:anchorId="731FB48D" wp14:editId="225E72B2">
            <wp:simplePos x="0" y="0"/>
            <wp:positionH relativeFrom="page">
              <wp:posOffset>899795</wp:posOffset>
            </wp:positionH>
            <wp:positionV relativeFrom="paragraph">
              <wp:posOffset>91271</wp:posOffset>
            </wp:positionV>
            <wp:extent cx="5808009" cy="2766060"/>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9" cstate="print"/>
                    <a:stretch>
                      <a:fillRect/>
                    </a:stretch>
                  </pic:blipFill>
                  <pic:spPr>
                    <a:xfrm>
                      <a:off x="0" y="0"/>
                      <a:ext cx="5808009" cy="2766060"/>
                    </a:xfrm>
                    <a:prstGeom prst="rect">
                      <a:avLst/>
                    </a:prstGeom>
                  </pic:spPr>
                </pic:pic>
              </a:graphicData>
            </a:graphic>
          </wp:anchor>
        </w:drawing>
      </w:r>
    </w:p>
    <w:p w14:paraId="73EF42CC" w14:textId="77777777" w:rsidR="003653CC" w:rsidRDefault="003653CC">
      <w:pPr>
        <w:pStyle w:val="Corpodetexto"/>
        <w:rPr>
          <w:b/>
          <w:i/>
          <w:sz w:val="44"/>
        </w:rPr>
      </w:pPr>
    </w:p>
    <w:p w14:paraId="3CE28D70" w14:textId="77777777" w:rsidR="003653CC" w:rsidRDefault="003653CC">
      <w:pPr>
        <w:pStyle w:val="Corpodetexto"/>
        <w:rPr>
          <w:b/>
          <w:i/>
          <w:sz w:val="44"/>
        </w:rPr>
      </w:pPr>
    </w:p>
    <w:p w14:paraId="5A58C8F1" w14:textId="77777777" w:rsidR="003653CC" w:rsidRDefault="003653CC">
      <w:pPr>
        <w:pStyle w:val="Corpodetexto"/>
        <w:rPr>
          <w:b/>
          <w:i/>
          <w:sz w:val="44"/>
        </w:rPr>
      </w:pPr>
    </w:p>
    <w:p w14:paraId="1B21BBCA" w14:textId="77777777" w:rsidR="003653CC" w:rsidRDefault="003653CC">
      <w:pPr>
        <w:pStyle w:val="Corpodetexto"/>
        <w:rPr>
          <w:b/>
          <w:i/>
          <w:sz w:val="44"/>
        </w:rPr>
      </w:pPr>
    </w:p>
    <w:p w14:paraId="782DFFFB" w14:textId="77777777" w:rsidR="003653CC" w:rsidRDefault="003653CC">
      <w:pPr>
        <w:pStyle w:val="Corpodetexto"/>
        <w:rPr>
          <w:b/>
          <w:i/>
          <w:sz w:val="44"/>
        </w:rPr>
      </w:pPr>
    </w:p>
    <w:p w14:paraId="17C24AF4" w14:textId="77777777" w:rsidR="003653CC" w:rsidRDefault="003653CC">
      <w:pPr>
        <w:pStyle w:val="Corpodetexto"/>
        <w:spacing w:before="4"/>
        <w:rPr>
          <w:b/>
          <w:i/>
          <w:sz w:val="59"/>
        </w:rPr>
      </w:pPr>
    </w:p>
    <w:p w14:paraId="13C23568" w14:textId="77777777" w:rsidR="003653CC" w:rsidRDefault="00367879">
      <w:pPr>
        <w:tabs>
          <w:tab w:val="left" w:pos="1247"/>
        </w:tabs>
        <w:ind w:left="115"/>
        <w:rPr>
          <w:sz w:val="24"/>
        </w:rPr>
      </w:pPr>
      <w:r>
        <w:rPr>
          <w:sz w:val="24"/>
          <w:lang w:val="pt"/>
        </w:rPr>
        <w:t>Versão:</w:t>
      </w:r>
      <w:r>
        <w:rPr>
          <w:sz w:val="24"/>
          <w:lang w:val="pt"/>
        </w:rPr>
        <w:tab/>
        <w:t>1.0.8</w:t>
      </w:r>
    </w:p>
    <w:p w14:paraId="1C878431" w14:textId="77777777" w:rsidR="003653CC" w:rsidRDefault="00367879">
      <w:pPr>
        <w:tabs>
          <w:tab w:val="left" w:pos="1248"/>
        </w:tabs>
        <w:spacing w:before="24"/>
        <w:ind w:left="116"/>
        <w:rPr>
          <w:sz w:val="24"/>
        </w:rPr>
      </w:pPr>
      <w:r>
        <w:rPr>
          <w:sz w:val="24"/>
          <w:lang w:val="pt"/>
        </w:rPr>
        <w:t>Data:</w:t>
      </w:r>
      <w:r>
        <w:rPr>
          <w:sz w:val="24"/>
          <w:lang w:val="pt"/>
        </w:rPr>
        <w:tab/>
        <w:t>9 de</w:t>
      </w:r>
      <w:r>
        <w:rPr>
          <w:lang w:val="pt"/>
        </w:rPr>
        <w:t xml:space="preserve"> novembro </w:t>
      </w:r>
      <w:r>
        <w:rPr>
          <w:sz w:val="24"/>
          <w:lang w:val="pt"/>
        </w:rPr>
        <w:t>de 2021</w:t>
      </w:r>
    </w:p>
    <w:p w14:paraId="15E70220" w14:textId="77777777" w:rsidR="003653CC" w:rsidRDefault="00367879">
      <w:pPr>
        <w:tabs>
          <w:tab w:val="left" w:pos="1247"/>
        </w:tabs>
        <w:spacing w:before="20" w:line="261" w:lineRule="auto"/>
        <w:ind w:left="1248" w:right="3710" w:hanging="1132"/>
        <w:rPr>
          <w:sz w:val="24"/>
        </w:rPr>
      </w:pPr>
      <w:r w:rsidRPr="00334A7E">
        <w:rPr>
          <w:sz w:val="24"/>
          <w:lang w:val="en-US"/>
        </w:rPr>
        <w:t>Autores:</w:t>
      </w:r>
      <w:r w:rsidRPr="00334A7E">
        <w:rPr>
          <w:sz w:val="24"/>
          <w:lang w:val="en-US"/>
        </w:rPr>
        <w:tab/>
        <w:t>Stefan Köpsell (Instituto Barkhausen)</w:t>
      </w:r>
      <w:r w:rsidRPr="00334A7E">
        <w:rPr>
          <w:lang w:val="en-US"/>
        </w:rPr>
        <w:t xml:space="preserve"> </w:t>
      </w:r>
      <w:r w:rsidRPr="00334A7E">
        <w:rPr>
          <w:sz w:val="24"/>
          <w:lang w:val="en-US"/>
        </w:rPr>
        <w:t>Andrey</w:t>
      </w:r>
      <w:r w:rsidRPr="00334A7E">
        <w:rPr>
          <w:lang w:val="en-US"/>
        </w:rPr>
        <w:t xml:space="preserve"> </w:t>
      </w:r>
      <w:r w:rsidRPr="00334A7E">
        <w:rPr>
          <w:sz w:val="24"/>
          <w:lang w:val="en-US"/>
        </w:rPr>
        <w:t>Ruzhanskiy</w:t>
      </w:r>
      <w:r w:rsidRPr="00334A7E">
        <w:rPr>
          <w:lang w:val="en-US"/>
        </w:rPr>
        <w:t xml:space="preserve"> </w:t>
      </w:r>
      <w:r w:rsidRPr="00334A7E">
        <w:rPr>
          <w:sz w:val="24"/>
          <w:lang w:val="en-US"/>
        </w:rPr>
        <w:t>(Instituto Barkhausen)</w:t>
      </w:r>
      <w:r w:rsidRPr="00334A7E">
        <w:rPr>
          <w:lang w:val="en-US"/>
        </w:rPr>
        <w:t xml:space="preserve"> </w:t>
      </w:r>
    </w:p>
    <w:p w14:paraId="5A49538D" w14:textId="77777777" w:rsidR="003653CC" w:rsidRDefault="00367879">
      <w:pPr>
        <w:spacing w:line="259" w:lineRule="auto"/>
        <w:ind w:left="1248" w:right="1702"/>
        <w:rPr>
          <w:sz w:val="24"/>
        </w:rPr>
      </w:pPr>
      <w:r>
        <w:rPr>
          <w:sz w:val="24"/>
          <w:lang w:val="pt"/>
        </w:rPr>
        <w:t>Andreas Hecker</w:t>
      </w:r>
      <w:r>
        <w:rPr>
          <w:lang w:val="pt"/>
        </w:rPr>
        <w:t xml:space="preserve"> </w:t>
      </w:r>
      <w:r>
        <w:rPr>
          <w:sz w:val="24"/>
          <w:lang w:val="pt"/>
        </w:rPr>
        <w:t>(Avançando</w:t>
      </w:r>
      <w:r>
        <w:rPr>
          <w:lang w:val="pt"/>
        </w:rPr>
        <w:t xml:space="preserve"> </w:t>
      </w:r>
      <w:r>
        <w:rPr>
          <w:sz w:val="24"/>
          <w:lang w:val="pt"/>
        </w:rPr>
        <w:t>redes</w:t>
      </w:r>
      <w:r>
        <w:rPr>
          <w:lang w:val="pt"/>
        </w:rPr>
        <w:t xml:space="preserve"> </w:t>
      </w:r>
      <w:r>
        <w:rPr>
          <w:sz w:val="24"/>
          <w:lang w:val="pt"/>
        </w:rPr>
        <w:t>individuais</w:t>
      </w:r>
      <w:r>
        <w:rPr>
          <w:lang w:val="pt"/>
        </w:rPr>
        <w:t xml:space="preserve"> </w:t>
      </w:r>
      <w:r>
        <w:rPr>
          <w:sz w:val="24"/>
          <w:lang w:val="pt"/>
        </w:rPr>
        <w:t>GmbH)</w:t>
      </w:r>
      <w:r>
        <w:rPr>
          <w:lang w:val="pt"/>
        </w:rPr>
        <w:t xml:space="preserve"> Dirk</w:t>
      </w:r>
      <w:r>
        <w:rPr>
          <w:sz w:val="24"/>
          <w:lang w:val="pt"/>
        </w:rPr>
        <w:t xml:space="preserve"> Stachorra (avançando redes individuais GmbH)</w:t>
      </w:r>
      <w:r>
        <w:rPr>
          <w:lang w:val="pt"/>
        </w:rPr>
        <w:t xml:space="preserve"> </w:t>
      </w:r>
      <w:r>
        <w:rPr>
          <w:sz w:val="24"/>
          <w:lang w:val="pt"/>
        </w:rPr>
        <w:t>Norman</w:t>
      </w:r>
      <w:r>
        <w:rPr>
          <w:lang w:val="pt"/>
        </w:rPr>
        <w:t xml:space="preserve"> </w:t>
      </w:r>
      <w:r>
        <w:rPr>
          <w:sz w:val="24"/>
          <w:lang w:val="pt"/>
        </w:rPr>
        <w:t>Franchi</w:t>
      </w:r>
      <w:r>
        <w:rPr>
          <w:lang w:val="pt"/>
        </w:rPr>
        <w:t xml:space="preserve"> </w:t>
      </w:r>
      <w:r>
        <w:rPr>
          <w:sz w:val="24"/>
          <w:lang w:val="pt"/>
        </w:rPr>
        <w:t>(avançando</w:t>
      </w:r>
      <w:r>
        <w:rPr>
          <w:lang w:val="pt"/>
        </w:rPr>
        <w:t xml:space="preserve"> </w:t>
      </w:r>
      <w:r>
        <w:rPr>
          <w:sz w:val="24"/>
          <w:lang w:val="pt"/>
        </w:rPr>
        <w:t>redes</w:t>
      </w:r>
      <w:r>
        <w:rPr>
          <w:lang w:val="pt"/>
        </w:rPr>
        <w:t xml:space="preserve"> </w:t>
      </w:r>
      <w:r>
        <w:rPr>
          <w:sz w:val="24"/>
          <w:lang w:val="pt"/>
        </w:rPr>
        <w:t>individuais</w:t>
      </w:r>
      <w:r>
        <w:rPr>
          <w:lang w:val="pt"/>
        </w:rPr>
        <w:t xml:space="preserve"> </w:t>
      </w:r>
      <w:r>
        <w:rPr>
          <w:sz w:val="24"/>
          <w:lang w:val="pt"/>
        </w:rPr>
        <w:t>GmbH)</w:t>
      </w:r>
    </w:p>
    <w:p w14:paraId="4A171E77" w14:textId="77777777" w:rsidR="003653CC" w:rsidRDefault="003653CC">
      <w:pPr>
        <w:spacing w:line="259" w:lineRule="auto"/>
        <w:rPr>
          <w:sz w:val="24"/>
        </w:rPr>
        <w:sectPr w:rsidR="003653CC">
          <w:type w:val="continuous"/>
          <w:pgSz w:w="11910" w:h="16840"/>
          <w:pgMar w:top="1400" w:right="1300" w:bottom="280" w:left="1300" w:header="720" w:footer="720" w:gutter="0"/>
          <w:cols w:space="720"/>
        </w:sectPr>
      </w:pPr>
    </w:p>
    <w:p w14:paraId="73F897B0" w14:textId="77777777" w:rsidR="003653CC" w:rsidRDefault="00367879">
      <w:pPr>
        <w:spacing w:before="60"/>
        <w:ind w:left="115"/>
        <w:jc w:val="both"/>
        <w:rPr>
          <w:sz w:val="32"/>
        </w:rPr>
      </w:pPr>
      <w:r>
        <w:rPr>
          <w:color w:val="2E5395"/>
          <w:sz w:val="32"/>
          <w:lang w:val="pt"/>
        </w:rPr>
        <w:lastRenderedPageBreak/>
        <w:t>Resumo</w:t>
      </w:r>
      <w:r>
        <w:rPr>
          <w:lang w:val="pt"/>
        </w:rPr>
        <w:t xml:space="preserve"> Executivo</w:t>
      </w:r>
    </w:p>
    <w:p w14:paraId="22E040B0" w14:textId="77777777" w:rsidR="003653CC" w:rsidRDefault="00367879">
      <w:pPr>
        <w:spacing w:before="33" w:line="259" w:lineRule="auto"/>
        <w:ind w:left="115" w:right="110"/>
        <w:jc w:val="both"/>
      </w:pPr>
      <w:r>
        <w:rPr>
          <w:lang w:val="pt"/>
        </w:rPr>
        <w:t xml:space="preserve">Este estudo  trata   da questão de quais  riscos de </w:t>
      </w:r>
      <w:r>
        <w:rPr>
          <w:b/>
          <w:lang w:val="pt"/>
        </w:rPr>
        <w:t>segurança decorrem</w:t>
      </w:r>
      <w:r>
        <w:rPr>
          <w:lang w:val="pt"/>
        </w:rPr>
        <w:t xml:space="preserve">  da implementação do </w:t>
      </w:r>
      <w:r>
        <w:rPr>
          <w:b/>
          <w:lang w:val="pt"/>
        </w:rPr>
        <w:t xml:space="preserve">O-RAN </w:t>
      </w:r>
      <w:r>
        <w:rPr>
          <w:lang w:val="pt"/>
        </w:rPr>
        <w:t xml:space="preserve">de um   3GPP-RAT especificado pela Aliança O-RAN. Primeiro, é realizada uma descrição funcional de um RAN 3GPP e da arquitetura O-RAN. Com base nisso, foi realizada uma análise de risco, levando em conta os </w:t>
      </w:r>
      <w:r>
        <w:rPr>
          <w:b/>
          <w:lang w:val="pt"/>
        </w:rPr>
        <w:t>objetivos de</w:t>
      </w:r>
      <w:r>
        <w:rPr>
          <w:lang w:val="pt"/>
        </w:rPr>
        <w:t xml:space="preserve">  proteção de </w:t>
      </w:r>
      <w:r>
        <w:rPr>
          <w:b/>
          <w:lang w:val="pt"/>
        </w:rPr>
        <w:t>confiabilidade, integridade,</w:t>
      </w:r>
      <w:r>
        <w:rPr>
          <w:lang w:val="pt"/>
        </w:rPr>
        <w:t xml:space="preserve"> </w:t>
      </w:r>
      <w:r>
        <w:rPr>
          <w:b/>
          <w:lang w:val="pt"/>
        </w:rPr>
        <w:t>atribuição,</w:t>
      </w:r>
      <w:r>
        <w:rPr>
          <w:lang w:val="pt"/>
        </w:rPr>
        <w:t xml:space="preserve"> </w:t>
      </w:r>
      <w:r>
        <w:rPr>
          <w:b/>
          <w:lang w:val="pt"/>
        </w:rPr>
        <w:t>disponibilidade</w:t>
      </w:r>
      <w:r>
        <w:rPr>
          <w:lang w:val="pt"/>
        </w:rPr>
        <w:t xml:space="preserve"> </w:t>
      </w:r>
      <w:r>
        <w:rPr>
          <w:b/>
          <w:lang w:val="pt"/>
        </w:rPr>
        <w:t>e</w:t>
      </w:r>
      <w:r>
        <w:rPr>
          <w:lang w:val="pt"/>
        </w:rPr>
        <w:t xml:space="preserve">  </w:t>
      </w:r>
      <w:r>
        <w:rPr>
          <w:b/>
          <w:lang w:val="pt"/>
        </w:rPr>
        <w:t>privacidade.</w:t>
      </w:r>
      <w:r>
        <w:rPr>
          <w:lang w:val="pt"/>
        </w:rPr>
        <w:t xml:space="preserve">  Para avaliar os riscos associados à violação dos objetivos de proteção, </w:t>
      </w:r>
      <w:r>
        <w:rPr>
          <w:b/>
          <w:lang w:val="pt"/>
        </w:rPr>
        <w:t>três</w:t>
      </w:r>
      <w:r>
        <w:rPr>
          <w:lang w:val="pt"/>
        </w:rPr>
        <w:t xml:space="preserve"> </w:t>
      </w:r>
      <w:r>
        <w:rPr>
          <w:b/>
          <w:lang w:val="pt"/>
        </w:rPr>
        <w:t xml:space="preserve">partes interessadas </w:t>
      </w:r>
      <w:r>
        <w:rPr>
          <w:lang w:val="pt"/>
        </w:rPr>
        <w:t xml:space="preserve">são levadas em conta, ou seja, um </w:t>
      </w:r>
      <w:r>
        <w:rPr>
          <w:b/>
          <w:lang w:val="pt"/>
        </w:rPr>
        <w:t xml:space="preserve">usuário </w:t>
      </w:r>
      <w:r>
        <w:rPr>
          <w:lang w:val="pt"/>
        </w:rPr>
        <w:t xml:space="preserve">de uma rede 5G, a </w:t>
      </w:r>
      <w:r>
        <w:rPr>
          <w:b/>
          <w:lang w:val="pt"/>
        </w:rPr>
        <w:t xml:space="preserve">operadora </w:t>
      </w:r>
      <w:r>
        <w:rPr>
          <w:lang w:val="pt"/>
        </w:rPr>
        <w:t xml:space="preserve">de uma rede 5G e o </w:t>
      </w:r>
      <w:r>
        <w:rPr>
          <w:b/>
          <w:lang w:val="pt"/>
        </w:rPr>
        <w:t>Estado</w:t>
      </w:r>
      <w:r>
        <w:rPr>
          <w:lang w:val="pt"/>
        </w:rPr>
        <w:t xml:space="preserve"> como persona para uma perspectiva social. </w:t>
      </w:r>
    </w:p>
    <w:p w14:paraId="101E5C42" w14:textId="77777777" w:rsidR="003653CC" w:rsidRDefault="00367879">
      <w:pPr>
        <w:pStyle w:val="Corpodetexto"/>
        <w:spacing w:line="259" w:lineRule="auto"/>
        <w:ind w:left="115" w:right="110"/>
        <w:jc w:val="both"/>
      </w:pPr>
      <w:r>
        <w:rPr>
          <w:lang w:val="pt"/>
        </w:rPr>
        <w:t>Como as especificações O-RAN disponíveis atualmente ainda</w:t>
      </w:r>
      <w:r>
        <w:rPr>
          <w:spacing w:val="-1"/>
          <w:lang w:val="pt"/>
        </w:rPr>
        <w:t xml:space="preserve"> são</w:t>
      </w:r>
      <w:r>
        <w:rPr>
          <w:lang w:val="pt"/>
        </w:rPr>
        <w:t xml:space="preserve"> bastante inespecíficas em muitos lugares</w:t>
      </w:r>
      <w:r>
        <w:rPr>
          <w:spacing w:val="-1"/>
          <w:lang w:val="pt"/>
        </w:rPr>
        <w:t xml:space="preserve"> e</w:t>
      </w:r>
      <w:r>
        <w:rPr>
          <w:lang w:val="pt"/>
        </w:rPr>
        <w:t xml:space="preserve"> fazem poucas especificações, </w:t>
      </w:r>
      <w:r>
        <w:rPr>
          <w:spacing w:val="-1"/>
          <w:lang w:val="pt"/>
        </w:rPr>
        <w:t>especialmente</w:t>
      </w:r>
      <w:r>
        <w:rPr>
          <w:lang w:val="pt"/>
        </w:rPr>
        <w:t xml:space="preserve"> </w:t>
      </w:r>
      <w:r>
        <w:rPr>
          <w:spacing w:val="-1"/>
          <w:lang w:val="pt"/>
        </w:rPr>
        <w:t>na</w:t>
      </w:r>
      <w:r>
        <w:rPr>
          <w:lang w:val="pt"/>
        </w:rPr>
        <w:t xml:space="preserve">  área de segurança, duas perspectivas  foram levadas em conta na análise de risco.  Por umlado,uma </w:t>
      </w:r>
      <w:r>
        <w:rPr>
          <w:b/>
          <w:lang w:val="pt"/>
        </w:rPr>
        <w:t>perspectiva de pior caso</w:t>
      </w:r>
      <w:r>
        <w:rPr>
          <w:lang w:val="pt"/>
        </w:rPr>
        <w:t xml:space="preserve">, i n que nenhuma das medidasde segurança opcionais foi implementada e uma </w:t>
      </w:r>
      <w:r>
        <w:rPr>
          <w:b/>
          <w:lang w:val="pt"/>
        </w:rPr>
        <w:t>consideração</w:t>
      </w:r>
      <w:r>
        <w:rPr>
          <w:lang w:val="pt"/>
        </w:rPr>
        <w:t xml:space="preserve">melhor emque se presumia que todas as medidas de segurança (opcionais) foram realmente implementadas. </w:t>
      </w:r>
    </w:p>
    <w:p w14:paraId="77C60BEB" w14:textId="77777777" w:rsidR="003653CC" w:rsidRDefault="00367879">
      <w:pPr>
        <w:spacing w:line="259" w:lineRule="auto"/>
        <w:ind w:left="116" w:right="110"/>
        <w:jc w:val="both"/>
      </w:pPr>
      <w:r>
        <w:rPr>
          <w:lang w:val="pt"/>
        </w:rPr>
        <w:t xml:space="preserve">A análise de risco também levou em conta vários </w:t>
      </w:r>
      <w:r>
        <w:rPr>
          <w:b/>
          <w:lang w:val="pt"/>
        </w:rPr>
        <w:t>atacantes poderosos:</w:t>
      </w:r>
      <w:r>
        <w:rPr>
          <w:lang w:val="pt"/>
        </w:rPr>
        <w:t xml:space="preserve"> um </w:t>
      </w:r>
      <w:r>
        <w:rPr>
          <w:b/>
          <w:lang w:val="pt"/>
        </w:rPr>
        <w:t xml:space="preserve">atacante externo, um usuário 5G, um insider, o operador de nuvem </w:t>
      </w:r>
      <w:r>
        <w:rPr>
          <w:lang w:val="pt"/>
        </w:rPr>
        <w:t xml:space="preserve">e o </w:t>
      </w:r>
      <w:r>
        <w:rPr>
          <w:b/>
          <w:lang w:val="pt"/>
        </w:rPr>
        <w:t>operador RAN.</w:t>
      </w:r>
      <w:r>
        <w:rPr>
          <w:lang w:val="pt"/>
        </w:rPr>
        <w:t xml:space="preserve">   </w:t>
      </w:r>
    </w:p>
    <w:p w14:paraId="03C41C34" w14:textId="77777777" w:rsidR="003653CC" w:rsidRDefault="00367879">
      <w:pPr>
        <w:spacing w:line="259" w:lineRule="auto"/>
        <w:ind w:left="116" w:right="111"/>
        <w:jc w:val="both"/>
      </w:pPr>
      <w:r>
        <w:rPr>
          <w:lang w:val="pt"/>
        </w:rPr>
        <w:t xml:space="preserve">Como resultado da análise de risco, verificou-se que um </w:t>
      </w:r>
      <w:r>
        <w:rPr>
          <w:b/>
          <w:lang w:val="pt"/>
        </w:rPr>
        <w:t xml:space="preserve">grande número </w:t>
      </w:r>
      <w:r>
        <w:rPr>
          <w:lang w:val="pt"/>
        </w:rPr>
        <w:t xml:space="preserve">de interfaces e componentes especificados  em O-RAN  representam riscos médios a altos </w:t>
      </w:r>
      <w:r>
        <w:rPr>
          <w:b/>
          <w:lang w:val="pt"/>
        </w:rPr>
        <w:t>riscos de segurança.</w:t>
      </w:r>
      <w:r>
        <w:rPr>
          <w:lang w:val="pt"/>
        </w:rPr>
        <w:t xml:space="preserve">  </w:t>
      </w:r>
      <w:r>
        <w:rPr>
          <w:spacing w:val="-1"/>
          <w:lang w:val="pt"/>
        </w:rPr>
        <w:t>Isso</w:t>
      </w:r>
      <w:r>
        <w:rPr>
          <w:lang w:val="pt"/>
        </w:rPr>
        <w:t xml:space="preserve"> </w:t>
      </w:r>
      <w:r>
        <w:rPr>
          <w:spacing w:val="-1"/>
          <w:lang w:val="pt"/>
        </w:rPr>
        <w:t xml:space="preserve"> não</w:t>
      </w:r>
      <w:r>
        <w:rPr>
          <w:lang w:val="pt"/>
        </w:rPr>
        <w:t xml:space="preserve"> é surpreendente, uma vez que  o  processo de desenvolvimento atual das especificações    O-RAN não</w:t>
      </w:r>
      <w:r>
        <w:rPr>
          <w:spacing w:val="-1"/>
          <w:lang w:val="pt"/>
        </w:rPr>
        <w:t xml:space="preserve"> se</w:t>
      </w:r>
      <w:r>
        <w:rPr>
          <w:lang w:val="pt"/>
        </w:rPr>
        <w:t xml:space="preserve"> baseia no paradigma da</w:t>
      </w:r>
      <w:r>
        <w:rPr>
          <w:b/>
          <w:lang w:val="pt"/>
        </w:rPr>
        <w:t>"segurança/privacidade por design/padrão"</w:t>
      </w:r>
      <w:r>
        <w:rPr>
          <w:lang w:val="pt"/>
        </w:rPr>
        <w:t xml:space="preserve"> </w:t>
      </w:r>
      <w:r>
        <w:rPr>
          <w:spacing w:val="-1"/>
          <w:lang w:val="pt"/>
        </w:rPr>
        <w:t>e</w:t>
      </w:r>
      <w:r>
        <w:rPr>
          <w:lang w:val="pt"/>
        </w:rPr>
        <w:t xml:space="preserve"> </w:t>
      </w:r>
      <w:r>
        <w:rPr>
          <w:spacing w:val="-1"/>
          <w:lang w:val="pt"/>
        </w:rPr>
        <w:t>também</w:t>
      </w:r>
      <w:r>
        <w:rPr>
          <w:lang w:val="pt"/>
        </w:rPr>
        <w:t xml:space="preserve"> </w:t>
      </w:r>
      <w:r>
        <w:rPr>
          <w:spacing w:val="-1"/>
          <w:lang w:val="pt"/>
        </w:rPr>
        <w:t>nos</w:t>
      </w:r>
      <w:r>
        <w:rPr>
          <w:lang w:val="pt"/>
        </w:rPr>
        <w:t xml:space="preserve"> </w:t>
      </w:r>
      <w:r>
        <w:rPr>
          <w:spacing w:val="-1"/>
          <w:lang w:val="pt"/>
        </w:rPr>
        <w:t>princípios</w:t>
      </w:r>
      <w:r>
        <w:rPr>
          <w:lang w:val="pt"/>
        </w:rPr>
        <w:t xml:space="preserve"> </w:t>
      </w:r>
      <w:r>
        <w:rPr>
          <w:spacing w:val="-1"/>
          <w:lang w:val="pt"/>
        </w:rPr>
        <w:t>da</w:t>
      </w:r>
      <w:r>
        <w:rPr>
          <w:lang w:val="pt"/>
        </w:rPr>
        <w:t xml:space="preserve"> </w:t>
      </w:r>
      <w:r>
        <w:rPr>
          <w:b/>
          <w:lang w:val="pt"/>
        </w:rPr>
        <w:t>segurança</w:t>
      </w:r>
      <w:r>
        <w:rPr>
          <w:lang w:val="pt"/>
        </w:rPr>
        <w:t xml:space="preserve"> </w:t>
      </w:r>
      <w:r>
        <w:rPr>
          <w:b/>
          <w:lang w:val="pt"/>
        </w:rPr>
        <w:t>multilateral</w:t>
      </w:r>
      <w:r>
        <w:rPr>
          <w:lang w:val="pt"/>
        </w:rPr>
        <w:t xml:space="preserve"> (mínimo   As garantias relativas a  todas as partes envolvidas) </w:t>
      </w:r>
      <w:r>
        <w:rPr>
          <w:b/>
          <w:lang w:val="pt"/>
        </w:rPr>
        <w:t xml:space="preserve"> não</w:t>
      </w:r>
      <w:r>
        <w:rPr>
          <w:lang w:val="pt"/>
        </w:rPr>
        <w:t xml:space="preserve"> foram levadas em</w:t>
      </w:r>
      <w:r>
        <w:rPr>
          <w:b/>
          <w:lang w:val="pt"/>
        </w:rPr>
        <w:t xml:space="preserve"> conta.</w:t>
      </w:r>
      <w:r>
        <w:rPr>
          <w:lang w:val="pt"/>
        </w:rPr>
        <w:t xml:space="preserve"> </w:t>
      </w:r>
    </w:p>
    <w:p w14:paraId="157AA4AD" w14:textId="77777777" w:rsidR="003653CC" w:rsidRDefault="00367879">
      <w:pPr>
        <w:pStyle w:val="Corpodetexto"/>
        <w:spacing w:line="259" w:lineRule="auto"/>
        <w:ind w:left="116" w:right="108"/>
        <w:jc w:val="both"/>
      </w:pPr>
      <w:r>
        <w:rPr>
          <w:noProof/>
          <w:lang w:val="pt"/>
        </w:rPr>
        <w:drawing>
          <wp:anchor distT="0" distB="0" distL="0" distR="0" simplePos="0" relativeHeight="15731712" behindDoc="0" locked="0" layoutInCell="1" allowOverlap="1" wp14:anchorId="1C62D8AE" wp14:editId="171F3FAA">
            <wp:simplePos x="0" y="0"/>
            <wp:positionH relativeFrom="page">
              <wp:posOffset>1405207</wp:posOffset>
            </wp:positionH>
            <wp:positionV relativeFrom="paragraph">
              <wp:posOffset>2125768</wp:posOffset>
            </wp:positionV>
            <wp:extent cx="1099073" cy="413626"/>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0" cstate="print"/>
                    <a:stretch>
                      <a:fillRect/>
                    </a:stretch>
                  </pic:blipFill>
                  <pic:spPr>
                    <a:xfrm>
                      <a:off x="0" y="0"/>
                      <a:ext cx="1099073" cy="413626"/>
                    </a:xfrm>
                    <a:prstGeom prst="rect">
                      <a:avLst/>
                    </a:prstGeom>
                  </pic:spPr>
                </pic:pic>
              </a:graphicData>
            </a:graphic>
          </wp:anchor>
        </w:drawing>
      </w:r>
      <w:r w:rsidR="00334A7E">
        <w:rPr>
          <w:noProof/>
          <w:lang w:val="pt"/>
        </w:rPr>
        <mc:AlternateContent>
          <mc:Choice Requires="wpg">
            <w:drawing>
              <wp:anchor distT="0" distB="0" distL="114300" distR="114300" simplePos="0" relativeHeight="15732224" behindDoc="0" locked="0" layoutInCell="1" allowOverlap="1" wp14:anchorId="24DA15EE" wp14:editId="6BD4DA27">
                <wp:simplePos x="0" y="0"/>
                <wp:positionH relativeFrom="page">
                  <wp:posOffset>1273810</wp:posOffset>
                </wp:positionH>
                <wp:positionV relativeFrom="paragraph">
                  <wp:posOffset>2132330</wp:posOffset>
                </wp:positionV>
                <wp:extent cx="45085" cy="760730"/>
                <wp:effectExtent l="0" t="0" r="5715" b="1270"/>
                <wp:wrapNone/>
                <wp:docPr id="69"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760730"/>
                          <a:chOff x="2006" y="3358"/>
                          <a:chExt cx="71" cy="1198"/>
                        </a:xfrm>
                      </wpg:grpSpPr>
                      <wps:wsp>
                        <wps:cNvPr id="70" name="docshape12"/>
                        <wps:cNvSpPr>
                          <a:spLocks/>
                        </wps:cNvSpPr>
                        <wps:spPr bwMode="auto">
                          <a:xfrm>
                            <a:off x="2006" y="4155"/>
                            <a:ext cx="71" cy="400"/>
                          </a:xfrm>
                          <a:custGeom>
                            <a:avLst/>
                            <a:gdLst>
                              <a:gd name="T0" fmla="+- 0 2076 2006"/>
                              <a:gd name="T1" fmla="*/ T0 w 71"/>
                              <a:gd name="T2" fmla="+- 0 4555 4156"/>
                              <a:gd name="T3" fmla="*/ 4555 h 400"/>
                              <a:gd name="T4" fmla="+- 0 2006 2006"/>
                              <a:gd name="T5" fmla="*/ T4 w 71"/>
                              <a:gd name="T6" fmla="+- 0 4555 4156"/>
                              <a:gd name="T7" fmla="*/ 4555 h 400"/>
                              <a:gd name="T8" fmla="+- 0 2006 2006"/>
                              <a:gd name="T9" fmla="*/ T8 w 71"/>
                              <a:gd name="T10" fmla="+- 0 4156 4156"/>
                              <a:gd name="T11" fmla="*/ 4156 h 400"/>
                              <a:gd name="T12" fmla="+- 0 2046 2006"/>
                              <a:gd name="T13" fmla="*/ T12 w 71"/>
                              <a:gd name="T14" fmla="+- 0 4156 4156"/>
                              <a:gd name="T15" fmla="*/ 4156 h 400"/>
                              <a:gd name="T16" fmla="+- 0 2076 2006"/>
                              <a:gd name="T17" fmla="*/ T16 w 71"/>
                              <a:gd name="T18" fmla="+- 0 4156 4156"/>
                              <a:gd name="T19" fmla="*/ 4156 h 400"/>
                              <a:gd name="T20" fmla="+- 0 2076 2006"/>
                              <a:gd name="T21" fmla="*/ T20 w 71"/>
                              <a:gd name="T22" fmla="+- 0 4555 4156"/>
                              <a:gd name="T23" fmla="*/ 4555 h 400"/>
                            </a:gdLst>
                            <a:ahLst/>
                            <a:cxnLst>
                              <a:cxn ang="0">
                                <a:pos x="T1" y="T3"/>
                              </a:cxn>
                              <a:cxn ang="0">
                                <a:pos x="T5" y="T7"/>
                              </a:cxn>
                              <a:cxn ang="0">
                                <a:pos x="T9" y="T11"/>
                              </a:cxn>
                              <a:cxn ang="0">
                                <a:pos x="T13" y="T15"/>
                              </a:cxn>
                              <a:cxn ang="0">
                                <a:pos x="T17" y="T19"/>
                              </a:cxn>
                              <a:cxn ang="0">
                                <a:pos x="T21" y="T23"/>
                              </a:cxn>
                            </a:cxnLst>
                            <a:rect l="0" t="0" r="r" b="b"/>
                            <a:pathLst>
                              <a:path w="71" h="400">
                                <a:moveTo>
                                  <a:pt x="70" y="399"/>
                                </a:moveTo>
                                <a:lnTo>
                                  <a:pt x="0" y="399"/>
                                </a:lnTo>
                                <a:lnTo>
                                  <a:pt x="0" y="0"/>
                                </a:lnTo>
                                <a:lnTo>
                                  <a:pt x="40" y="0"/>
                                </a:lnTo>
                                <a:lnTo>
                                  <a:pt x="70" y="0"/>
                                </a:lnTo>
                                <a:lnTo>
                                  <a:pt x="70" y="399"/>
                                </a:lnTo>
                                <a:close/>
                              </a:path>
                            </a:pathLst>
                          </a:custGeom>
                          <a:solidFill>
                            <a:srgbClr val="F1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13"/>
                        <wps:cNvSpPr>
                          <a:spLocks/>
                        </wps:cNvSpPr>
                        <wps:spPr bwMode="auto">
                          <a:xfrm>
                            <a:off x="2006" y="3754"/>
                            <a:ext cx="71" cy="401"/>
                          </a:xfrm>
                          <a:custGeom>
                            <a:avLst/>
                            <a:gdLst>
                              <a:gd name="T0" fmla="+- 0 2076 2006"/>
                              <a:gd name="T1" fmla="*/ T0 w 71"/>
                              <a:gd name="T2" fmla="+- 0 4156 3755"/>
                              <a:gd name="T3" fmla="*/ 4156 h 401"/>
                              <a:gd name="T4" fmla="+- 0 2006 2006"/>
                              <a:gd name="T5" fmla="*/ T4 w 71"/>
                              <a:gd name="T6" fmla="+- 0 4156 3755"/>
                              <a:gd name="T7" fmla="*/ 4156 h 401"/>
                              <a:gd name="T8" fmla="+- 0 2006 2006"/>
                              <a:gd name="T9" fmla="*/ T8 w 71"/>
                              <a:gd name="T10" fmla="+- 0 3755 3755"/>
                              <a:gd name="T11" fmla="*/ 3755 h 401"/>
                              <a:gd name="T12" fmla="+- 0 2046 2006"/>
                              <a:gd name="T13" fmla="*/ T12 w 71"/>
                              <a:gd name="T14" fmla="+- 0 3755 3755"/>
                              <a:gd name="T15" fmla="*/ 3755 h 401"/>
                              <a:gd name="T16" fmla="+- 0 2076 2006"/>
                              <a:gd name="T17" fmla="*/ T16 w 71"/>
                              <a:gd name="T18" fmla="+- 0 3755 3755"/>
                              <a:gd name="T19" fmla="*/ 3755 h 401"/>
                              <a:gd name="T20" fmla="+- 0 2076 2006"/>
                              <a:gd name="T21" fmla="*/ T20 w 71"/>
                              <a:gd name="T22" fmla="+- 0 4156 3755"/>
                              <a:gd name="T23" fmla="*/ 4156 h 401"/>
                            </a:gdLst>
                            <a:ahLst/>
                            <a:cxnLst>
                              <a:cxn ang="0">
                                <a:pos x="T1" y="T3"/>
                              </a:cxn>
                              <a:cxn ang="0">
                                <a:pos x="T5" y="T7"/>
                              </a:cxn>
                              <a:cxn ang="0">
                                <a:pos x="T9" y="T11"/>
                              </a:cxn>
                              <a:cxn ang="0">
                                <a:pos x="T13" y="T15"/>
                              </a:cxn>
                              <a:cxn ang="0">
                                <a:pos x="T17" y="T19"/>
                              </a:cxn>
                              <a:cxn ang="0">
                                <a:pos x="T21" y="T23"/>
                              </a:cxn>
                            </a:cxnLst>
                            <a:rect l="0" t="0" r="r" b="b"/>
                            <a:pathLst>
                              <a:path w="71" h="401">
                                <a:moveTo>
                                  <a:pt x="70" y="401"/>
                                </a:moveTo>
                                <a:lnTo>
                                  <a:pt x="0" y="401"/>
                                </a:lnTo>
                                <a:lnTo>
                                  <a:pt x="0" y="0"/>
                                </a:lnTo>
                                <a:lnTo>
                                  <a:pt x="40" y="0"/>
                                </a:lnTo>
                                <a:lnTo>
                                  <a:pt x="70" y="0"/>
                                </a:lnTo>
                                <a:lnTo>
                                  <a:pt x="70" y="401"/>
                                </a:lnTo>
                                <a:close/>
                              </a:path>
                            </a:pathLst>
                          </a:custGeom>
                          <a:solidFill>
                            <a:srgbClr val="DD2A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14"/>
                        <wps:cNvSpPr>
                          <a:spLocks/>
                        </wps:cNvSpPr>
                        <wps:spPr bwMode="auto">
                          <a:xfrm>
                            <a:off x="2006" y="3357"/>
                            <a:ext cx="71" cy="400"/>
                          </a:xfrm>
                          <a:prstGeom prst="rect">
                            <a:avLst/>
                          </a:prstGeom>
                          <a:solidFill>
                            <a:srgbClr val="37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8973B" id="docshapegroup11" o:spid="_x0000_s1026" style="position:absolute;margin-left:100.3pt;margin-top:167.9pt;width:3.55pt;height:59.9pt;z-index:15732224;mso-position-horizontal-relative:page" coordorigin="2006,3358" coordsize="71,11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">
                <v:shape id="docshape12" o:spid="_x0000_s1027" style="position:absolute;left:2006;top:4155;width:71;height:400;visibility:visible;mso-wrap-style:square;v-text-anchor:top" coordsize="71,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" path="m70,399l,399,,,40,,70,r,399xe" fillcolor="#f1cc00" stroked="f">
                  <v:path arrowok="t" o:connecttype="custom" o:connectlocs="70,4555;0,4555;0,4156;40,4156;70,4156;70,4555" o:connectangles="0,0,0,0,0,0"/>
                </v:shape>
                <v:shape id="docshape13" o:spid="_x0000_s1028" style="position:absolute;left:2006;top:3754;width:71;height:401;visibility:visible;mso-wrap-style:square;v-text-anchor:top" coordsize="71,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" path="m70,401l,401,,,40,,70,r,401xe" fillcolor="#dd2a1b" stroked="f">
                  <v:path arrowok="t" o:connecttype="custom" o:connectlocs="70,4156;0,4156;0,3755;40,3755;70,3755;70,4156" o:connectangles="0,0,0,0,0,0"/>
                </v:shape>
                <v:rect id="docshape14" o:spid="_x0000_s1029" style="position:absolute;left:2006;top:3357;width:71;height: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" fillcolor="#373435" stroked="f">
                  <v:path arrowok="t"/>
                </v:rect>
                <w10:wrap anchorx="page"/>
              </v:group>
            </w:pict>
          </mc:Fallback>
        </mc:AlternateContent>
      </w:r>
      <w:r>
        <w:rPr>
          <w:noProof/>
          <w:lang w:val="pt"/>
        </w:rPr>
        <w:drawing>
          <wp:anchor distT="0" distB="0" distL="0" distR="0" simplePos="0" relativeHeight="15732736" behindDoc="0" locked="0" layoutInCell="1" allowOverlap="1" wp14:anchorId="48B307AC" wp14:editId="173A3C2F">
            <wp:simplePos x="0" y="0"/>
            <wp:positionH relativeFrom="page">
              <wp:posOffset>900791</wp:posOffset>
            </wp:positionH>
            <wp:positionV relativeFrom="paragraph">
              <wp:posOffset>2120383</wp:posOffset>
            </wp:positionV>
            <wp:extent cx="296250" cy="275589"/>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1" cstate="print"/>
                    <a:stretch>
                      <a:fillRect/>
                    </a:stretch>
                  </pic:blipFill>
                  <pic:spPr>
                    <a:xfrm>
                      <a:off x="0" y="0"/>
                      <a:ext cx="296250" cy="275589"/>
                    </a:xfrm>
                    <a:prstGeom prst="rect">
                      <a:avLst/>
                    </a:prstGeom>
                  </pic:spPr>
                </pic:pic>
              </a:graphicData>
            </a:graphic>
          </wp:anchor>
        </w:drawing>
      </w:r>
      <w:r>
        <w:rPr>
          <w:lang w:val="pt"/>
        </w:rPr>
        <w:t xml:space="preserve">Durante a realização da análise de risco, algumas </w:t>
      </w:r>
      <w:r>
        <w:rPr>
          <w:b/>
          <w:lang w:val="pt"/>
        </w:rPr>
        <w:t>possibilidades de melhoria para</w:t>
      </w:r>
      <w:r>
        <w:rPr>
          <w:lang w:val="pt"/>
        </w:rPr>
        <w:t xml:space="preserve"> minimização de riscos poderiam ser identificadas. Estas podem ser encontradas como recomendações no final do estudo. É importante ressaltar que os aprimoramentos de  segurança estão </w:t>
      </w:r>
      <w:r>
        <w:rPr>
          <w:b/>
          <w:lang w:val="pt"/>
        </w:rPr>
        <w:t>agora</w:t>
      </w:r>
      <w:r>
        <w:rPr>
          <w:lang w:val="pt"/>
        </w:rPr>
        <w:t xml:space="preserve"> incluídos na especificação para </w:t>
      </w:r>
      <w:r>
        <w:rPr>
          <w:b/>
          <w:lang w:val="pt"/>
        </w:rPr>
        <w:t>evitar</w:t>
      </w:r>
      <w:r>
        <w:rPr>
          <w:lang w:val="pt"/>
        </w:rPr>
        <w:t xml:space="preserve">  um desastre de </w:t>
      </w:r>
      <w:r>
        <w:rPr>
          <w:b/>
          <w:lang w:val="pt"/>
        </w:rPr>
        <w:t>segurança,</w:t>
      </w:r>
      <w:r>
        <w:rPr>
          <w:lang w:val="pt"/>
        </w:rPr>
        <w:t xml:space="preserve">como aconteceu no desenvolvimento das normas 3GPP,  desta vez. </w:t>
      </w:r>
    </w:p>
    <w:p w14:paraId="1D0C33A7" w14:textId="77777777" w:rsidR="003653CC" w:rsidRDefault="003653CC">
      <w:pPr>
        <w:pStyle w:val="Corpodetexto"/>
        <w:rPr>
          <w:sz w:val="20"/>
        </w:rPr>
      </w:pPr>
    </w:p>
    <w:p w14:paraId="782646FC" w14:textId="77777777" w:rsidR="003653CC" w:rsidRDefault="003653CC">
      <w:pPr>
        <w:pStyle w:val="Corpodetexto"/>
        <w:rPr>
          <w:sz w:val="20"/>
        </w:rPr>
      </w:pPr>
    </w:p>
    <w:p w14:paraId="6F7E3006" w14:textId="77777777" w:rsidR="003653CC" w:rsidRDefault="003653CC">
      <w:pPr>
        <w:pStyle w:val="Corpodetexto"/>
        <w:rPr>
          <w:sz w:val="20"/>
        </w:rPr>
      </w:pPr>
    </w:p>
    <w:p w14:paraId="57054765" w14:textId="77777777" w:rsidR="003653CC" w:rsidRDefault="003653CC">
      <w:pPr>
        <w:pStyle w:val="Corpodetexto"/>
        <w:rPr>
          <w:sz w:val="20"/>
        </w:rPr>
      </w:pPr>
    </w:p>
    <w:p w14:paraId="0090D938" w14:textId="77777777" w:rsidR="003653CC" w:rsidRDefault="003653CC">
      <w:pPr>
        <w:pStyle w:val="Corpodetexto"/>
        <w:rPr>
          <w:sz w:val="20"/>
        </w:rPr>
      </w:pPr>
    </w:p>
    <w:p w14:paraId="4FE9DF8E" w14:textId="77777777" w:rsidR="003653CC" w:rsidRDefault="00367879">
      <w:pPr>
        <w:pStyle w:val="Corpodetexto"/>
        <w:spacing w:before="8"/>
        <w:rPr>
          <w:sz w:val="15"/>
        </w:rPr>
      </w:pPr>
      <w:r>
        <w:rPr>
          <w:noProof/>
          <w:lang w:val="pt"/>
        </w:rPr>
        <w:drawing>
          <wp:anchor distT="0" distB="0" distL="0" distR="0" simplePos="0" relativeHeight="5" behindDoc="0" locked="0" layoutInCell="1" allowOverlap="1" wp14:anchorId="3023A3BA" wp14:editId="624CE970">
            <wp:simplePos x="0" y="0"/>
            <wp:positionH relativeFrom="page">
              <wp:posOffset>900431</wp:posOffset>
            </wp:positionH>
            <wp:positionV relativeFrom="paragraph">
              <wp:posOffset>130435</wp:posOffset>
            </wp:positionV>
            <wp:extent cx="982806" cy="142875"/>
            <wp:effectExtent l="0" t="0" r="0" b="0"/>
            <wp:wrapTopAndBottom/>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2" cstate="print"/>
                    <a:stretch>
                      <a:fillRect/>
                    </a:stretch>
                  </pic:blipFill>
                  <pic:spPr>
                    <a:xfrm>
                      <a:off x="0" y="0"/>
                      <a:ext cx="982806" cy="142875"/>
                    </a:xfrm>
                    <a:prstGeom prst="rect">
                      <a:avLst/>
                    </a:prstGeom>
                  </pic:spPr>
                </pic:pic>
              </a:graphicData>
            </a:graphic>
          </wp:anchor>
        </w:drawing>
      </w:r>
    </w:p>
    <w:p w14:paraId="5A323CDA" w14:textId="77777777" w:rsidR="003653CC" w:rsidRDefault="00367879">
      <w:pPr>
        <w:pStyle w:val="Corpodetexto"/>
        <w:spacing w:before="49" w:line="259" w:lineRule="auto"/>
        <w:ind w:left="2992" w:right="106"/>
        <w:jc w:val="both"/>
      </w:pPr>
      <w:r>
        <w:rPr>
          <w:lang w:val="pt"/>
        </w:rPr>
        <w:t xml:space="preserve">Essa análise de risco foi encomendada e financiada pelo Escritório Federal de Segurança da Informação (BSI). O  BSI    não influenciou os resultados. </w:t>
      </w:r>
    </w:p>
    <w:p w14:paraId="54555C93" w14:textId="77777777" w:rsidR="003653CC" w:rsidRDefault="003653CC">
      <w:pPr>
        <w:spacing w:line="259" w:lineRule="auto"/>
        <w:jc w:val="both"/>
        <w:sectPr w:rsidR="003653CC">
          <w:footerReference w:type="default" r:id="rId23"/>
          <w:pgSz w:w="11910" w:h="16840"/>
          <w:pgMar w:top="1340" w:right="1300" w:bottom="1120" w:left="1300" w:header="0" w:footer="930" w:gutter="0"/>
          <w:pgNumType w:start="2"/>
          <w:cols w:space="720"/>
        </w:sectPr>
      </w:pPr>
    </w:p>
    <w:p w14:paraId="69CD4406" w14:textId="77777777" w:rsidR="003653CC" w:rsidRDefault="00367879">
      <w:pPr>
        <w:spacing w:before="60"/>
        <w:ind w:left="115"/>
        <w:rPr>
          <w:sz w:val="32"/>
        </w:rPr>
      </w:pPr>
      <w:r>
        <w:rPr>
          <w:color w:val="2E5395"/>
          <w:sz w:val="32"/>
          <w:lang w:val="pt"/>
        </w:rPr>
        <w:lastRenderedPageBreak/>
        <w:t>Tabela de conteúdos</w:t>
      </w:r>
    </w:p>
    <w:p w14:paraId="02B7851B" w14:textId="77777777" w:rsidR="003653CC" w:rsidRDefault="003653CC">
      <w:pPr>
        <w:rPr>
          <w:sz w:val="32"/>
        </w:rPr>
        <w:sectPr w:rsidR="003653CC">
          <w:pgSz w:w="11910" w:h="16840"/>
          <w:pgMar w:top="1340" w:right="1300" w:bottom="1317" w:left="1300" w:header="0" w:footer="930" w:gutter="0"/>
          <w:cols w:space="720"/>
        </w:sectPr>
      </w:pPr>
    </w:p>
    <w:sdt>
      <w:sdtPr>
        <w:id w:val="-622226241"/>
        <w:docPartObj>
          <w:docPartGallery w:val="Table of Contents"/>
          <w:docPartUnique/>
        </w:docPartObj>
      </w:sdtPr>
      <w:sdtEndPr/>
      <w:sdtContent>
        <w:p w14:paraId="557A1800" w14:textId="77777777" w:rsidR="003653CC" w:rsidRDefault="00D8400E">
          <w:pPr>
            <w:pStyle w:val="Sumrio1"/>
            <w:numPr>
              <w:ilvl w:val="0"/>
              <w:numId w:val="34"/>
            </w:numPr>
            <w:tabs>
              <w:tab w:val="left" w:pos="555"/>
              <w:tab w:val="left" w:pos="556"/>
              <w:tab w:val="right" w:leader="dot" w:pos="9178"/>
            </w:tabs>
            <w:spacing w:before="33"/>
            <w:ind w:hanging="441"/>
          </w:pPr>
          <w:hyperlink w:anchor="_TOC_250068" w:history="1">
            <w:r w:rsidR="00367879">
              <w:rPr>
                <w:lang w:val="pt"/>
              </w:rPr>
              <w:t>Introdução</w:t>
            </w:r>
            <w:r w:rsidR="00367879">
              <w:rPr>
                <w:lang w:val="pt"/>
              </w:rPr>
              <w:tab/>
            </w:r>
          </w:hyperlink>
          <w:hyperlink w:anchor="_TOC_250068" w:history="1">
            <w:r w:rsidR="00367879">
              <w:rPr>
                <w:lang w:val="pt"/>
              </w:rPr>
              <w:t>5</w:t>
            </w:r>
            <w:r w:rsidR="00367879">
              <w:rPr>
                <w:lang w:val="pt"/>
              </w:rPr>
              <w:tab/>
            </w:r>
          </w:hyperlink>
        </w:p>
        <w:p w14:paraId="47F7A4DF" w14:textId="77777777" w:rsidR="003653CC" w:rsidRDefault="00D8400E">
          <w:pPr>
            <w:pStyle w:val="Sumrio1"/>
            <w:numPr>
              <w:ilvl w:val="0"/>
              <w:numId w:val="34"/>
            </w:numPr>
            <w:tabs>
              <w:tab w:val="left" w:pos="555"/>
              <w:tab w:val="left" w:pos="556"/>
              <w:tab w:val="right" w:leader="dot" w:pos="9177"/>
            </w:tabs>
            <w:ind w:hanging="441"/>
          </w:pPr>
          <w:hyperlink w:anchor="_TOC_250067" w:history="1">
            <w:r w:rsidR="00367879">
              <w:rPr>
                <w:lang w:val="pt"/>
              </w:rPr>
              <w:tab/>
            </w:r>
          </w:hyperlink>
          <w:hyperlink w:anchor="_TOC_250067" w:history="1">
            <w:r w:rsidR="00367879">
              <w:rPr>
                <w:lang w:val="pt"/>
              </w:rPr>
              <w:t>Rede de acesso de rádio de próxima geração (NG-RAN)</w:t>
            </w:r>
            <w:r w:rsidR="00367879">
              <w:rPr>
                <w:lang w:val="pt"/>
              </w:rPr>
              <w:tab/>
            </w:r>
          </w:hyperlink>
          <w:hyperlink w:anchor="_TOC_250067" w:history="1">
            <w:r w:rsidR="00367879">
              <w:rPr>
                <w:lang w:val="pt"/>
              </w:rPr>
              <w:t>6</w:t>
            </w:r>
            <w:r w:rsidR="00367879">
              <w:rPr>
                <w:lang w:val="pt"/>
              </w:rPr>
              <w:tab/>
            </w:r>
          </w:hyperlink>
        </w:p>
        <w:p w14:paraId="027CECF0" w14:textId="77777777" w:rsidR="003653CC" w:rsidRDefault="00D8400E">
          <w:pPr>
            <w:pStyle w:val="Sumrio2"/>
            <w:numPr>
              <w:ilvl w:val="1"/>
              <w:numId w:val="34"/>
            </w:numPr>
            <w:tabs>
              <w:tab w:val="left" w:pos="995"/>
              <w:tab w:val="left" w:pos="996"/>
              <w:tab w:val="right" w:leader="dot" w:pos="9177"/>
            </w:tabs>
            <w:ind w:hanging="661"/>
          </w:pPr>
          <w:hyperlink w:anchor="_TOC_250066" w:history="1">
            <w:r w:rsidR="00367879">
              <w:rPr>
                <w:lang w:val="pt"/>
              </w:rPr>
              <w:t>Introdução</w:t>
            </w:r>
            <w:r w:rsidR="00367879">
              <w:rPr>
                <w:lang w:val="pt"/>
              </w:rPr>
              <w:tab/>
            </w:r>
          </w:hyperlink>
          <w:hyperlink w:anchor="_TOC_250066" w:history="1">
            <w:r w:rsidR="00367879">
              <w:rPr>
                <w:lang w:val="pt"/>
              </w:rPr>
              <w:t xml:space="preserve"> e termos</w:t>
            </w:r>
            <w:r w:rsidR="00367879">
              <w:rPr>
                <w:lang w:val="pt"/>
              </w:rPr>
              <w:tab/>
            </w:r>
          </w:hyperlink>
          <w:hyperlink w:anchor="_TOC_250066" w:history="1">
            <w:r w:rsidR="00367879">
              <w:rPr>
                <w:lang w:val="pt"/>
              </w:rPr>
              <w:t>6</w:t>
            </w:r>
            <w:r w:rsidR="00367879">
              <w:rPr>
                <w:lang w:val="pt"/>
              </w:rPr>
              <w:tab/>
            </w:r>
          </w:hyperlink>
        </w:p>
        <w:p w14:paraId="0D9A5236" w14:textId="77777777" w:rsidR="003653CC" w:rsidRDefault="00367879">
          <w:pPr>
            <w:pStyle w:val="Sumrio3"/>
            <w:numPr>
              <w:ilvl w:val="2"/>
              <w:numId w:val="34"/>
            </w:numPr>
            <w:tabs>
              <w:tab w:val="left" w:pos="1435"/>
              <w:tab w:val="left" w:pos="1436"/>
              <w:tab w:val="right" w:leader="dot" w:pos="9177"/>
            </w:tabs>
            <w:ind w:hanging="881"/>
          </w:pPr>
          <w:r>
            <w:rPr>
              <w:lang w:val="pt"/>
            </w:rPr>
            <w:t>Open-RAN</w:t>
          </w:r>
          <w:r>
            <w:rPr>
              <w:lang w:val="pt"/>
            </w:rPr>
            <w:tab/>
            <w:t>7</w:t>
          </w:r>
        </w:p>
        <w:p w14:paraId="74509CBC" w14:textId="77777777" w:rsidR="003653CC" w:rsidRDefault="00D8400E">
          <w:pPr>
            <w:pStyle w:val="Sumrio3"/>
            <w:numPr>
              <w:ilvl w:val="2"/>
              <w:numId w:val="34"/>
            </w:numPr>
            <w:tabs>
              <w:tab w:val="left" w:pos="1435"/>
              <w:tab w:val="left" w:pos="1436"/>
              <w:tab w:val="right" w:leader="dot" w:pos="9178"/>
            </w:tabs>
            <w:spacing w:before="124"/>
            <w:ind w:hanging="881"/>
          </w:pPr>
          <w:hyperlink w:anchor="_TOC_250065" w:history="1">
            <w:r w:rsidR="00367879">
              <w:rPr>
                <w:lang w:val="pt"/>
              </w:rPr>
              <w:t>O-RAN</w:t>
            </w:r>
            <w:r w:rsidR="00367879">
              <w:rPr>
                <w:lang w:val="pt"/>
              </w:rPr>
              <w:tab/>
            </w:r>
          </w:hyperlink>
          <w:hyperlink w:anchor="_TOC_250065" w:history="1">
            <w:r w:rsidR="00367879">
              <w:rPr>
                <w:lang w:val="pt"/>
              </w:rPr>
              <w:t>7</w:t>
            </w:r>
            <w:r w:rsidR="00367879">
              <w:rPr>
                <w:lang w:val="pt"/>
              </w:rPr>
              <w:tab/>
            </w:r>
          </w:hyperlink>
        </w:p>
        <w:p w14:paraId="5399D534" w14:textId="77777777" w:rsidR="003653CC" w:rsidRDefault="00D8400E">
          <w:pPr>
            <w:pStyle w:val="Sumrio3"/>
            <w:numPr>
              <w:ilvl w:val="2"/>
              <w:numId w:val="34"/>
            </w:numPr>
            <w:tabs>
              <w:tab w:val="left" w:pos="1435"/>
              <w:tab w:val="left" w:pos="1436"/>
              <w:tab w:val="right" w:leader="dot" w:pos="9178"/>
            </w:tabs>
            <w:ind w:left="1436" w:hanging="881"/>
          </w:pPr>
          <w:hyperlink w:anchor="_TOC_250064" w:history="1">
            <w:r w:rsidR="00367879">
              <w:rPr>
                <w:lang w:val="pt"/>
              </w:rPr>
              <w:t>DICA</w:t>
            </w:r>
            <w:r w:rsidR="00367879">
              <w:rPr>
                <w:lang w:val="pt"/>
              </w:rPr>
              <w:tab/>
            </w:r>
          </w:hyperlink>
          <w:hyperlink w:anchor="_TOC_250064" w:history="1">
            <w:r w:rsidR="00367879">
              <w:rPr>
                <w:lang w:val="pt"/>
              </w:rPr>
              <w:t>8</w:t>
            </w:r>
            <w:r w:rsidR="00367879">
              <w:rPr>
                <w:lang w:val="pt"/>
              </w:rPr>
              <w:tab/>
            </w:r>
          </w:hyperlink>
        </w:p>
        <w:p w14:paraId="4F94FDF0" w14:textId="77777777" w:rsidR="003653CC" w:rsidRDefault="00D8400E">
          <w:pPr>
            <w:pStyle w:val="Sumrio3"/>
            <w:numPr>
              <w:ilvl w:val="2"/>
              <w:numId w:val="34"/>
            </w:numPr>
            <w:tabs>
              <w:tab w:val="left" w:pos="1436"/>
              <w:tab w:val="left" w:pos="1437"/>
              <w:tab w:val="right" w:leader="dot" w:pos="9178"/>
            </w:tabs>
            <w:ind w:left="1436" w:hanging="881"/>
          </w:pPr>
          <w:hyperlink w:anchor="_TOC_250063" w:history="1">
            <w:r w:rsidR="00367879">
              <w:rPr>
                <w:lang w:val="pt"/>
              </w:rPr>
              <w:t>Outros</w:t>
            </w:r>
            <w:r w:rsidR="00367879">
              <w:rPr>
                <w:lang w:val="pt"/>
              </w:rPr>
              <w:tab/>
            </w:r>
          </w:hyperlink>
          <w:hyperlink w:anchor="_TOC_250063" w:history="1">
            <w:r w:rsidR="00367879">
              <w:rPr>
                <w:lang w:val="pt"/>
              </w:rPr>
              <w:t xml:space="preserve"> grupos</w:t>
            </w:r>
            <w:r w:rsidR="00367879">
              <w:rPr>
                <w:lang w:val="pt"/>
              </w:rPr>
              <w:tab/>
            </w:r>
          </w:hyperlink>
          <w:hyperlink w:anchor="_TOC_250063" w:history="1">
            <w:r w:rsidR="00367879">
              <w:rPr>
                <w:lang w:val="pt"/>
              </w:rPr>
              <w:t>8</w:t>
            </w:r>
            <w:r w:rsidR="00367879">
              <w:rPr>
                <w:lang w:val="pt"/>
              </w:rPr>
              <w:tab/>
            </w:r>
          </w:hyperlink>
        </w:p>
        <w:p w14:paraId="21DEB60F" w14:textId="77777777" w:rsidR="003653CC" w:rsidRDefault="00D8400E">
          <w:pPr>
            <w:pStyle w:val="Sumrio2"/>
            <w:numPr>
              <w:ilvl w:val="1"/>
              <w:numId w:val="34"/>
            </w:numPr>
            <w:tabs>
              <w:tab w:val="left" w:pos="996"/>
              <w:tab w:val="left" w:pos="997"/>
              <w:tab w:val="right" w:leader="dot" w:pos="9178"/>
            </w:tabs>
            <w:ind w:left="996" w:hanging="661"/>
          </w:pPr>
          <w:hyperlink w:anchor="_TOC_250062" w:history="1">
            <w:r w:rsidR="00367879">
              <w:rPr>
                <w:lang w:val="pt"/>
              </w:rPr>
              <w:t>Arquitetura NG-RAN</w:t>
            </w:r>
            <w:r w:rsidR="00367879">
              <w:rPr>
                <w:lang w:val="pt"/>
              </w:rPr>
              <w:tab/>
            </w:r>
          </w:hyperlink>
          <w:hyperlink w:anchor="_TOC_250062" w:history="1">
            <w:r w:rsidR="00367879">
              <w:rPr>
                <w:lang w:val="pt"/>
              </w:rPr>
              <w:t>8</w:t>
            </w:r>
            <w:r w:rsidR="00367879">
              <w:rPr>
                <w:lang w:val="pt"/>
              </w:rPr>
              <w:tab/>
            </w:r>
          </w:hyperlink>
        </w:p>
        <w:p w14:paraId="77FB1711" w14:textId="77777777" w:rsidR="003653CC" w:rsidRDefault="00D8400E">
          <w:pPr>
            <w:pStyle w:val="Sumrio3"/>
            <w:numPr>
              <w:ilvl w:val="2"/>
              <w:numId w:val="34"/>
            </w:numPr>
            <w:tabs>
              <w:tab w:val="left" w:pos="1436"/>
              <w:tab w:val="left" w:pos="1437"/>
              <w:tab w:val="right" w:leader="dot" w:pos="9178"/>
            </w:tabs>
            <w:spacing w:before="123"/>
            <w:ind w:left="1436" w:hanging="881"/>
          </w:pPr>
          <w:hyperlink w:anchor="_TOC_250061" w:history="1">
            <w:r w:rsidR="00367879">
              <w:rPr>
                <w:lang w:val="pt"/>
              </w:rPr>
              <w:t>Especificação</w:t>
            </w:r>
            <w:r w:rsidR="00367879">
              <w:rPr>
                <w:lang w:val="pt"/>
              </w:rPr>
              <w:tab/>
            </w:r>
          </w:hyperlink>
          <w:hyperlink w:anchor="_TOC_250061" w:history="1">
            <w:r w:rsidR="00367879">
              <w:rPr>
                <w:lang w:val="pt"/>
              </w:rPr>
              <w:t xml:space="preserve"> de acordo com 3GPP</w:t>
            </w:r>
            <w:r w:rsidR="00367879">
              <w:rPr>
                <w:lang w:val="pt"/>
              </w:rPr>
              <w:tab/>
            </w:r>
          </w:hyperlink>
          <w:hyperlink w:anchor="_TOC_250061" w:history="1">
            <w:r w:rsidR="00367879">
              <w:rPr>
                <w:lang w:val="pt"/>
              </w:rPr>
              <w:t>9</w:t>
            </w:r>
            <w:r w:rsidR="00367879">
              <w:rPr>
                <w:lang w:val="pt"/>
              </w:rPr>
              <w:tab/>
            </w:r>
          </w:hyperlink>
        </w:p>
        <w:p w14:paraId="76B0DB29" w14:textId="77777777" w:rsidR="003653CC" w:rsidRDefault="00D8400E">
          <w:pPr>
            <w:pStyle w:val="Sumrio3"/>
            <w:numPr>
              <w:ilvl w:val="2"/>
              <w:numId w:val="34"/>
            </w:numPr>
            <w:tabs>
              <w:tab w:val="left" w:pos="1436"/>
              <w:tab w:val="left" w:pos="1437"/>
              <w:tab w:val="right" w:leader="dot" w:pos="9178"/>
            </w:tabs>
            <w:ind w:left="1436" w:hanging="881"/>
          </w:pPr>
          <w:hyperlink w:anchor="_TOC_250060" w:history="1">
            <w:r w:rsidR="00367879">
              <w:rPr>
                <w:lang w:val="pt"/>
              </w:rPr>
              <w:tab/>
            </w:r>
          </w:hyperlink>
          <w:hyperlink w:anchor="_TOC_250060" w:history="1">
            <w:r w:rsidR="00367879">
              <w:rPr>
                <w:lang w:val="pt"/>
              </w:rPr>
              <w:t>Controle/separação do plano do</w:t>
            </w:r>
            <w:r w:rsidR="00367879">
              <w:rPr>
                <w:lang w:val="pt"/>
              </w:rPr>
              <w:tab/>
            </w:r>
          </w:hyperlink>
          <w:r w:rsidR="00367879">
            <w:rPr>
              <w:lang w:val="pt"/>
            </w:rPr>
            <w:t>usuário</w:t>
          </w:r>
          <w:hyperlink w:anchor="_TOC_250060" w:history="1">
            <w:r w:rsidR="00367879">
              <w:rPr>
                <w:lang w:val="pt"/>
              </w:rPr>
              <w:t>9</w:t>
            </w:r>
            <w:r w:rsidR="00367879">
              <w:rPr>
                <w:lang w:val="pt"/>
              </w:rPr>
              <w:tab/>
            </w:r>
          </w:hyperlink>
        </w:p>
        <w:p w14:paraId="79D4BAFD" w14:textId="77777777" w:rsidR="003653CC" w:rsidRDefault="00D8400E">
          <w:pPr>
            <w:pStyle w:val="Sumrio3"/>
            <w:numPr>
              <w:ilvl w:val="2"/>
              <w:numId w:val="34"/>
            </w:numPr>
            <w:tabs>
              <w:tab w:val="left" w:pos="1436"/>
              <w:tab w:val="left" w:pos="1437"/>
              <w:tab w:val="right" w:leader="dot" w:pos="9184"/>
            </w:tabs>
            <w:ind w:left="1436" w:hanging="881"/>
          </w:pPr>
          <w:hyperlink w:anchor="_TOC_250059" w:history="1">
            <w:r w:rsidR="00367879">
              <w:rPr>
                <w:lang w:val="pt"/>
              </w:rPr>
              <w:t>Especificação</w:t>
            </w:r>
            <w:r w:rsidR="00367879">
              <w:rPr>
                <w:lang w:val="pt"/>
              </w:rPr>
              <w:tab/>
            </w:r>
          </w:hyperlink>
          <w:hyperlink w:anchor="_TOC_250059" w:history="1">
            <w:r w:rsidR="00367879">
              <w:rPr>
                <w:lang w:val="pt"/>
              </w:rPr>
              <w:t xml:space="preserve"> de acordo com O-RAN</w:t>
            </w:r>
            <w:r w:rsidR="00367879">
              <w:rPr>
                <w:lang w:val="pt"/>
              </w:rPr>
              <w:tab/>
            </w:r>
          </w:hyperlink>
          <w:hyperlink w:anchor="_TOC_250059" w:history="1">
            <w:r w:rsidR="00367879">
              <w:rPr>
                <w:lang w:val="pt"/>
              </w:rPr>
              <w:t>11</w:t>
            </w:r>
            <w:r w:rsidR="00367879">
              <w:rPr>
                <w:lang w:val="pt"/>
              </w:rPr>
              <w:tab/>
            </w:r>
          </w:hyperlink>
        </w:p>
        <w:p w14:paraId="711668EE" w14:textId="77777777" w:rsidR="003653CC" w:rsidRDefault="00D8400E">
          <w:pPr>
            <w:pStyle w:val="Sumrio3"/>
            <w:numPr>
              <w:ilvl w:val="2"/>
              <w:numId w:val="34"/>
            </w:numPr>
            <w:tabs>
              <w:tab w:val="left" w:pos="1436"/>
              <w:tab w:val="left" w:pos="1437"/>
              <w:tab w:val="right" w:leader="dot" w:pos="9184"/>
            </w:tabs>
            <w:ind w:left="1436" w:hanging="881"/>
          </w:pPr>
          <w:hyperlink w:anchor="_TOC_250058" w:history="1">
            <w:r w:rsidR="00367879">
              <w:rPr>
                <w:lang w:val="pt"/>
              </w:rPr>
              <w:t>Modelo de</w:t>
            </w:r>
            <w:r w:rsidR="00367879">
              <w:rPr>
                <w:lang w:val="pt"/>
              </w:rPr>
              <w:tab/>
            </w:r>
          </w:hyperlink>
          <w:hyperlink w:anchor="_TOC_250058" w:history="1">
            <w:r w:rsidR="00367879">
              <w:rPr>
                <w:lang w:val="pt"/>
              </w:rPr>
              <w:t xml:space="preserve"> integração</w:t>
            </w:r>
            <w:r w:rsidR="00367879">
              <w:rPr>
                <w:lang w:val="pt"/>
              </w:rPr>
              <w:tab/>
            </w:r>
          </w:hyperlink>
          <w:r w:rsidR="00367879">
            <w:rPr>
              <w:lang w:val="pt"/>
            </w:rPr>
            <w:t>open-RAN</w:t>
          </w:r>
          <w:hyperlink w:anchor="_TOC_250058" w:history="1">
            <w:r w:rsidR="00367879">
              <w:rPr>
                <w:lang w:val="pt"/>
              </w:rPr>
              <w:t>14</w:t>
            </w:r>
            <w:r w:rsidR="00367879">
              <w:rPr>
                <w:lang w:val="pt"/>
              </w:rPr>
              <w:tab/>
            </w:r>
          </w:hyperlink>
        </w:p>
        <w:p w14:paraId="03C45765" w14:textId="77777777" w:rsidR="003653CC" w:rsidRDefault="00D8400E">
          <w:pPr>
            <w:pStyle w:val="Sumrio3"/>
            <w:numPr>
              <w:ilvl w:val="2"/>
              <w:numId w:val="34"/>
            </w:numPr>
            <w:tabs>
              <w:tab w:val="left" w:pos="1436"/>
              <w:tab w:val="left" w:pos="1437"/>
              <w:tab w:val="right" w:leader="dot" w:pos="9184"/>
            </w:tabs>
            <w:spacing w:before="123"/>
            <w:ind w:left="1436" w:hanging="881"/>
          </w:pPr>
          <w:hyperlink w:anchor="_TOC_250057" w:history="1">
            <w:r w:rsidR="00367879">
              <w:rPr>
                <w:lang w:val="pt"/>
              </w:rPr>
              <w:t>Conceitos de compartilhamento RAN</w:t>
            </w:r>
            <w:r w:rsidR="00367879">
              <w:rPr>
                <w:lang w:val="pt"/>
              </w:rPr>
              <w:tab/>
            </w:r>
          </w:hyperlink>
          <w:hyperlink w:anchor="_TOC_250057" w:history="1">
            <w:r w:rsidR="00367879">
              <w:rPr>
                <w:lang w:val="pt"/>
              </w:rPr>
              <w:t>15</w:t>
            </w:r>
            <w:r w:rsidR="00367879">
              <w:rPr>
                <w:lang w:val="pt"/>
              </w:rPr>
              <w:tab/>
            </w:r>
          </w:hyperlink>
        </w:p>
        <w:p w14:paraId="1E596495" w14:textId="77777777" w:rsidR="003653CC" w:rsidRDefault="00D8400E">
          <w:pPr>
            <w:pStyle w:val="Sumrio2"/>
            <w:numPr>
              <w:ilvl w:val="1"/>
              <w:numId w:val="34"/>
            </w:numPr>
            <w:tabs>
              <w:tab w:val="left" w:pos="996"/>
              <w:tab w:val="left" w:pos="997"/>
              <w:tab w:val="right" w:leader="dot" w:pos="9184"/>
            </w:tabs>
            <w:ind w:left="996" w:hanging="661"/>
          </w:pPr>
          <w:hyperlink w:anchor="_TOC_250056" w:history="1">
            <w:r w:rsidR="00367879">
              <w:rPr>
                <w:lang w:val="pt"/>
              </w:rPr>
              <w:t>Descrição</w:t>
            </w:r>
            <w:r w:rsidR="00367879">
              <w:rPr>
                <w:lang w:val="pt"/>
              </w:rPr>
              <w:tab/>
            </w:r>
          </w:hyperlink>
          <w:hyperlink w:anchor="_TOC_250056" w:history="1">
            <w:r w:rsidR="00367879">
              <w:rPr>
                <w:lang w:val="pt"/>
              </w:rPr>
              <w:t xml:space="preserve"> de O-RAN-Schnit</w:t>
            </w:r>
            <w:r w:rsidR="00367879">
              <w:rPr>
                <w:lang w:val="pt"/>
              </w:rPr>
              <w:tab/>
            </w:r>
          </w:hyperlink>
          <w:hyperlink w:anchor="_TOC_250056" w:history="1">
            <w:r w:rsidR="00367879">
              <w:rPr>
                <w:lang w:val="pt"/>
              </w:rPr>
              <w:t>tstellen</w:t>
            </w:r>
            <w:r w:rsidR="00367879">
              <w:rPr>
                <w:lang w:val="pt"/>
              </w:rPr>
              <w:tab/>
            </w:r>
          </w:hyperlink>
          <w:hyperlink w:anchor="_TOC_250056" w:history="1">
            <w:r w:rsidR="00367879">
              <w:rPr>
                <w:lang w:val="pt"/>
              </w:rPr>
              <w:t>18</w:t>
            </w:r>
            <w:r w:rsidR="00367879">
              <w:rPr>
                <w:lang w:val="pt"/>
              </w:rPr>
              <w:tab/>
            </w:r>
          </w:hyperlink>
        </w:p>
        <w:p w14:paraId="66746605" w14:textId="77777777" w:rsidR="003653CC" w:rsidRDefault="00D8400E">
          <w:pPr>
            <w:pStyle w:val="Sumrio3"/>
            <w:numPr>
              <w:ilvl w:val="2"/>
              <w:numId w:val="34"/>
            </w:numPr>
            <w:tabs>
              <w:tab w:val="left" w:pos="1436"/>
              <w:tab w:val="left" w:pos="1437"/>
              <w:tab w:val="right" w:leader="dot" w:pos="9184"/>
            </w:tabs>
            <w:ind w:left="1436" w:hanging="881"/>
          </w:pPr>
          <w:hyperlink w:anchor="_TOC_250055" w:history="1">
            <w:r w:rsidR="00367879">
              <w:rPr>
                <w:lang w:val="pt"/>
              </w:rPr>
              <w:t>Interface O1</w:t>
            </w:r>
            <w:r w:rsidR="00367879">
              <w:rPr>
                <w:lang w:val="pt"/>
              </w:rPr>
              <w:tab/>
            </w:r>
          </w:hyperlink>
          <w:hyperlink w:anchor="_TOC_250055" w:history="1">
            <w:r w:rsidR="00367879">
              <w:rPr>
                <w:lang w:val="pt"/>
              </w:rPr>
              <w:t>18</w:t>
            </w:r>
            <w:r w:rsidR="00367879">
              <w:rPr>
                <w:lang w:val="pt"/>
              </w:rPr>
              <w:tab/>
            </w:r>
          </w:hyperlink>
        </w:p>
        <w:p w14:paraId="1A7AA902" w14:textId="77777777" w:rsidR="003653CC" w:rsidRDefault="00D8400E">
          <w:pPr>
            <w:pStyle w:val="Sumrio3"/>
            <w:numPr>
              <w:ilvl w:val="2"/>
              <w:numId w:val="34"/>
            </w:numPr>
            <w:tabs>
              <w:tab w:val="left" w:pos="1435"/>
              <w:tab w:val="left" w:pos="1436"/>
              <w:tab w:val="right" w:leader="dot" w:pos="9183"/>
            </w:tabs>
            <w:ind w:left="1436" w:hanging="881"/>
          </w:pPr>
          <w:hyperlink w:anchor="_TOC_250054" w:history="1">
            <w:r w:rsidR="00367879">
              <w:rPr>
                <w:lang w:val="pt"/>
              </w:rPr>
              <w:t>Interface O2</w:t>
            </w:r>
            <w:r w:rsidR="00367879">
              <w:rPr>
                <w:lang w:val="pt"/>
              </w:rPr>
              <w:tab/>
            </w:r>
          </w:hyperlink>
          <w:hyperlink w:anchor="_TOC_250054" w:history="1">
            <w:r w:rsidR="00367879">
              <w:rPr>
                <w:lang w:val="pt"/>
              </w:rPr>
              <w:t>22</w:t>
            </w:r>
            <w:r w:rsidR="00367879">
              <w:rPr>
                <w:lang w:val="pt"/>
              </w:rPr>
              <w:tab/>
            </w:r>
          </w:hyperlink>
        </w:p>
        <w:p w14:paraId="6EB2675F" w14:textId="77777777" w:rsidR="003653CC" w:rsidRDefault="00D8400E">
          <w:pPr>
            <w:pStyle w:val="Sumrio3"/>
            <w:numPr>
              <w:ilvl w:val="2"/>
              <w:numId w:val="34"/>
            </w:numPr>
            <w:tabs>
              <w:tab w:val="left" w:pos="1435"/>
              <w:tab w:val="left" w:pos="1436"/>
              <w:tab w:val="right" w:leader="dot" w:pos="9183"/>
            </w:tabs>
            <w:spacing w:before="123"/>
            <w:ind w:hanging="881"/>
          </w:pPr>
          <w:hyperlink w:anchor="_TOC_250053" w:history="1">
            <w:r w:rsidR="00367879">
              <w:rPr>
                <w:lang w:val="pt"/>
              </w:rPr>
              <w:t>Interface A1</w:t>
            </w:r>
            <w:r w:rsidR="00367879">
              <w:rPr>
                <w:lang w:val="pt"/>
              </w:rPr>
              <w:tab/>
            </w:r>
          </w:hyperlink>
          <w:hyperlink w:anchor="_TOC_250053" w:history="1">
            <w:r w:rsidR="00367879">
              <w:rPr>
                <w:lang w:val="pt"/>
              </w:rPr>
              <w:t>25</w:t>
            </w:r>
            <w:r w:rsidR="00367879">
              <w:rPr>
                <w:lang w:val="pt"/>
              </w:rPr>
              <w:tab/>
            </w:r>
          </w:hyperlink>
        </w:p>
        <w:p w14:paraId="4D34A9D0" w14:textId="77777777" w:rsidR="003653CC" w:rsidRDefault="00D8400E">
          <w:pPr>
            <w:pStyle w:val="Sumrio3"/>
            <w:numPr>
              <w:ilvl w:val="2"/>
              <w:numId w:val="34"/>
            </w:numPr>
            <w:tabs>
              <w:tab w:val="left" w:pos="1435"/>
              <w:tab w:val="left" w:pos="1436"/>
              <w:tab w:val="right" w:leader="dot" w:pos="9183"/>
            </w:tabs>
            <w:ind w:hanging="881"/>
          </w:pPr>
          <w:hyperlink w:anchor="_TOC_250052" w:history="1">
            <w:r w:rsidR="00367879">
              <w:rPr>
                <w:lang w:val="pt"/>
              </w:rPr>
              <w:t>Interface R1</w:t>
            </w:r>
            <w:r w:rsidR="00367879">
              <w:rPr>
                <w:lang w:val="pt"/>
              </w:rPr>
              <w:tab/>
            </w:r>
          </w:hyperlink>
          <w:hyperlink w:anchor="_TOC_250052" w:history="1">
            <w:r w:rsidR="00367879">
              <w:rPr>
                <w:lang w:val="pt"/>
              </w:rPr>
              <w:t>26</w:t>
            </w:r>
            <w:r w:rsidR="00367879">
              <w:rPr>
                <w:lang w:val="pt"/>
              </w:rPr>
              <w:tab/>
            </w:r>
          </w:hyperlink>
        </w:p>
        <w:p w14:paraId="7863659A" w14:textId="77777777" w:rsidR="003653CC" w:rsidRDefault="00D8400E">
          <w:pPr>
            <w:pStyle w:val="Sumrio3"/>
            <w:numPr>
              <w:ilvl w:val="2"/>
              <w:numId w:val="34"/>
            </w:numPr>
            <w:tabs>
              <w:tab w:val="left" w:pos="1435"/>
              <w:tab w:val="left" w:pos="1436"/>
              <w:tab w:val="right" w:leader="dot" w:pos="9183"/>
            </w:tabs>
            <w:ind w:hanging="881"/>
          </w:pPr>
          <w:hyperlink w:anchor="_TOC_250051" w:history="1">
            <w:r w:rsidR="00367879">
              <w:rPr>
                <w:lang w:val="pt"/>
              </w:rPr>
              <w:t>E2-Schnit</w:t>
            </w:r>
            <w:r w:rsidR="00367879">
              <w:rPr>
                <w:lang w:val="pt"/>
              </w:rPr>
              <w:tab/>
            </w:r>
          </w:hyperlink>
          <w:hyperlink w:anchor="_TOC_250051" w:history="1">
            <w:r w:rsidR="00367879">
              <w:rPr>
                <w:lang w:val="pt"/>
              </w:rPr>
              <w:t>tstelle</w:t>
            </w:r>
            <w:r w:rsidR="00367879">
              <w:rPr>
                <w:lang w:val="pt"/>
              </w:rPr>
              <w:tab/>
            </w:r>
          </w:hyperlink>
          <w:hyperlink w:anchor="_TOC_250051" w:history="1">
            <w:r w:rsidR="00367879">
              <w:rPr>
                <w:lang w:val="pt"/>
              </w:rPr>
              <w:t>27</w:t>
            </w:r>
            <w:r w:rsidR="00367879">
              <w:rPr>
                <w:lang w:val="pt"/>
              </w:rPr>
              <w:tab/>
            </w:r>
          </w:hyperlink>
        </w:p>
        <w:p w14:paraId="183DCB5F" w14:textId="77777777" w:rsidR="003653CC" w:rsidRDefault="00D8400E">
          <w:pPr>
            <w:pStyle w:val="Sumrio3"/>
            <w:numPr>
              <w:ilvl w:val="2"/>
              <w:numId w:val="34"/>
            </w:numPr>
            <w:tabs>
              <w:tab w:val="left" w:pos="1435"/>
              <w:tab w:val="left" w:pos="1436"/>
              <w:tab w:val="right" w:leader="dot" w:pos="9183"/>
            </w:tabs>
            <w:ind w:hanging="881"/>
          </w:pPr>
          <w:hyperlink w:anchor="_TOC_250050" w:history="1">
            <w:r w:rsidR="00367879">
              <w:rPr>
                <w:lang w:val="pt"/>
              </w:rPr>
              <w:t>Abra</w:t>
            </w:r>
            <w:r w:rsidR="00367879">
              <w:rPr>
                <w:lang w:val="pt"/>
              </w:rPr>
              <w:tab/>
            </w:r>
          </w:hyperlink>
          <w:hyperlink w:anchor="_TOC_250050" w:history="1">
            <w:r w:rsidR="00367879">
              <w:rPr>
                <w:lang w:val="pt"/>
              </w:rPr>
              <w:t xml:space="preserve"> fh</w:t>
            </w:r>
            <w:r w:rsidR="00367879">
              <w:rPr>
                <w:lang w:val="pt"/>
              </w:rPr>
              <w:tab/>
            </w:r>
          </w:hyperlink>
          <w:r w:rsidR="00367879">
            <w:rPr>
              <w:lang w:val="pt"/>
            </w:rPr>
            <w:t xml:space="preserve"> </w:t>
          </w:r>
          <w:hyperlink w:anchor="_TOC_250050" w:history="1">
            <w:r w:rsidR="00367879">
              <w:rPr>
                <w:lang w:val="pt"/>
              </w:rPr>
              <w:t>cus interface</w:t>
            </w:r>
            <w:r w:rsidR="00367879">
              <w:rPr>
                <w:lang w:val="pt"/>
              </w:rPr>
              <w:tab/>
            </w:r>
          </w:hyperlink>
          <w:hyperlink w:anchor="_TOC_250050" w:history="1">
            <w:r w:rsidR="00367879">
              <w:rPr>
                <w:lang w:val="pt"/>
              </w:rPr>
              <w:t>29</w:t>
            </w:r>
            <w:r w:rsidR="00367879">
              <w:rPr>
                <w:lang w:val="pt"/>
              </w:rPr>
              <w:tab/>
            </w:r>
          </w:hyperlink>
        </w:p>
        <w:p w14:paraId="15AFA9E5" w14:textId="77777777" w:rsidR="003653CC" w:rsidRDefault="00D8400E">
          <w:pPr>
            <w:pStyle w:val="Sumrio3"/>
            <w:numPr>
              <w:ilvl w:val="2"/>
              <w:numId w:val="34"/>
            </w:numPr>
            <w:tabs>
              <w:tab w:val="left" w:pos="1435"/>
              <w:tab w:val="left" w:pos="1436"/>
              <w:tab w:val="right" w:leader="dot" w:pos="9183"/>
            </w:tabs>
            <w:spacing w:before="123"/>
            <w:ind w:hanging="881"/>
          </w:pPr>
          <w:hyperlink w:anchor="_TOC_250049" w:history="1">
            <w:r w:rsidR="00367879">
              <w:rPr>
                <w:lang w:val="pt"/>
              </w:rPr>
              <w:t>Interface</w:t>
            </w:r>
            <w:r w:rsidR="00367879">
              <w:rPr>
                <w:lang w:val="pt"/>
              </w:rPr>
              <w:tab/>
            </w:r>
          </w:hyperlink>
          <w:hyperlink w:anchor="_TOC_250049" w:history="1">
            <w:r w:rsidR="00367879">
              <w:rPr>
                <w:lang w:val="pt"/>
              </w:rPr>
              <w:t xml:space="preserve"> FH M-Plane</w:t>
            </w:r>
            <w:r w:rsidR="00367879">
              <w:rPr>
                <w:lang w:val="pt"/>
              </w:rPr>
              <w:tab/>
            </w:r>
          </w:hyperlink>
          <w:hyperlink w:anchor="_TOC_250049" w:history="1">
            <w:r w:rsidR="00367879">
              <w:rPr>
                <w:lang w:val="pt"/>
              </w:rPr>
              <w:t>30</w:t>
            </w:r>
            <w:r w:rsidR="00367879">
              <w:rPr>
                <w:lang w:val="pt"/>
              </w:rPr>
              <w:tab/>
            </w:r>
          </w:hyperlink>
        </w:p>
        <w:p w14:paraId="0F157A61" w14:textId="77777777" w:rsidR="003653CC" w:rsidRDefault="00D8400E">
          <w:pPr>
            <w:pStyle w:val="Sumrio3"/>
            <w:numPr>
              <w:ilvl w:val="2"/>
              <w:numId w:val="34"/>
            </w:numPr>
            <w:tabs>
              <w:tab w:val="left" w:pos="1435"/>
              <w:tab w:val="left" w:pos="1436"/>
              <w:tab w:val="right" w:leader="dot" w:pos="9183"/>
            </w:tabs>
            <w:ind w:hanging="881"/>
          </w:pPr>
          <w:hyperlink w:anchor="_TOC_250048" w:history="1">
            <w:r w:rsidR="00367879">
              <w:rPr>
                <w:lang w:val="pt"/>
              </w:rPr>
              <w:t>Interface</w:t>
            </w:r>
            <w:r w:rsidR="00367879">
              <w:rPr>
                <w:lang w:val="pt"/>
              </w:rPr>
              <w:tab/>
            </w:r>
          </w:hyperlink>
          <w:hyperlink w:anchor="_TOC_250048" w:history="1">
            <w:r w:rsidR="00367879">
              <w:rPr>
                <w:lang w:val="pt"/>
              </w:rPr>
              <w:t xml:space="preserve"> de Transporte</w:t>
            </w:r>
            <w:r w:rsidR="00367879">
              <w:rPr>
                <w:lang w:val="pt"/>
              </w:rPr>
              <w:lastRenderedPageBreak/>
              <w:tab/>
            </w:r>
          </w:hyperlink>
          <w:r w:rsidR="00367879">
            <w:rPr>
              <w:lang w:val="pt"/>
            </w:rPr>
            <w:t xml:space="preserve"> Cooperativo </w:t>
          </w:r>
          <w:hyperlink w:anchor="_TOC_250048" w:history="1">
            <w:r w:rsidR="00367879">
              <w:rPr>
                <w:lang w:val="pt"/>
              </w:rPr>
              <w:t>(CTI)</w:t>
            </w:r>
            <w:r w:rsidR="00367879">
              <w:rPr>
                <w:lang w:val="pt"/>
              </w:rPr>
              <w:tab/>
            </w:r>
          </w:hyperlink>
          <w:hyperlink w:anchor="_TOC_250048" w:history="1">
            <w:r w:rsidR="00367879">
              <w:rPr>
                <w:lang w:val="pt"/>
              </w:rPr>
              <w:t>31</w:t>
            </w:r>
            <w:r w:rsidR="00367879">
              <w:rPr>
                <w:lang w:val="pt"/>
              </w:rPr>
              <w:tab/>
            </w:r>
          </w:hyperlink>
        </w:p>
        <w:p w14:paraId="460499F4" w14:textId="77777777" w:rsidR="003653CC" w:rsidRDefault="00D8400E">
          <w:pPr>
            <w:pStyle w:val="Sumrio2"/>
            <w:numPr>
              <w:ilvl w:val="1"/>
              <w:numId w:val="34"/>
            </w:numPr>
            <w:tabs>
              <w:tab w:val="left" w:pos="995"/>
              <w:tab w:val="left" w:pos="996"/>
              <w:tab w:val="right" w:leader="dot" w:pos="9183"/>
            </w:tabs>
            <w:ind w:hanging="661"/>
          </w:pPr>
          <w:hyperlink w:anchor="_TOC_250047" w:history="1">
            <w:r w:rsidR="00367879">
              <w:rPr>
                <w:lang w:val="pt"/>
              </w:rPr>
              <w:t>Aplicações de otimização</w:t>
            </w:r>
            <w:r w:rsidR="00367879">
              <w:rPr>
                <w:lang w:val="pt"/>
              </w:rPr>
              <w:tab/>
            </w:r>
          </w:hyperlink>
          <w:hyperlink w:anchor="_TOC_250047" w:history="1">
            <w:r w:rsidR="00367879">
              <w:rPr>
                <w:lang w:val="pt"/>
              </w:rPr>
              <w:t xml:space="preserve"> e machine</w:t>
            </w:r>
            <w:r w:rsidR="00367879">
              <w:rPr>
                <w:lang w:val="pt"/>
              </w:rPr>
              <w:tab/>
            </w:r>
          </w:hyperlink>
          <w:r w:rsidR="00367879">
            <w:rPr>
              <w:lang w:val="pt"/>
            </w:rPr>
            <w:t xml:space="preserve"> </w:t>
          </w:r>
          <w:hyperlink w:anchor="_TOC_250047" w:history="1">
            <w:r w:rsidR="00367879">
              <w:rPr>
                <w:lang w:val="pt"/>
              </w:rPr>
              <w:t>learning</w:t>
            </w:r>
            <w:r w:rsidR="00367879">
              <w:rPr>
                <w:lang w:val="pt"/>
              </w:rPr>
              <w:tab/>
            </w:r>
          </w:hyperlink>
          <w:hyperlink w:anchor="_TOC_250047" w:history="1">
            <w:r w:rsidR="00367879">
              <w:rPr>
                <w:lang w:val="pt"/>
              </w:rPr>
              <w:t>32</w:t>
            </w:r>
            <w:r w:rsidR="00367879">
              <w:rPr>
                <w:lang w:val="pt"/>
              </w:rPr>
              <w:tab/>
            </w:r>
          </w:hyperlink>
        </w:p>
        <w:p w14:paraId="399300C1" w14:textId="77777777" w:rsidR="003653CC" w:rsidRDefault="00D8400E">
          <w:pPr>
            <w:pStyle w:val="Sumrio3"/>
            <w:numPr>
              <w:ilvl w:val="2"/>
              <w:numId w:val="34"/>
            </w:numPr>
            <w:tabs>
              <w:tab w:val="left" w:pos="1435"/>
              <w:tab w:val="left" w:pos="1436"/>
              <w:tab w:val="right" w:leader="dot" w:pos="9183"/>
            </w:tabs>
            <w:ind w:hanging="881"/>
          </w:pPr>
          <w:hyperlink w:anchor="_TOC_250046" w:history="1">
            <w:r w:rsidR="00367879">
              <w:rPr>
                <w:lang w:val="pt"/>
              </w:rPr>
              <w:t>Funções RIC</w:t>
            </w:r>
            <w:r w:rsidR="00367879">
              <w:rPr>
                <w:lang w:val="pt"/>
              </w:rPr>
              <w:tab/>
            </w:r>
          </w:hyperlink>
          <w:hyperlink w:anchor="_TOC_250046" w:history="1">
            <w:r w:rsidR="00367879">
              <w:rPr>
                <w:lang w:val="pt"/>
              </w:rPr>
              <w:t xml:space="preserve"> para</w:t>
            </w:r>
            <w:r w:rsidR="00367879">
              <w:rPr>
                <w:lang w:val="pt"/>
              </w:rPr>
              <w:tab/>
            </w:r>
          </w:hyperlink>
          <w:r w:rsidR="00367879">
            <w:rPr>
              <w:lang w:val="pt"/>
            </w:rPr>
            <w:t xml:space="preserve"> </w:t>
          </w:r>
          <w:hyperlink w:anchor="_TOC_250046" w:history="1">
            <w:r w:rsidR="00367879">
              <w:rPr>
                <w:lang w:val="pt"/>
              </w:rPr>
              <w:t>otimização RAN</w:t>
            </w:r>
            <w:r w:rsidR="00367879">
              <w:rPr>
                <w:lang w:val="pt"/>
              </w:rPr>
              <w:tab/>
            </w:r>
          </w:hyperlink>
          <w:hyperlink w:anchor="_TOC_250046" w:history="1">
            <w:r w:rsidR="00367879">
              <w:rPr>
                <w:lang w:val="pt"/>
              </w:rPr>
              <w:t>32</w:t>
            </w:r>
            <w:r w:rsidR="00367879">
              <w:rPr>
                <w:lang w:val="pt"/>
              </w:rPr>
              <w:tab/>
            </w:r>
          </w:hyperlink>
        </w:p>
        <w:p w14:paraId="5790C128" w14:textId="77777777" w:rsidR="003653CC" w:rsidRDefault="00D8400E">
          <w:pPr>
            <w:pStyle w:val="Sumrio3"/>
            <w:numPr>
              <w:ilvl w:val="2"/>
              <w:numId w:val="34"/>
            </w:numPr>
            <w:tabs>
              <w:tab w:val="left" w:pos="1435"/>
              <w:tab w:val="left" w:pos="1436"/>
              <w:tab w:val="right" w:leader="dot" w:pos="9183"/>
            </w:tabs>
            <w:spacing w:before="123"/>
            <w:ind w:hanging="881"/>
          </w:pPr>
          <w:hyperlink w:anchor="_TOC_250045" w:history="1">
            <w:r w:rsidR="00367879">
              <w:rPr>
                <w:lang w:val="pt"/>
              </w:rPr>
              <w:t>xApps/rApps</w:t>
            </w:r>
            <w:r w:rsidR="00367879">
              <w:rPr>
                <w:lang w:val="pt"/>
              </w:rPr>
              <w:tab/>
            </w:r>
          </w:hyperlink>
          <w:hyperlink w:anchor="_TOC_250045" w:history="1">
            <w:r w:rsidR="00367879">
              <w:rPr>
                <w:lang w:val="pt"/>
              </w:rPr>
              <w:t>32</w:t>
            </w:r>
            <w:r w:rsidR="00367879">
              <w:rPr>
                <w:lang w:val="pt"/>
              </w:rPr>
              <w:tab/>
            </w:r>
          </w:hyperlink>
        </w:p>
        <w:p w14:paraId="674EFB96" w14:textId="77777777" w:rsidR="003653CC" w:rsidRDefault="00D8400E">
          <w:pPr>
            <w:pStyle w:val="Sumrio3"/>
            <w:numPr>
              <w:ilvl w:val="2"/>
              <w:numId w:val="34"/>
            </w:numPr>
            <w:tabs>
              <w:tab w:val="left" w:pos="1435"/>
              <w:tab w:val="left" w:pos="1436"/>
              <w:tab w:val="right" w:leader="dot" w:pos="9183"/>
            </w:tabs>
            <w:ind w:hanging="881"/>
          </w:pPr>
          <w:hyperlink w:anchor="_TOC_250044" w:history="1">
            <w:r w:rsidR="00367879">
              <w:rPr>
                <w:lang w:val="pt"/>
              </w:rPr>
              <w:tab/>
            </w:r>
          </w:hyperlink>
          <w:hyperlink w:anchor="_TOC_250044" w:history="1">
            <w:r w:rsidR="00367879">
              <w:rPr>
                <w:lang w:val="pt"/>
              </w:rPr>
              <w:t>Machine Learning (ML)</w:t>
            </w:r>
            <w:r w:rsidR="00367879">
              <w:rPr>
                <w:lang w:val="pt"/>
              </w:rPr>
              <w:tab/>
            </w:r>
          </w:hyperlink>
          <w:hyperlink w:anchor="_TOC_250044" w:history="1">
            <w:r w:rsidR="00367879">
              <w:rPr>
                <w:lang w:val="pt"/>
              </w:rPr>
              <w:t>33</w:t>
            </w:r>
            <w:r w:rsidR="00367879">
              <w:rPr>
                <w:lang w:val="pt"/>
              </w:rPr>
              <w:tab/>
            </w:r>
          </w:hyperlink>
        </w:p>
        <w:p w14:paraId="5C16A473" w14:textId="77777777" w:rsidR="003653CC" w:rsidRDefault="00D8400E">
          <w:pPr>
            <w:pStyle w:val="Sumrio2"/>
            <w:numPr>
              <w:ilvl w:val="1"/>
              <w:numId w:val="34"/>
            </w:numPr>
            <w:tabs>
              <w:tab w:val="left" w:pos="995"/>
              <w:tab w:val="left" w:pos="996"/>
              <w:tab w:val="right" w:leader="dot" w:pos="9183"/>
            </w:tabs>
            <w:ind w:hanging="661"/>
          </w:pPr>
          <w:hyperlink w:anchor="_TOC_250043" w:history="1">
            <w:r w:rsidR="00367879">
              <w:rPr>
                <w:lang w:val="pt"/>
              </w:rPr>
              <w:t>Software O-RAN</w:t>
            </w:r>
            <w:r w:rsidR="00367879">
              <w:rPr>
                <w:lang w:val="pt"/>
              </w:rPr>
              <w:tab/>
            </w:r>
          </w:hyperlink>
          <w:hyperlink w:anchor="_TOC_250043" w:history="1">
            <w:r w:rsidR="00367879">
              <w:rPr>
                <w:lang w:val="pt"/>
              </w:rPr>
              <w:t>35</w:t>
            </w:r>
            <w:r w:rsidR="00367879">
              <w:rPr>
                <w:lang w:val="pt"/>
              </w:rPr>
              <w:tab/>
            </w:r>
          </w:hyperlink>
        </w:p>
        <w:p w14:paraId="6BAFAC63" w14:textId="77777777" w:rsidR="003653CC" w:rsidRDefault="00D8400E">
          <w:pPr>
            <w:pStyle w:val="Sumrio1"/>
            <w:numPr>
              <w:ilvl w:val="0"/>
              <w:numId w:val="34"/>
            </w:numPr>
            <w:tabs>
              <w:tab w:val="left" w:pos="555"/>
              <w:tab w:val="left" w:pos="556"/>
              <w:tab w:val="right" w:leader="dot" w:pos="9183"/>
            </w:tabs>
            <w:ind w:left="555" w:hanging="441"/>
          </w:pPr>
          <w:hyperlink w:anchor="_TOC_250042" w:history="1">
            <w:r w:rsidR="00367879">
              <w:rPr>
                <w:lang w:val="pt"/>
              </w:rPr>
              <w:t>Metodologia</w:t>
            </w:r>
            <w:r w:rsidR="00367879">
              <w:rPr>
                <w:lang w:val="pt"/>
              </w:rPr>
              <w:tab/>
            </w:r>
          </w:hyperlink>
          <w:hyperlink w:anchor="_TOC_250042" w:history="1">
            <w:r w:rsidR="00367879">
              <w:rPr>
                <w:lang w:val="pt"/>
              </w:rPr>
              <w:t xml:space="preserve"> e Escopo</w:t>
            </w:r>
            <w:r w:rsidR="00367879">
              <w:rPr>
                <w:lang w:val="pt"/>
              </w:rPr>
              <w:tab/>
            </w:r>
          </w:hyperlink>
          <w:hyperlink w:anchor="_TOC_250042" w:history="1">
            <w:r w:rsidR="00367879">
              <w:rPr>
                <w:lang w:val="pt"/>
              </w:rPr>
              <w:t>37</w:t>
            </w:r>
            <w:r w:rsidR="00367879">
              <w:rPr>
                <w:lang w:val="pt"/>
              </w:rPr>
              <w:tab/>
            </w:r>
          </w:hyperlink>
        </w:p>
        <w:p w14:paraId="4D753F49" w14:textId="77777777" w:rsidR="003653CC" w:rsidRDefault="00D8400E">
          <w:pPr>
            <w:pStyle w:val="Sumrio2"/>
            <w:numPr>
              <w:ilvl w:val="1"/>
              <w:numId w:val="34"/>
            </w:numPr>
            <w:tabs>
              <w:tab w:val="left" w:pos="995"/>
              <w:tab w:val="left" w:pos="996"/>
              <w:tab w:val="right" w:leader="dot" w:pos="9183"/>
            </w:tabs>
            <w:spacing w:before="123"/>
            <w:ind w:hanging="661"/>
          </w:pPr>
          <w:hyperlink w:anchor="_TOC_250041" w:history="1">
            <w:r w:rsidR="00367879">
              <w:rPr>
                <w:lang w:val="pt"/>
              </w:rPr>
              <w:t>Geral</w:t>
            </w:r>
            <w:r w:rsidR="00367879">
              <w:rPr>
                <w:lang w:val="pt"/>
              </w:rPr>
              <w:tab/>
            </w:r>
          </w:hyperlink>
          <w:hyperlink w:anchor="_TOC_250041" w:history="1">
            <w:r w:rsidR="00367879">
              <w:rPr>
                <w:lang w:val="pt"/>
              </w:rPr>
              <w:t xml:space="preserve"> e Escopo</w:t>
            </w:r>
            <w:r w:rsidR="00367879">
              <w:rPr>
                <w:lang w:val="pt"/>
              </w:rPr>
              <w:tab/>
            </w:r>
          </w:hyperlink>
          <w:hyperlink w:anchor="_TOC_250041" w:history="1">
            <w:r w:rsidR="00367879">
              <w:rPr>
                <w:lang w:val="pt"/>
              </w:rPr>
              <w:t>37</w:t>
            </w:r>
            <w:r w:rsidR="00367879">
              <w:rPr>
                <w:lang w:val="pt"/>
              </w:rPr>
              <w:tab/>
            </w:r>
          </w:hyperlink>
        </w:p>
        <w:p w14:paraId="2609ADF6" w14:textId="77777777" w:rsidR="003653CC" w:rsidRDefault="00D8400E">
          <w:pPr>
            <w:pStyle w:val="Sumrio2"/>
            <w:numPr>
              <w:ilvl w:val="1"/>
              <w:numId w:val="34"/>
            </w:numPr>
            <w:tabs>
              <w:tab w:val="left" w:pos="995"/>
              <w:tab w:val="left" w:pos="996"/>
              <w:tab w:val="right" w:leader="dot" w:pos="9183"/>
            </w:tabs>
            <w:ind w:hanging="661"/>
          </w:pPr>
          <w:hyperlink w:anchor="_TOC_250040" w:history="1">
            <w:r w:rsidR="00367879">
              <w:rPr>
                <w:lang w:val="pt"/>
              </w:rPr>
              <w:tab/>
            </w:r>
          </w:hyperlink>
          <w:hyperlink w:anchor="_TOC_250040" w:history="1">
            <w:r w:rsidR="00367879">
              <w:rPr>
                <w:lang w:val="pt"/>
              </w:rPr>
              <w:t>Metodologias de</w:t>
            </w:r>
            <w:r w:rsidR="00367879">
              <w:rPr>
                <w:lang w:val="pt"/>
              </w:rPr>
              <w:tab/>
            </w:r>
          </w:hyperlink>
          <w:r w:rsidR="00367879">
            <w:rPr>
              <w:lang w:val="pt"/>
            </w:rPr>
            <w:t>análise de risco</w:t>
          </w:r>
          <w:hyperlink w:anchor="_TOC_250040" w:history="1">
            <w:r w:rsidR="00367879">
              <w:rPr>
                <w:lang w:val="pt"/>
              </w:rPr>
              <w:t>37</w:t>
            </w:r>
            <w:r w:rsidR="00367879">
              <w:rPr>
                <w:lang w:val="pt"/>
              </w:rPr>
              <w:tab/>
            </w:r>
          </w:hyperlink>
        </w:p>
        <w:p w14:paraId="5C63730F" w14:textId="77777777" w:rsidR="003653CC" w:rsidRDefault="00D8400E">
          <w:pPr>
            <w:pStyle w:val="Sumrio2"/>
            <w:numPr>
              <w:ilvl w:val="1"/>
              <w:numId w:val="34"/>
            </w:numPr>
            <w:tabs>
              <w:tab w:val="left" w:pos="995"/>
              <w:tab w:val="left" w:pos="996"/>
              <w:tab w:val="right" w:leader="dot" w:pos="9183"/>
            </w:tabs>
            <w:ind w:hanging="661"/>
          </w:pPr>
          <w:hyperlink w:anchor="_TOC_250039" w:history="1">
            <w:r w:rsidR="00367879">
              <w:rPr>
                <w:lang w:val="pt"/>
              </w:rPr>
              <w:t>Objetivos de proteção</w:t>
            </w:r>
            <w:r w:rsidR="00367879">
              <w:rPr>
                <w:lang w:val="pt"/>
              </w:rPr>
              <w:tab/>
            </w:r>
          </w:hyperlink>
          <w:hyperlink w:anchor="_TOC_250039" w:history="1">
            <w:r w:rsidR="00367879">
              <w:rPr>
                <w:lang w:val="pt"/>
              </w:rPr>
              <w:t>previstos</w:t>
            </w:r>
            <w:r w:rsidR="00367879">
              <w:rPr>
                <w:lang w:val="pt"/>
              </w:rPr>
              <w:tab/>
            </w:r>
          </w:hyperlink>
          <w:r w:rsidR="00367879">
            <w:rPr>
              <w:lang w:val="pt"/>
            </w:rPr>
            <w:t xml:space="preserve"> </w:t>
          </w:r>
          <w:hyperlink w:anchor="_TOC_250039" w:history="1">
            <w:r w:rsidR="00367879">
              <w:rPr>
                <w:lang w:val="pt"/>
              </w:rPr>
              <w:t xml:space="preserve"> </w:t>
            </w:r>
            <w:r w:rsidR="00367879">
              <w:rPr>
                <w:lang w:val="pt"/>
              </w:rPr>
              <w:tab/>
            </w:r>
          </w:hyperlink>
          <w:r w:rsidR="00367879">
            <w:rPr>
              <w:lang w:val="pt"/>
            </w:rPr>
            <w:t xml:space="preserve"> </w:t>
          </w:r>
          <w:hyperlink w:anchor="_TOC_250039" w:history="1">
            <w:r w:rsidR="00367879">
              <w:rPr>
                <w:lang w:val="pt"/>
              </w:rPr>
              <w:t>38</w:t>
            </w:r>
            <w:r w:rsidR="00367879">
              <w:rPr>
                <w:lang w:val="pt"/>
              </w:rPr>
              <w:tab/>
            </w:r>
          </w:hyperlink>
        </w:p>
        <w:p w14:paraId="6E41E53B" w14:textId="77777777" w:rsidR="003653CC" w:rsidRDefault="00D8400E">
          <w:pPr>
            <w:pStyle w:val="Sumrio2"/>
            <w:numPr>
              <w:ilvl w:val="1"/>
              <w:numId w:val="34"/>
            </w:numPr>
            <w:tabs>
              <w:tab w:val="left" w:pos="995"/>
              <w:tab w:val="left" w:pos="996"/>
              <w:tab w:val="right" w:leader="dot" w:pos="9183"/>
            </w:tabs>
            <w:ind w:hanging="661"/>
          </w:pPr>
          <w:hyperlink w:anchor="_TOC_250038" w:history="1">
            <w:r w:rsidR="00367879">
              <w:rPr>
                <w:lang w:val="pt"/>
              </w:rPr>
              <w:tab/>
            </w:r>
          </w:hyperlink>
          <w:hyperlink w:anchor="_TOC_250038" w:history="1">
            <w:r w:rsidR="00367879">
              <w:rPr>
                <w:lang w:val="pt"/>
              </w:rPr>
              <w:t>Atacantes</w:t>
            </w:r>
            <w:r w:rsidR="00367879">
              <w:rPr>
                <w:lang w:val="pt"/>
              </w:rPr>
              <w:tab/>
            </w:r>
          </w:hyperlink>
          <w:r w:rsidR="00367879">
            <w:rPr>
              <w:lang w:val="pt"/>
            </w:rPr>
            <w:t xml:space="preserve"> em consideração</w:t>
          </w:r>
          <w:hyperlink w:anchor="_TOC_250038" w:history="1">
            <w:r w:rsidR="00367879">
              <w:rPr>
                <w:lang w:val="pt"/>
              </w:rPr>
              <w:t xml:space="preserve"> —</w:t>
            </w:r>
            <w:r w:rsidR="00367879">
              <w:rPr>
                <w:lang w:val="pt"/>
              </w:rPr>
              <w:tab/>
            </w:r>
          </w:hyperlink>
          <w:r w:rsidR="00367879">
            <w:rPr>
              <w:lang w:val="pt"/>
            </w:rPr>
            <w:t xml:space="preserve"> </w:t>
          </w:r>
          <w:hyperlink w:anchor="_TOC_250038" w:history="1">
            <w:r w:rsidR="00367879">
              <w:rPr>
                <w:lang w:val="pt"/>
              </w:rPr>
              <w:t>Modelo atacante</w:t>
            </w:r>
            <w:r w:rsidR="00367879">
              <w:rPr>
                <w:lang w:val="pt"/>
              </w:rPr>
              <w:tab/>
            </w:r>
          </w:hyperlink>
          <w:hyperlink w:anchor="_TOC_250038" w:history="1">
            <w:r w:rsidR="00367879">
              <w:rPr>
                <w:lang w:val="pt"/>
              </w:rPr>
              <w:t>39</w:t>
            </w:r>
            <w:r w:rsidR="00367879">
              <w:rPr>
                <w:lang w:val="pt"/>
              </w:rPr>
              <w:tab/>
            </w:r>
          </w:hyperlink>
        </w:p>
        <w:p w14:paraId="71040004" w14:textId="77777777" w:rsidR="003653CC" w:rsidRDefault="00D8400E">
          <w:pPr>
            <w:pStyle w:val="Sumrio2"/>
            <w:numPr>
              <w:ilvl w:val="1"/>
              <w:numId w:val="34"/>
            </w:numPr>
            <w:tabs>
              <w:tab w:val="left" w:pos="995"/>
              <w:tab w:val="left" w:pos="996"/>
              <w:tab w:val="right" w:leader="dot" w:pos="9183"/>
            </w:tabs>
            <w:spacing w:before="123"/>
            <w:ind w:hanging="661"/>
          </w:pPr>
          <w:hyperlink w:anchor="_TOC_250037" w:history="1">
            <w:r w:rsidR="00367879">
              <w:rPr>
                <w:lang w:val="pt"/>
              </w:rPr>
              <w:t>Perspectivas</w:t>
            </w:r>
            <w:r w:rsidR="00367879">
              <w:rPr>
                <w:lang w:val="pt"/>
              </w:rPr>
              <w:tab/>
            </w:r>
          </w:hyperlink>
          <w:hyperlink w:anchor="_TOC_250037" w:history="1">
            <w:r w:rsidR="00367879">
              <w:rPr>
                <w:lang w:val="pt"/>
              </w:rPr>
              <w:t>41</w:t>
            </w:r>
            <w:r w:rsidR="00367879">
              <w:rPr>
                <w:lang w:val="pt"/>
              </w:rPr>
              <w:tab/>
            </w:r>
          </w:hyperlink>
        </w:p>
        <w:p w14:paraId="418195C2" w14:textId="77777777" w:rsidR="003653CC" w:rsidRDefault="00D8400E">
          <w:pPr>
            <w:pStyle w:val="Sumrio3"/>
            <w:numPr>
              <w:ilvl w:val="2"/>
              <w:numId w:val="34"/>
            </w:numPr>
            <w:tabs>
              <w:tab w:val="left" w:pos="1435"/>
              <w:tab w:val="left" w:pos="1436"/>
              <w:tab w:val="right" w:leader="dot" w:pos="9184"/>
            </w:tabs>
            <w:ind w:left="1436" w:hanging="881"/>
          </w:pPr>
          <w:hyperlink w:anchor="_TOC_250036" w:history="1">
            <w:r w:rsidR="00367879">
              <w:rPr>
                <w:lang w:val="pt"/>
              </w:rPr>
              <w:tab/>
            </w:r>
          </w:hyperlink>
          <w:hyperlink w:anchor="_TOC_250036" w:history="1">
            <w:r w:rsidR="00367879">
              <w:rPr>
                <w:lang w:val="pt"/>
              </w:rPr>
              <w:t>Perspectiva</w:t>
            </w:r>
            <w:r w:rsidR="00367879">
              <w:rPr>
                <w:lang w:val="pt"/>
              </w:rPr>
              <w:tab/>
            </w:r>
          </w:hyperlink>
          <w:r w:rsidR="00367879">
            <w:rPr>
              <w:lang w:val="pt"/>
            </w:rPr>
            <w:t>do stakeholder</w:t>
          </w:r>
          <w:hyperlink w:anchor="_TOC_250036" w:history="1">
            <w:r w:rsidR="00367879">
              <w:rPr>
                <w:lang w:val="pt"/>
              </w:rPr>
              <w:t>41</w:t>
            </w:r>
            <w:r w:rsidR="00367879">
              <w:rPr>
                <w:lang w:val="pt"/>
              </w:rPr>
              <w:tab/>
            </w:r>
          </w:hyperlink>
        </w:p>
        <w:p w14:paraId="235B1A81" w14:textId="77777777" w:rsidR="003653CC" w:rsidRDefault="00D8400E">
          <w:pPr>
            <w:pStyle w:val="Sumrio3"/>
            <w:numPr>
              <w:ilvl w:val="2"/>
              <w:numId w:val="34"/>
            </w:numPr>
            <w:tabs>
              <w:tab w:val="left" w:pos="1435"/>
              <w:tab w:val="left" w:pos="1436"/>
              <w:tab w:val="right" w:leader="dot" w:pos="9184"/>
            </w:tabs>
            <w:ind w:left="1436" w:hanging="881"/>
          </w:pPr>
          <w:hyperlink w:anchor="_TOC_250035" w:history="1">
            <w:r w:rsidR="00367879">
              <w:rPr>
                <w:lang w:val="pt"/>
              </w:rPr>
              <w:t>Implementação</w:t>
            </w:r>
            <w:r w:rsidR="00367879">
              <w:rPr>
                <w:lang w:val="pt"/>
              </w:rPr>
              <w:tab/>
            </w:r>
          </w:hyperlink>
          <w:hyperlink w:anchor="_TOC_250035" w:history="1">
            <w:r w:rsidR="00367879">
              <w:rPr>
                <w:lang w:val="pt"/>
              </w:rPr>
              <w:t xml:space="preserve"> de medidas de segurança</w:t>
            </w:r>
            <w:r w:rsidR="00367879">
              <w:rPr>
                <w:lang w:val="pt"/>
              </w:rPr>
              <w:tab/>
            </w:r>
          </w:hyperlink>
          <w:hyperlink w:anchor="_TOC_250035" w:history="1">
            <w:r w:rsidR="00367879">
              <w:rPr>
                <w:lang w:val="pt"/>
              </w:rPr>
              <w:t>42</w:t>
            </w:r>
            <w:r w:rsidR="00367879">
              <w:rPr>
                <w:lang w:val="pt"/>
              </w:rPr>
              <w:tab/>
            </w:r>
          </w:hyperlink>
        </w:p>
        <w:p w14:paraId="79149755" w14:textId="77777777" w:rsidR="003653CC" w:rsidRDefault="00D8400E">
          <w:pPr>
            <w:pStyle w:val="Sumrio3"/>
            <w:numPr>
              <w:ilvl w:val="2"/>
              <w:numId w:val="34"/>
            </w:numPr>
            <w:tabs>
              <w:tab w:val="left" w:pos="1436"/>
              <w:tab w:val="left" w:pos="1437"/>
              <w:tab w:val="right" w:leader="dot" w:pos="9184"/>
            </w:tabs>
            <w:ind w:left="1436" w:hanging="881"/>
          </w:pPr>
          <w:hyperlink w:anchor="_TOC_250034" w:history="1">
            <w:r w:rsidR="00367879">
              <w:rPr>
                <w:lang w:val="pt"/>
              </w:rPr>
              <w:t>Resumo</w:t>
            </w:r>
            <w:r w:rsidR="00367879">
              <w:rPr>
                <w:lang w:val="pt"/>
              </w:rPr>
              <w:tab/>
            </w:r>
          </w:hyperlink>
          <w:hyperlink w:anchor="_TOC_250034" w:history="1">
            <w:r w:rsidR="00367879">
              <w:rPr>
                <w:lang w:val="pt"/>
              </w:rPr>
              <w:t>42</w:t>
            </w:r>
            <w:r w:rsidR="00367879">
              <w:rPr>
                <w:lang w:val="pt"/>
              </w:rPr>
              <w:tab/>
            </w:r>
          </w:hyperlink>
        </w:p>
        <w:p w14:paraId="25FE9B3B" w14:textId="77777777" w:rsidR="003653CC" w:rsidRDefault="00D8400E">
          <w:pPr>
            <w:pStyle w:val="Sumrio2"/>
            <w:numPr>
              <w:ilvl w:val="1"/>
              <w:numId w:val="34"/>
            </w:numPr>
            <w:tabs>
              <w:tab w:val="left" w:pos="996"/>
              <w:tab w:val="left" w:pos="997"/>
              <w:tab w:val="right" w:leader="dot" w:pos="9184"/>
            </w:tabs>
            <w:spacing w:before="123" w:after="20"/>
            <w:ind w:left="996" w:hanging="661"/>
          </w:pPr>
          <w:hyperlink w:anchor="_TOC_250033" w:history="1">
            <w:r w:rsidR="00367879">
              <w:rPr>
                <w:lang w:val="pt"/>
              </w:rPr>
              <w:t>Metodologia aplicada</w:t>
            </w:r>
            <w:r w:rsidR="00367879">
              <w:rPr>
                <w:lang w:val="pt"/>
              </w:rPr>
              <w:tab/>
            </w:r>
          </w:hyperlink>
          <w:hyperlink w:anchor="_TOC_250033" w:history="1">
            <w:r w:rsidR="00367879">
              <w:rPr>
                <w:lang w:val="pt"/>
              </w:rPr>
              <w:t xml:space="preserve"> para</w:t>
            </w:r>
            <w:r w:rsidR="00367879">
              <w:rPr>
                <w:lang w:val="pt"/>
              </w:rPr>
              <w:tab/>
            </w:r>
          </w:hyperlink>
          <w:r w:rsidR="00367879">
            <w:rPr>
              <w:lang w:val="pt"/>
            </w:rPr>
            <w:t xml:space="preserve"> </w:t>
          </w:r>
          <w:hyperlink w:anchor="_TOC_250033" w:history="1">
            <w:r w:rsidR="00367879">
              <w:rPr>
                <w:lang w:val="pt"/>
              </w:rPr>
              <w:t>análise de risco</w:t>
            </w:r>
            <w:r w:rsidR="00367879">
              <w:rPr>
                <w:lang w:val="pt"/>
              </w:rPr>
              <w:tab/>
            </w:r>
          </w:hyperlink>
          <w:hyperlink w:anchor="_TOC_250033" w:history="1">
            <w:r w:rsidR="00367879">
              <w:rPr>
                <w:lang w:val="pt"/>
              </w:rPr>
              <w:t>42</w:t>
            </w:r>
            <w:r w:rsidR="00367879">
              <w:rPr>
                <w:lang w:val="pt"/>
              </w:rPr>
              <w:tab/>
            </w:r>
          </w:hyperlink>
        </w:p>
        <w:p w14:paraId="3395E9F2" w14:textId="77777777" w:rsidR="003653CC" w:rsidRDefault="00D8400E">
          <w:pPr>
            <w:pStyle w:val="Sumrio1"/>
            <w:numPr>
              <w:ilvl w:val="0"/>
              <w:numId w:val="34"/>
            </w:numPr>
            <w:tabs>
              <w:tab w:val="left" w:pos="556"/>
              <w:tab w:val="left" w:pos="557"/>
              <w:tab w:val="right" w:leader="dot" w:pos="9184"/>
            </w:tabs>
            <w:spacing w:before="81"/>
            <w:ind w:hanging="441"/>
          </w:pPr>
          <w:hyperlink w:anchor="_TOC_250032" w:history="1">
            <w:r w:rsidR="00367879">
              <w:rPr>
                <w:lang w:val="pt"/>
              </w:rPr>
              <w:tab/>
            </w:r>
          </w:hyperlink>
          <w:hyperlink w:anchor="_TOC_250032" w:history="1">
            <w:r w:rsidR="00367879">
              <w:rPr>
                <w:lang w:val="pt"/>
              </w:rPr>
              <w:t>Estudos</w:t>
            </w:r>
            <w:r w:rsidR="00367879">
              <w:rPr>
                <w:lang w:val="pt"/>
              </w:rPr>
              <w:tab/>
            </w:r>
          </w:hyperlink>
          <w:r w:rsidR="00367879">
            <w:rPr>
              <w:lang w:val="pt"/>
            </w:rPr>
            <w:t>existentes</w:t>
          </w:r>
          <w:hyperlink w:anchor="_TOC_250032" w:history="1">
            <w:r w:rsidR="00367879">
              <w:rPr>
                <w:lang w:val="pt"/>
              </w:rPr>
              <w:t>46</w:t>
            </w:r>
            <w:r w:rsidR="00367879">
              <w:rPr>
                <w:lang w:val="pt"/>
              </w:rPr>
              <w:tab/>
            </w:r>
          </w:hyperlink>
        </w:p>
        <w:p w14:paraId="193CB5A5" w14:textId="77777777" w:rsidR="003653CC" w:rsidRDefault="00D8400E">
          <w:pPr>
            <w:pStyle w:val="Sumrio2"/>
            <w:numPr>
              <w:ilvl w:val="1"/>
              <w:numId w:val="34"/>
            </w:numPr>
            <w:tabs>
              <w:tab w:val="left" w:pos="996"/>
              <w:tab w:val="left" w:pos="997"/>
              <w:tab w:val="right" w:leader="dot" w:pos="9184"/>
            </w:tabs>
            <w:spacing w:before="123"/>
            <w:ind w:left="996" w:hanging="661"/>
          </w:pPr>
          <w:hyperlink w:anchor="_TOC_250031" w:history="1">
            <w:r w:rsidR="00367879">
              <w:rPr>
                <w:lang w:val="pt"/>
              </w:rPr>
              <w:tab/>
            </w:r>
          </w:hyperlink>
          <w:hyperlink w:anchor="_TOC_250031" w:history="1">
            <w:r w:rsidR="00367879">
              <w:rPr>
                <w:lang w:val="pt"/>
              </w:rPr>
              <w:t>Cenário de</w:t>
            </w:r>
            <w:r w:rsidR="00367879">
              <w:rPr>
                <w:lang w:val="pt"/>
              </w:rPr>
              <w:tab/>
            </w:r>
          </w:hyperlink>
          <w:r w:rsidR="00367879">
            <w:rPr>
              <w:lang w:val="pt"/>
            </w:rPr>
            <w:t xml:space="preserve"> </w:t>
          </w:r>
          <w:hyperlink w:anchor="_TOC_250031" w:history="1">
            <w:r w:rsidR="00367879">
              <w:rPr>
                <w:lang w:val="pt"/>
              </w:rPr>
              <w:t xml:space="preserve"> ameaça</w:t>
            </w:r>
            <w:r w:rsidR="00367879">
              <w:rPr>
                <w:lang w:val="pt"/>
              </w:rPr>
              <w:tab/>
            </w:r>
          </w:hyperlink>
          <w:r w:rsidR="00367879">
            <w:rPr>
              <w:lang w:val="pt"/>
            </w:rPr>
            <w:t xml:space="preserve"> ENISA para </w:t>
          </w:r>
          <w:hyperlink w:anchor="_TOC_250031" w:history="1">
            <w:r w:rsidR="00367879">
              <w:rPr>
                <w:lang w:val="pt"/>
              </w:rPr>
              <w:t>redes</w:t>
            </w:r>
            <w:r w:rsidR="00367879">
              <w:rPr>
                <w:lang w:val="pt"/>
              </w:rPr>
              <w:tab/>
            </w:r>
          </w:hyperlink>
          <w:r w:rsidR="00367879">
            <w:rPr>
              <w:lang w:val="pt"/>
            </w:rPr>
            <w:t xml:space="preserve"> </w:t>
          </w:r>
          <w:hyperlink w:anchor="_TOC_250031" w:history="1">
            <w:r w:rsidR="00367879">
              <w:rPr>
                <w:lang w:val="pt"/>
              </w:rPr>
              <w:t>5G</w:t>
            </w:r>
            <w:r w:rsidR="00367879">
              <w:rPr>
                <w:lang w:val="pt"/>
              </w:rPr>
              <w:tab/>
            </w:r>
          </w:hyperlink>
          <w:r w:rsidR="00367879">
            <w:rPr>
              <w:lang w:val="pt"/>
            </w:rPr>
            <w:t xml:space="preserve"> </w:t>
          </w:r>
          <w:hyperlink w:anchor="_TOC_250031" w:history="1">
            <w:r w:rsidR="00367879">
              <w:rPr>
                <w:lang w:val="pt"/>
              </w:rPr>
              <w:t>46</w:t>
            </w:r>
            <w:r w:rsidR="00367879">
              <w:rPr>
                <w:lang w:val="pt"/>
              </w:rPr>
              <w:tab/>
            </w:r>
          </w:hyperlink>
        </w:p>
        <w:p w14:paraId="49112E6B" w14:textId="77777777" w:rsidR="003653CC" w:rsidRDefault="00D8400E">
          <w:pPr>
            <w:pStyle w:val="Sumrio2"/>
            <w:numPr>
              <w:ilvl w:val="1"/>
              <w:numId w:val="34"/>
            </w:numPr>
            <w:tabs>
              <w:tab w:val="left" w:pos="996"/>
              <w:tab w:val="left" w:pos="997"/>
              <w:tab w:val="right" w:leader="dot" w:pos="9184"/>
            </w:tabs>
            <w:ind w:left="996" w:hanging="661"/>
          </w:pPr>
          <w:hyperlink w:anchor="_TOC_250030" w:history="1">
            <w:r w:rsidR="00367879">
              <w:rPr>
                <w:lang w:val="pt"/>
              </w:rPr>
              <w:t>Análise de</w:t>
            </w:r>
            <w:r w:rsidR="00367879">
              <w:rPr>
                <w:lang w:val="pt"/>
              </w:rPr>
              <w:tab/>
            </w:r>
          </w:hyperlink>
          <w:hyperlink w:anchor="_TOC_250030" w:history="1">
            <w:r w:rsidR="00367879">
              <w:rPr>
                <w:lang w:val="pt"/>
              </w:rPr>
              <w:t xml:space="preserve"> risco</w:t>
            </w:r>
            <w:r w:rsidR="00367879">
              <w:rPr>
                <w:lang w:val="pt"/>
              </w:rPr>
              <w:tab/>
            </w:r>
          </w:hyperlink>
          <w:r w:rsidR="00367879">
            <w:rPr>
              <w:lang w:val="pt"/>
            </w:rPr>
            <w:t>5G da UE</w:t>
          </w:r>
          <w:hyperlink w:anchor="_TOC_250030" w:history="1">
            <w:r w:rsidR="00367879">
              <w:rPr>
                <w:lang w:val="pt"/>
              </w:rPr>
              <w:t>46</w:t>
            </w:r>
            <w:r w:rsidR="00367879">
              <w:rPr>
                <w:lang w:val="pt"/>
              </w:rPr>
              <w:tab/>
            </w:r>
          </w:hyperlink>
        </w:p>
        <w:p w14:paraId="332E908B" w14:textId="77777777" w:rsidR="003653CC" w:rsidRDefault="00D8400E">
          <w:pPr>
            <w:pStyle w:val="Sumrio2"/>
            <w:numPr>
              <w:ilvl w:val="1"/>
              <w:numId w:val="34"/>
            </w:numPr>
            <w:tabs>
              <w:tab w:val="left" w:pos="996"/>
              <w:tab w:val="left" w:pos="997"/>
              <w:tab w:val="right" w:leader="dot" w:pos="9184"/>
            </w:tabs>
            <w:ind w:left="996" w:hanging="661"/>
          </w:pPr>
          <w:hyperlink w:anchor="_TOC_250029" w:history="1">
            <w:r w:rsidR="00367879">
              <w:rPr>
                <w:lang w:val="pt"/>
              </w:rPr>
              <w:tab/>
            </w:r>
          </w:hyperlink>
          <w:hyperlink w:anchor="_TOC_250029" w:history="1">
            <w:r w:rsidR="00367879">
              <w:rPr>
                <w:lang w:val="pt"/>
              </w:rPr>
              <w:t>Caixa de ferramentas</w:t>
            </w:r>
            <w:r w:rsidR="00367879">
              <w:rPr>
                <w:lang w:val="pt"/>
              </w:rPr>
              <w:tab/>
            </w:r>
          </w:hyperlink>
          <w:r w:rsidR="00367879">
            <w:rPr>
              <w:lang w:val="pt"/>
            </w:rPr>
            <w:t>da UE</w:t>
          </w:r>
          <w:hyperlink w:anchor="_TOC_250029" w:history="1">
            <w:r w:rsidR="00367879">
              <w:rPr>
                <w:lang w:val="pt"/>
              </w:rPr>
              <w:t>47</w:t>
            </w:r>
            <w:r w:rsidR="00367879">
              <w:rPr>
                <w:lang w:val="pt"/>
              </w:rPr>
              <w:tab/>
            </w:r>
          </w:hyperlink>
        </w:p>
        <w:p w14:paraId="1C6BFDE3" w14:textId="77777777" w:rsidR="003653CC" w:rsidRDefault="00D8400E">
          <w:pPr>
            <w:pStyle w:val="Sumrio2"/>
            <w:numPr>
              <w:ilvl w:val="1"/>
              <w:numId w:val="34"/>
            </w:numPr>
            <w:tabs>
              <w:tab w:val="left" w:pos="996"/>
              <w:tab w:val="left" w:pos="997"/>
              <w:tab w:val="right" w:leader="dot" w:pos="9184"/>
            </w:tabs>
            <w:ind w:left="996" w:hanging="661"/>
          </w:pPr>
          <w:hyperlink w:anchor="_TOC_250028" w:history="1">
            <w:r w:rsidR="00367879">
              <w:rPr>
                <w:lang w:val="pt"/>
              </w:rPr>
              <w:t>Eua estuda</w:t>
            </w:r>
            <w:r w:rsidR="00367879">
              <w:rPr>
                <w:lang w:val="pt"/>
              </w:rPr>
              <w:tab/>
            </w:r>
          </w:hyperlink>
          <w:hyperlink w:anchor="_TOC_250028" w:history="1">
            <w:r w:rsidR="00367879">
              <w:rPr>
                <w:lang w:val="pt"/>
              </w:rPr>
              <w:t xml:space="preserve"> e relata</w:t>
            </w:r>
            <w:r w:rsidR="00367879">
              <w:rPr>
                <w:lang w:val="pt"/>
              </w:rPr>
              <w:tab/>
            </w:r>
          </w:hyperlink>
          <w:hyperlink w:anchor="_TOC_250028" w:history="1">
            <w:r w:rsidR="00367879">
              <w:rPr>
                <w:lang w:val="pt"/>
              </w:rPr>
              <w:t>47</w:t>
            </w:r>
            <w:r w:rsidR="00367879">
              <w:rPr>
                <w:lang w:val="pt"/>
              </w:rPr>
              <w:tab/>
            </w:r>
          </w:hyperlink>
        </w:p>
        <w:p w14:paraId="75F7BBB0" w14:textId="77777777" w:rsidR="003653CC" w:rsidRDefault="00D8400E">
          <w:pPr>
            <w:pStyle w:val="Sumrio2"/>
            <w:numPr>
              <w:ilvl w:val="1"/>
              <w:numId w:val="34"/>
            </w:numPr>
            <w:tabs>
              <w:tab w:val="left" w:pos="996"/>
              <w:tab w:val="left" w:pos="997"/>
              <w:tab w:val="right" w:leader="dot" w:pos="9184"/>
            </w:tabs>
            <w:spacing w:before="123"/>
            <w:ind w:left="996" w:hanging="661"/>
          </w:pPr>
          <w:hyperlink w:anchor="_TOC_250027" w:history="1">
            <w:r w:rsidR="00367879">
              <w:rPr>
                <w:lang w:val="pt"/>
              </w:rPr>
              <w:t>"As</w:t>
            </w:r>
            <w:r w:rsidR="00367879">
              <w:rPr>
                <w:lang w:val="pt"/>
              </w:rPr>
              <w:tab/>
            </w:r>
          </w:hyperlink>
          <w:hyperlink w:anchor="_TOC_250027" w:history="1">
            <w:r w:rsidR="00367879">
              <w:rPr>
                <w:lang w:val="pt"/>
              </w:rPr>
              <w:t xml:space="preserve"> Propostas de Praga"</w:t>
            </w:r>
            <w:r w:rsidR="00367879">
              <w:rPr>
                <w:lang w:val="pt"/>
              </w:rPr>
              <w:tab/>
            </w:r>
          </w:hyperlink>
          <w:hyperlink w:anchor="_TOC_250027" w:history="1">
            <w:r w:rsidR="00367879">
              <w:rPr>
                <w:lang w:val="pt"/>
              </w:rPr>
              <w:t>48</w:t>
            </w:r>
            <w:r w:rsidR="00367879">
              <w:rPr>
                <w:lang w:val="pt"/>
              </w:rPr>
              <w:tab/>
            </w:r>
          </w:hyperlink>
        </w:p>
        <w:p w14:paraId="3BE8410E" w14:textId="77777777" w:rsidR="003653CC" w:rsidRDefault="00D8400E">
          <w:pPr>
            <w:pStyle w:val="Sumrio2"/>
            <w:numPr>
              <w:ilvl w:val="1"/>
              <w:numId w:val="34"/>
            </w:numPr>
            <w:tabs>
              <w:tab w:val="left" w:pos="996"/>
              <w:tab w:val="left" w:pos="997"/>
              <w:tab w:val="right" w:leader="dot" w:pos="9184"/>
            </w:tabs>
            <w:ind w:left="996" w:hanging="661"/>
          </w:pPr>
          <w:hyperlink w:anchor="_TOC_250026" w:history="1">
            <w:r w:rsidR="00367879">
              <w:rPr>
                <w:lang w:val="pt"/>
              </w:rPr>
              <w:t xml:space="preserve">Análise de </w:t>
            </w:r>
            <w:r w:rsidR="00367879">
              <w:rPr>
                <w:lang w:val="pt"/>
              </w:rPr>
              <w:tab/>
            </w:r>
          </w:hyperlink>
          <w:hyperlink w:anchor="_TOC_250026" w:history="1">
            <w:r w:rsidR="00367879">
              <w:rPr>
                <w:lang w:val="pt"/>
              </w:rPr>
              <w:t>modelagem</w:t>
            </w:r>
            <w:r w:rsidR="00367879">
              <w:rPr>
                <w:lang w:val="pt"/>
              </w:rPr>
              <w:tab/>
            </w:r>
          </w:hyperlink>
          <w:r w:rsidR="00367879">
            <w:rPr>
              <w:lang w:val="pt"/>
            </w:rPr>
            <w:t xml:space="preserve"> </w:t>
          </w:r>
          <w:hyperlink w:anchor="_TOC_250026" w:history="1">
            <w:r w:rsidR="00367879">
              <w:rPr>
                <w:lang w:val="pt"/>
              </w:rPr>
              <w:t>e remediação</w:t>
            </w:r>
            <w:r w:rsidR="00367879">
              <w:rPr>
                <w:lang w:val="pt"/>
              </w:rPr>
              <w:tab/>
            </w:r>
          </w:hyperlink>
          <w:r w:rsidR="00367879">
            <w:rPr>
              <w:lang w:val="pt"/>
            </w:rPr>
            <w:t>de ameaças de</w:t>
          </w:r>
          <w:hyperlink w:anchor="_TOC_250026" w:history="1">
            <w:r w:rsidR="00367879">
              <w:rPr>
                <w:lang w:val="pt"/>
              </w:rPr>
              <w:t xml:space="preserve"> segurança</w:t>
            </w:r>
            <w:r w:rsidR="00367879">
              <w:rPr>
                <w:lang w:val="pt"/>
              </w:rPr>
              <w:tab/>
            </w:r>
          </w:hyperlink>
          <w:r w:rsidR="00367879">
            <w:rPr>
              <w:lang w:val="pt"/>
            </w:rPr>
            <w:t xml:space="preserve"> O-RAN</w:t>
          </w:r>
          <w:hyperlink w:anchor="_TOC_250026" w:history="1">
            <w:r w:rsidR="00367879">
              <w:rPr>
                <w:lang w:val="pt"/>
              </w:rPr>
              <w:t>48</w:t>
            </w:r>
            <w:r w:rsidR="00367879">
              <w:rPr>
                <w:lang w:val="pt"/>
              </w:rPr>
              <w:tab/>
            </w:r>
          </w:hyperlink>
        </w:p>
        <w:p w14:paraId="58148223" w14:textId="77777777" w:rsidR="003653CC" w:rsidRDefault="00D8400E">
          <w:pPr>
            <w:pStyle w:val="Sumrio2"/>
            <w:numPr>
              <w:ilvl w:val="1"/>
              <w:numId w:val="34"/>
            </w:numPr>
            <w:tabs>
              <w:tab w:val="left" w:pos="996"/>
              <w:tab w:val="left" w:pos="997"/>
              <w:tab w:val="right" w:leader="dot" w:pos="9184"/>
            </w:tabs>
            <w:ind w:left="996" w:hanging="661"/>
          </w:pPr>
          <w:hyperlink w:anchor="_TOC_250025" w:history="1">
            <w:r w:rsidR="00367879">
              <w:rPr>
                <w:lang w:val="pt"/>
              </w:rPr>
              <w:t>GSMA</w:t>
            </w:r>
            <w:r w:rsidR="00367879">
              <w:rPr>
                <w:lang w:val="pt"/>
              </w:rPr>
              <w:tab/>
            </w:r>
          </w:hyperlink>
          <w:hyperlink w:anchor="_TOC_250025" w:history="1">
            <w:r w:rsidR="00367879">
              <w:rPr>
                <w:lang w:val="pt"/>
              </w:rPr>
              <w:t xml:space="preserve"> Mobile Telecomunicações</w:t>
            </w:r>
            <w:r w:rsidR="00367879">
              <w:rPr>
                <w:lang w:val="pt"/>
              </w:rPr>
              <w:tab/>
            </w:r>
          </w:hyperlink>
          <w:r w:rsidR="00367879">
            <w:rPr>
              <w:lang w:val="pt"/>
            </w:rPr>
            <w:t xml:space="preserve"> </w:t>
          </w:r>
          <w:hyperlink w:anchor="_TOC_250025" w:history="1">
            <w:r w:rsidR="00367879">
              <w:rPr>
                <w:lang w:val="pt"/>
              </w:rPr>
              <w:t>Segurança Paisagem</w:t>
            </w:r>
            <w:r w:rsidR="00367879">
              <w:rPr>
                <w:lang w:val="pt"/>
              </w:rPr>
              <w:tab/>
            </w:r>
          </w:hyperlink>
          <w:hyperlink w:anchor="_TOC_250025" w:history="1">
            <w:r w:rsidR="00367879">
              <w:rPr>
                <w:lang w:val="pt"/>
              </w:rPr>
              <w:t>49</w:t>
            </w:r>
            <w:r w:rsidR="00367879">
              <w:rPr>
                <w:lang w:val="pt"/>
              </w:rPr>
              <w:tab/>
            </w:r>
          </w:hyperlink>
        </w:p>
        <w:p w14:paraId="25D16091" w14:textId="77777777" w:rsidR="003653CC" w:rsidRDefault="00D8400E">
          <w:pPr>
            <w:pStyle w:val="Sumrio1"/>
            <w:numPr>
              <w:ilvl w:val="0"/>
              <w:numId w:val="34"/>
            </w:numPr>
            <w:tabs>
              <w:tab w:val="left" w:pos="556"/>
              <w:tab w:val="left" w:pos="557"/>
              <w:tab w:val="right" w:leader="dot" w:pos="9184"/>
            </w:tabs>
            <w:spacing w:before="120"/>
            <w:ind w:hanging="441"/>
          </w:pPr>
          <w:hyperlink w:anchor="_TOC_250024" w:history="1">
            <w:r w:rsidR="00367879">
              <w:rPr>
                <w:lang w:val="pt"/>
              </w:rPr>
              <w:tab/>
            </w:r>
          </w:hyperlink>
          <w:hyperlink w:anchor="_TOC_250024" w:history="1">
            <w:r w:rsidR="00367879">
              <w:rPr>
                <w:lang w:val="pt"/>
              </w:rPr>
              <w:t>Análise de risco</w:t>
            </w:r>
            <w:r w:rsidR="00367879">
              <w:rPr>
                <w:lang w:val="pt"/>
              </w:rPr>
              <w:tab/>
            </w:r>
          </w:hyperlink>
          <w:r w:rsidR="00367879">
            <w:rPr>
              <w:lang w:val="pt"/>
            </w:rPr>
            <w:t>O-RAN</w:t>
          </w:r>
          <w:hyperlink w:anchor="_TOC_250024" w:history="1">
            <w:r w:rsidR="00367879">
              <w:rPr>
                <w:lang w:val="pt"/>
              </w:rPr>
              <w:t>51</w:t>
            </w:r>
            <w:r w:rsidR="00367879">
              <w:rPr>
                <w:lang w:val="pt"/>
              </w:rPr>
              <w:tab/>
            </w:r>
          </w:hyperlink>
        </w:p>
        <w:p w14:paraId="6C726B12" w14:textId="77777777" w:rsidR="003653CC" w:rsidRDefault="00D8400E">
          <w:pPr>
            <w:pStyle w:val="Sumrio2"/>
            <w:numPr>
              <w:ilvl w:val="1"/>
              <w:numId w:val="34"/>
            </w:numPr>
            <w:tabs>
              <w:tab w:val="left" w:pos="996"/>
              <w:tab w:val="left" w:pos="997"/>
              <w:tab w:val="right" w:leader="dot" w:pos="9184"/>
            </w:tabs>
            <w:spacing w:before="123"/>
            <w:ind w:left="996" w:hanging="661"/>
          </w:pPr>
          <w:hyperlink w:anchor="_TOC_250023" w:history="1">
            <w:r w:rsidR="00367879">
              <w:rPr>
                <w:lang w:val="pt"/>
              </w:rPr>
              <w:t>Atacantes:</w:t>
            </w:r>
            <w:r w:rsidR="00367879">
              <w:rPr>
                <w:lang w:val="pt"/>
              </w:rPr>
              <w:tab/>
            </w:r>
          </w:hyperlink>
          <w:hyperlink w:anchor="_TOC_250023" w:history="1">
            <w:r w:rsidR="00367879">
              <w:rPr>
                <w:lang w:val="pt"/>
              </w:rPr>
              <w:t xml:space="preserve"> Operador de Nuvem</w:t>
            </w:r>
            <w:r w:rsidR="00367879">
              <w:rPr>
                <w:lang w:val="pt"/>
              </w:rPr>
              <w:tab/>
            </w:r>
          </w:hyperlink>
          <w:r w:rsidR="00367879">
            <w:rPr>
              <w:lang w:val="pt"/>
            </w:rPr>
            <w:t xml:space="preserve"> e Operador </w:t>
          </w:r>
          <w:hyperlink w:anchor="_TOC_250023" w:history="1">
            <w:r w:rsidR="00367879">
              <w:rPr>
                <w:lang w:val="pt"/>
              </w:rPr>
              <w:t>5G RAN</w:t>
            </w:r>
            <w:r w:rsidR="00367879">
              <w:rPr>
                <w:lang w:val="pt"/>
              </w:rPr>
              <w:tab/>
            </w:r>
          </w:hyperlink>
          <w:hyperlink w:anchor="_TOC_250023" w:history="1">
            <w:r w:rsidR="00367879">
              <w:rPr>
                <w:lang w:val="pt"/>
              </w:rPr>
              <w:t>51</w:t>
            </w:r>
            <w:r w:rsidR="00367879">
              <w:rPr>
                <w:lang w:val="pt"/>
              </w:rPr>
              <w:tab/>
            </w:r>
          </w:hyperlink>
        </w:p>
        <w:p w14:paraId="7C828DEB" w14:textId="77777777" w:rsidR="003653CC" w:rsidRDefault="00D8400E">
          <w:pPr>
            <w:pStyle w:val="Sumrio2"/>
            <w:numPr>
              <w:ilvl w:val="1"/>
              <w:numId w:val="34"/>
            </w:numPr>
            <w:tabs>
              <w:tab w:val="left" w:pos="996"/>
              <w:tab w:val="left" w:pos="997"/>
              <w:tab w:val="right" w:leader="dot" w:pos="9184"/>
            </w:tabs>
            <w:ind w:left="996" w:hanging="661"/>
          </w:pPr>
          <w:hyperlink w:anchor="_TOC_250022" w:history="1">
            <w:r w:rsidR="00367879">
              <w:rPr>
                <w:lang w:val="pt"/>
              </w:rPr>
              <w:t>Análise de risco</w:t>
            </w:r>
            <w:r w:rsidR="00367879">
              <w:rPr>
                <w:lang w:val="pt"/>
              </w:rPr>
              <w:tab/>
            </w:r>
          </w:hyperlink>
          <w:hyperlink w:anchor="_TOC_250022" w:history="1">
            <w:r w:rsidR="00367879">
              <w:rPr>
                <w:lang w:val="pt"/>
              </w:rPr>
              <w:t xml:space="preserve"> O-Cloud</w:t>
            </w:r>
            <w:r w:rsidR="00367879">
              <w:rPr>
                <w:lang w:val="pt"/>
              </w:rPr>
              <w:tab/>
            </w:r>
          </w:hyperlink>
          <w:hyperlink w:anchor="_TOC_250022" w:history="1">
            <w:r w:rsidR="00367879">
              <w:rPr>
                <w:lang w:val="pt"/>
              </w:rPr>
              <w:t>52</w:t>
            </w:r>
            <w:r w:rsidR="00367879">
              <w:rPr>
                <w:lang w:val="pt"/>
              </w:rPr>
              <w:tab/>
            </w:r>
          </w:hyperlink>
        </w:p>
        <w:p w14:paraId="378B5E4B" w14:textId="77777777" w:rsidR="003653CC" w:rsidRDefault="00D8400E">
          <w:pPr>
            <w:pStyle w:val="Sumrio2"/>
            <w:numPr>
              <w:ilvl w:val="1"/>
              <w:numId w:val="34"/>
            </w:numPr>
            <w:tabs>
              <w:tab w:val="left" w:pos="996"/>
              <w:tab w:val="left" w:pos="997"/>
              <w:tab w:val="right" w:leader="dot" w:pos="9184"/>
            </w:tabs>
            <w:ind w:left="996" w:hanging="661"/>
          </w:pPr>
          <w:hyperlink w:anchor="_TOC_250021" w:history="1">
            <w:r w:rsidR="00367879">
              <w:rPr>
                <w:lang w:val="pt"/>
              </w:rPr>
              <w:t>Análise de risco</w:t>
            </w:r>
            <w:r w:rsidR="00367879">
              <w:rPr>
                <w:lang w:val="pt"/>
              </w:rPr>
              <w:tab/>
            </w:r>
          </w:hyperlink>
          <w:hyperlink w:anchor="_TOC_250021" w:history="1">
            <w:r w:rsidR="00367879">
              <w:rPr>
                <w:lang w:val="pt"/>
              </w:rPr>
              <w:t xml:space="preserve"> Interface O2</w:t>
            </w:r>
            <w:r w:rsidR="00367879">
              <w:rPr>
                <w:lang w:val="pt"/>
              </w:rPr>
              <w:tab/>
            </w:r>
          </w:hyperlink>
          <w:hyperlink w:anchor="_TOC_250021" w:history="1">
            <w:r w:rsidR="00367879">
              <w:rPr>
                <w:lang w:val="pt"/>
              </w:rPr>
              <w:t>52</w:t>
            </w:r>
            <w:r w:rsidR="00367879">
              <w:rPr>
                <w:lang w:val="pt"/>
              </w:rPr>
              <w:tab/>
            </w:r>
          </w:hyperlink>
        </w:p>
        <w:p w14:paraId="78AD28B4" w14:textId="77777777" w:rsidR="003653CC" w:rsidRDefault="00D8400E">
          <w:pPr>
            <w:pStyle w:val="Sumrio2"/>
            <w:numPr>
              <w:ilvl w:val="1"/>
              <w:numId w:val="34"/>
            </w:numPr>
            <w:tabs>
              <w:tab w:val="left" w:pos="996"/>
              <w:tab w:val="left" w:pos="997"/>
              <w:tab w:val="right" w:leader="dot" w:pos="9184"/>
            </w:tabs>
            <w:ind w:left="996" w:hanging="661"/>
          </w:pPr>
          <w:hyperlink w:anchor="_TOC_250020" w:history="1">
            <w:r w:rsidR="00367879">
              <w:rPr>
                <w:lang w:val="pt"/>
              </w:rPr>
              <w:t>Análise de</w:t>
            </w:r>
            <w:r w:rsidR="00367879">
              <w:rPr>
                <w:lang w:val="pt"/>
              </w:rPr>
              <w:tab/>
            </w:r>
          </w:hyperlink>
          <w:hyperlink w:anchor="_TOC_250020" w:history="1">
            <w:r w:rsidR="00367879">
              <w:rPr>
                <w:lang w:val="pt"/>
              </w:rPr>
              <w:t xml:space="preserve"> risco Interface O1</w:t>
            </w:r>
            <w:r w:rsidR="00367879">
              <w:rPr>
                <w:lang w:val="pt"/>
              </w:rPr>
              <w:tab/>
            </w:r>
          </w:hyperlink>
          <w:hyperlink w:anchor="_TOC_250020" w:history="1">
            <w:r w:rsidR="00367879">
              <w:rPr>
                <w:lang w:val="pt"/>
              </w:rPr>
              <w:t>54</w:t>
            </w:r>
            <w:r w:rsidR="00367879">
              <w:rPr>
                <w:lang w:val="pt"/>
              </w:rPr>
              <w:tab/>
            </w:r>
          </w:hyperlink>
        </w:p>
        <w:p w14:paraId="25FF69D8" w14:textId="77777777" w:rsidR="003653CC" w:rsidRDefault="00D8400E">
          <w:pPr>
            <w:pStyle w:val="Sumrio3"/>
            <w:numPr>
              <w:ilvl w:val="2"/>
              <w:numId w:val="34"/>
            </w:numPr>
            <w:tabs>
              <w:tab w:val="left" w:pos="1436"/>
              <w:tab w:val="left" w:pos="1437"/>
              <w:tab w:val="right" w:leader="dot" w:pos="9184"/>
            </w:tabs>
            <w:spacing w:before="123"/>
            <w:ind w:left="1436" w:hanging="881"/>
          </w:pPr>
          <w:hyperlink w:anchor="_TOC_250019" w:history="1">
            <w:r w:rsidR="00367879">
              <w:rPr>
                <w:lang w:val="pt"/>
              </w:rPr>
              <w:t>Análise</w:t>
            </w:r>
            <w:r w:rsidR="00367879">
              <w:rPr>
                <w:lang w:val="pt"/>
              </w:rPr>
              <w:tab/>
            </w:r>
          </w:hyperlink>
          <w:hyperlink w:anchor="_TOC_250019" w:history="1">
            <w:r w:rsidR="00367879">
              <w:rPr>
                <w:lang w:val="pt"/>
              </w:rPr>
              <w:t xml:space="preserve"> de</w:t>
            </w:r>
            <w:r w:rsidR="00367879">
              <w:rPr>
                <w:lang w:val="pt"/>
              </w:rPr>
              <w:tab/>
            </w:r>
          </w:hyperlink>
          <w:r w:rsidR="00367879">
            <w:rPr>
              <w:lang w:val="pt"/>
            </w:rPr>
            <w:t xml:space="preserve"> risco da </w:t>
          </w:r>
          <w:hyperlink w:anchor="_TOC_250019" w:history="1">
            <w:r w:rsidR="00367879">
              <w:rPr>
                <w:lang w:val="pt"/>
              </w:rPr>
              <w:t>interface geral O1</w:t>
            </w:r>
            <w:r w:rsidR="00367879">
              <w:rPr>
                <w:lang w:val="pt"/>
              </w:rPr>
              <w:tab/>
            </w:r>
          </w:hyperlink>
          <w:hyperlink w:anchor="_TOC_250019" w:history="1">
            <w:r w:rsidR="00367879">
              <w:rPr>
                <w:lang w:val="pt"/>
              </w:rPr>
              <w:t>54</w:t>
            </w:r>
            <w:r w:rsidR="00367879">
              <w:rPr>
                <w:lang w:val="pt"/>
              </w:rPr>
              <w:tab/>
            </w:r>
          </w:hyperlink>
        </w:p>
        <w:p w14:paraId="528C3F09" w14:textId="77777777" w:rsidR="003653CC" w:rsidRDefault="00D8400E">
          <w:pPr>
            <w:pStyle w:val="Sumrio3"/>
            <w:numPr>
              <w:ilvl w:val="2"/>
              <w:numId w:val="34"/>
            </w:numPr>
            <w:tabs>
              <w:tab w:val="left" w:pos="1436"/>
              <w:tab w:val="left" w:pos="1437"/>
              <w:tab w:val="right" w:leader="dot" w:pos="9184"/>
            </w:tabs>
            <w:ind w:left="1436" w:hanging="881"/>
          </w:pPr>
          <w:hyperlink w:anchor="_TOC_250018" w:history="1">
            <w:r w:rsidR="00367879">
              <w:rPr>
                <w:lang w:val="pt"/>
              </w:rPr>
              <w:t>Análise</w:t>
            </w:r>
            <w:r w:rsidR="00367879">
              <w:rPr>
                <w:lang w:val="pt"/>
              </w:rPr>
              <w:tab/>
            </w:r>
          </w:hyperlink>
          <w:hyperlink w:anchor="_TOC_250018" w:history="1">
            <w:r w:rsidR="00367879">
              <w:rPr>
                <w:lang w:val="pt"/>
              </w:rPr>
              <w:t xml:space="preserve"> de</w:t>
            </w:r>
            <w:r w:rsidR="00367879">
              <w:rPr>
                <w:lang w:val="pt"/>
              </w:rPr>
              <w:tab/>
            </w:r>
          </w:hyperlink>
          <w:r w:rsidR="00367879">
            <w:rPr>
              <w:lang w:val="pt"/>
            </w:rPr>
            <w:t xml:space="preserve"> risco da </w:t>
          </w:r>
          <w:hyperlink w:anchor="_TOC_250018" w:history="1">
            <w:r w:rsidR="00367879">
              <w:rPr>
                <w:lang w:val="pt"/>
              </w:rPr>
              <w:t>interface O1</w:t>
            </w:r>
            <w:r w:rsidR="00367879">
              <w:rPr>
                <w:lang w:val="pt"/>
              </w:rPr>
              <w:tab/>
            </w:r>
          </w:hyperlink>
          <w:r w:rsidR="00367879">
            <w:rPr>
              <w:lang w:val="pt"/>
            </w:rPr>
            <w:t xml:space="preserve"> entre</w:t>
          </w:r>
          <w:hyperlink w:anchor="_TOC_250018" w:history="1">
            <w:r w:rsidR="00367879">
              <w:rPr>
                <w:lang w:val="pt"/>
              </w:rPr>
              <w:t xml:space="preserve"> O-DU</w:t>
            </w:r>
            <w:r w:rsidR="00367879">
              <w:rPr>
                <w:lang w:val="pt"/>
              </w:rPr>
              <w:tab/>
            </w:r>
          </w:hyperlink>
          <w:r w:rsidR="00367879">
            <w:rPr>
              <w:lang w:val="pt"/>
            </w:rPr>
            <w:t xml:space="preserve"> </w:t>
          </w:r>
          <w:hyperlink w:anchor="_TOC_250018" w:history="1">
            <w:r w:rsidR="00367879">
              <w:rPr>
                <w:lang w:val="pt"/>
              </w:rPr>
              <w:t>e</w:t>
            </w:r>
            <w:r w:rsidR="00367879">
              <w:rPr>
                <w:lang w:val="pt"/>
              </w:rPr>
              <w:tab/>
            </w:r>
          </w:hyperlink>
          <w:r w:rsidR="00367879">
            <w:rPr>
              <w:lang w:val="pt"/>
            </w:rPr>
            <w:t xml:space="preserve"> </w:t>
          </w:r>
          <w:hyperlink w:anchor="_TOC_250018" w:history="1">
            <w:r w:rsidR="00367879">
              <w:rPr>
                <w:lang w:val="pt"/>
              </w:rPr>
              <w:t>SMO</w:t>
            </w:r>
            <w:r w:rsidR="00367879">
              <w:rPr>
                <w:lang w:val="pt"/>
              </w:rPr>
              <w:tab/>
            </w:r>
          </w:hyperlink>
          <w:hyperlink w:anchor="_TOC_250018" w:history="1">
            <w:r w:rsidR="00367879">
              <w:rPr>
                <w:lang w:val="pt"/>
              </w:rPr>
              <w:t>57</w:t>
            </w:r>
            <w:r w:rsidR="00367879">
              <w:rPr>
                <w:lang w:val="pt"/>
              </w:rPr>
              <w:tab/>
            </w:r>
          </w:hyperlink>
        </w:p>
        <w:p w14:paraId="695B259E" w14:textId="77777777" w:rsidR="003653CC" w:rsidRDefault="00D8400E">
          <w:pPr>
            <w:pStyle w:val="Sumrio2"/>
            <w:numPr>
              <w:ilvl w:val="1"/>
              <w:numId w:val="34"/>
            </w:numPr>
            <w:tabs>
              <w:tab w:val="left" w:pos="996"/>
              <w:tab w:val="left" w:pos="997"/>
              <w:tab w:val="right" w:leader="dot" w:pos="9184"/>
            </w:tabs>
            <w:ind w:left="996" w:hanging="661"/>
          </w:pPr>
          <w:hyperlink w:anchor="_TOC_250017" w:history="1">
            <w:r w:rsidR="00367879">
              <w:rPr>
                <w:lang w:val="pt"/>
              </w:rPr>
              <w:t>Análise de risco</w:t>
            </w:r>
            <w:r w:rsidR="00367879">
              <w:rPr>
                <w:lang w:val="pt"/>
              </w:rPr>
              <w:tab/>
            </w:r>
          </w:hyperlink>
          <w:hyperlink w:anchor="_TOC_250017" w:history="1">
            <w:r w:rsidR="00367879">
              <w:rPr>
                <w:lang w:val="pt"/>
              </w:rPr>
              <w:t xml:space="preserve"> Interface A1</w:t>
            </w:r>
            <w:r w:rsidR="00367879">
              <w:rPr>
                <w:lang w:val="pt"/>
              </w:rPr>
              <w:tab/>
            </w:r>
          </w:hyperlink>
          <w:hyperlink w:anchor="_TOC_250017" w:history="1">
            <w:r w:rsidR="00367879">
              <w:rPr>
                <w:lang w:val="pt"/>
              </w:rPr>
              <w:t>58</w:t>
            </w:r>
            <w:r w:rsidR="00367879">
              <w:rPr>
                <w:lang w:val="pt"/>
              </w:rPr>
              <w:tab/>
            </w:r>
          </w:hyperlink>
        </w:p>
        <w:p w14:paraId="68BF0712" w14:textId="77777777" w:rsidR="003653CC" w:rsidRDefault="00D8400E">
          <w:pPr>
            <w:pStyle w:val="Sumrio2"/>
            <w:numPr>
              <w:ilvl w:val="1"/>
              <w:numId w:val="34"/>
            </w:numPr>
            <w:tabs>
              <w:tab w:val="left" w:pos="996"/>
              <w:tab w:val="left" w:pos="997"/>
              <w:tab w:val="right" w:leader="dot" w:pos="9184"/>
            </w:tabs>
            <w:ind w:left="996" w:hanging="661"/>
          </w:pPr>
          <w:hyperlink w:anchor="_TOC_250016" w:history="1">
            <w:r w:rsidR="00367879">
              <w:rPr>
                <w:lang w:val="pt"/>
              </w:rPr>
              <w:t>Análise de risco</w:t>
            </w:r>
            <w:r w:rsidR="00367879">
              <w:rPr>
                <w:lang w:val="pt"/>
              </w:rPr>
              <w:tab/>
            </w:r>
          </w:hyperlink>
          <w:hyperlink w:anchor="_TOC_250016" w:history="1">
            <w:r w:rsidR="00367879">
              <w:rPr>
                <w:lang w:val="pt"/>
              </w:rPr>
              <w:t xml:space="preserve"> Interface R1</w:t>
            </w:r>
            <w:r w:rsidR="00367879">
              <w:rPr>
                <w:lang w:val="pt"/>
              </w:rPr>
              <w:tab/>
            </w:r>
          </w:hyperlink>
          <w:hyperlink w:anchor="_TOC_250016" w:history="1">
            <w:r w:rsidR="00367879">
              <w:rPr>
                <w:lang w:val="pt"/>
              </w:rPr>
              <w:t>59</w:t>
            </w:r>
            <w:r w:rsidR="00367879">
              <w:rPr>
                <w:lang w:val="pt"/>
              </w:rPr>
              <w:tab/>
            </w:r>
          </w:hyperlink>
        </w:p>
        <w:p w14:paraId="037F343B" w14:textId="77777777" w:rsidR="003653CC" w:rsidRDefault="00D8400E">
          <w:pPr>
            <w:pStyle w:val="Sumrio2"/>
            <w:numPr>
              <w:ilvl w:val="1"/>
              <w:numId w:val="34"/>
            </w:numPr>
            <w:tabs>
              <w:tab w:val="left" w:pos="996"/>
              <w:tab w:val="left" w:pos="997"/>
              <w:tab w:val="right" w:leader="dot" w:pos="9184"/>
            </w:tabs>
            <w:spacing w:before="123"/>
            <w:ind w:left="996" w:hanging="661"/>
          </w:pPr>
          <w:hyperlink w:anchor="_TOC_250015" w:history="1">
            <w:r w:rsidR="00367879">
              <w:rPr>
                <w:lang w:val="pt"/>
              </w:rPr>
              <w:t>Análise de risco</w:t>
            </w:r>
            <w:r w:rsidR="00367879">
              <w:rPr>
                <w:lang w:val="pt"/>
              </w:rPr>
              <w:tab/>
            </w:r>
          </w:hyperlink>
          <w:hyperlink w:anchor="_TOC_250015" w:history="1">
            <w:r w:rsidR="00367879">
              <w:rPr>
                <w:lang w:val="pt"/>
              </w:rPr>
              <w:t xml:space="preserve"> Interface E2</w:t>
            </w:r>
            <w:r w:rsidR="00367879">
              <w:rPr>
                <w:lang w:val="pt"/>
              </w:rPr>
              <w:tab/>
            </w:r>
          </w:hyperlink>
          <w:hyperlink w:anchor="_TOC_250015" w:history="1">
            <w:r w:rsidR="00367879">
              <w:rPr>
                <w:lang w:val="pt"/>
              </w:rPr>
              <w:t>61</w:t>
            </w:r>
            <w:r w:rsidR="00367879">
              <w:rPr>
                <w:lang w:val="pt"/>
              </w:rPr>
              <w:tab/>
            </w:r>
          </w:hyperlink>
        </w:p>
        <w:p w14:paraId="4203641F" w14:textId="77777777" w:rsidR="003653CC" w:rsidRDefault="00D8400E">
          <w:pPr>
            <w:pStyle w:val="Sumrio2"/>
            <w:numPr>
              <w:ilvl w:val="1"/>
              <w:numId w:val="34"/>
            </w:numPr>
            <w:tabs>
              <w:tab w:val="left" w:pos="996"/>
              <w:tab w:val="left" w:pos="997"/>
              <w:tab w:val="right" w:leader="dot" w:pos="9184"/>
            </w:tabs>
            <w:ind w:left="996" w:hanging="661"/>
          </w:pPr>
          <w:hyperlink w:anchor="_TOC_250014" w:history="1">
            <w:r w:rsidR="00367879">
              <w:rPr>
                <w:lang w:val="pt"/>
              </w:rPr>
              <w:t>Análise de Risco</w:t>
            </w:r>
            <w:r w:rsidR="00367879">
              <w:rPr>
                <w:lang w:val="pt"/>
              </w:rPr>
              <w:tab/>
            </w:r>
          </w:hyperlink>
          <w:hyperlink w:anchor="_TOC_250014" w:history="1">
            <w:r w:rsidR="00367879">
              <w:rPr>
                <w:lang w:val="pt"/>
              </w:rPr>
              <w:t xml:space="preserve"> Open Fronthaul</w:t>
            </w:r>
            <w:r w:rsidR="00367879">
              <w:rPr>
                <w:lang w:val="pt"/>
              </w:rPr>
              <w:tab/>
            </w:r>
          </w:hyperlink>
          <w:r w:rsidR="00367879">
            <w:rPr>
              <w:lang w:val="pt"/>
            </w:rPr>
            <w:t xml:space="preserve"> </w:t>
          </w:r>
          <w:hyperlink w:anchor="_TOC_250014" w:history="1">
            <w:r w:rsidR="00367879">
              <w:rPr>
                <w:lang w:val="pt"/>
              </w:rPr>
              <w:t>M-Plane</w:t>
            </w:r>
            <w:r w:rsidR="00367879">
              <w:rPr>
                <w:lang w:val="pt"/>
              </w:rPr>
              <w:tab/>
            </w:r>
          </w:hyperlink>
          <w:hyperlink w:anchor="_TOC_250014" w:history="1">
            <w:r w:rsidR="00367879">
              <w:rPr>
                <w:lang w:val="pt"/>
              </w:rPr>
              <w:t>63</w:t>
            </w:r>
            <w:r w:rsidR="00367879">
              <w:rPr>
                <w:lang w:val="pt"/>
              </w:rPr>
              <w:tab/>
            </w:r>
          </w:hyperlink>
        </w:p>
        <w:p w14:paraId="1724C4F1" w14:textId="77777777" w:rsidR="003653CC" w:rsidRDefault="00D8400E">
          <w:pPr>
            <w:pStyle w:val="Sumrio2"/>
            <w:numPr>
              <w:ilvl w:val="1"/>
              <w:numId w:val="34"/>
            </w:numPr>
            <w:tabs>
              <w:tab w:val="left" w:pos="995"/>
              <w:tab w:val="left" w:pos="996"/>
              <w:tab w:val="right" w:leader="dot" w:pos="9184"/>
            </w:tabs>
            <w:ind w:hanging="661"/>
          </w:pPr>
          <w:hyperlink w:anchor="_TOC_250013" w:history="1">
            <w:r w:rsidR="00367879">
              <w:rPr>
                <w:lang w:val="pt"/>
              </w:rPr>
              <w:t>Análise de Risco</w:t>
            </w:r>
            <w:r w:rsidR="00367879">
              <w:rPr>
                <w:lang w:val="pt"/>
              </w:rPr>
              <w:tab/>
            </w:r>
          </w:hyperlink>
          <w:hyperlink w:anchor="_TOC_250013" w:history="1">
            <w:r w:rsidR="00367879">
              <w:rPr>
                <w:lang w:val="pt"/>
              </w:rPr>
              <w:t xml:space="preserve"> Frente Aberta</w:t>
            </w:r>
            <w:r w:rsidR="00367879">
              <w:rPr>
                <w:lang w:val="pt"/>
              </w:rPr>
              <w:tab/>
            </w:r>
          </w:hyperlink>
          <w:r w:rsidR="00367879">
            <w:rPr>
              <w:lang w:val="pt"/>
            </w:rPr>
            <w:t xml:space="preserve"> </w:t>
          </w:r>
          <w:hyperlink w:anchor="_TOC_250013" w:history="1">
            <w:r w:rsidR="00367879">
              <w:rPr>
                <w:lang w:val="pt"/>
              </w:rPr>
              <w:t>CUS-Plane</w:t>
            </w:r>
            <w:r w:rsidR="00367879">
              <w:rPr>
                <w:lang w:val="pt"/>
              </w:rPr>
              <w:tab/>
            </w:r>
          </w:hyperlink>
          <w:hyperlink w:anchor="_TOC_250013" w:history="1">
            <w:r w:rsidR="00367879">
              <w:rPr>
                <w:lang w:val="pt"/>
              </w:rPr>
              <w:t>65</w:t>
            </w:r>
            <w:r w:rsidR="00367879">
              <w:rPr>
                <w:lang w:val="pt"/>
              </w:rPr>
              <w:tab/>
            </w:r>
          </w:hyperlink>
        </w:p>
        <w:p w14:paraId="78A4168E" w14:textId="77777777" w:rsidR="003653CC" w:rsidRDefault="00D8400E">
          <w:pPr>
            <w:pStyle w:val="Sumrio2"/>
            <w:numPr>
              <w:ilvl w:val="1"/>
              <w:numId w:val="34"/>
            </w:numPr>
            <w:tabs>
              <w:tab w:val="left" w:pos="995"/>
              <w:tab w:val="left" w:pos="996"/>
              <w:tab w:val="right" w:leader="dot" w:pos="9184"/>
            </w:tabs>
            <w:ind w:hanging="661"/>
          </w:pPr>
          <w:hyperlink w:anchor="_TOC_250012" w:history="1">
            <w:r w:rsidR="00367879">
              <w:rPr>
                <w:lang w:val="pt"/>
              </w:rPr>
              <w:t>Análise de risco</w:t>
            </w:r>
            <w:r w:rsidR="00367879">
              <w:rPr>
                <w:lang w:val="pt"/>
              </w:rPr>
              <w:tab/>
            </w:r>
          </w:hyperlink>
          <w:hyperlink w:anchor="_TOC_250012" w:history="1">
            <w:r w:rsidR="00367879">
              <w:rPr>
                <w:lang w:val="pt"/>
              </w:rPr>
              <w:t xml:space="preserve"> interface CTI</w:t>
            </w:r>
            <w:r w:rsidR="00367879">
              <w:rPr>
                <w:lang w:val="pt"/>
              </w:rPr>
              <w:tab/>
            </w:r>
          </w:hyperlink>
          <w:hyperlink w:anchor="_TOC_250012" w:history="1">
            <w:r w:rsidR="00367879">
              <w:rPr>
                <w:lang w:val="pt"/>
              </w:rPr>
              <w:t>66</w:t>
            </w:r>
            <w:r w:rsidR="00367879">
              <w:rPr>
                <w:lang w:val="pt"/>
              </w:rPr>
              <w:tab/>
            </w:r>
          </w:hyperlink>
        </w:p>
        <w:p w14:paraId="4A0250F4" w14:textId="77777777" w:rsidR="003653CC" w:rsidRDefault="00D8400E">
          <w:pPr>
            <w:pStyle w:val="Sumrio2"/>
            <w:numPr>
              <w:ilvl w:val="1"/>
              <w:numId w:val="34"/>
            </w:numPr>
            <w:tabs>
              <w:tab w:val="left" w:pos="996"/>
              <w:tab w:val="left" w:pos="997"/>
              <w:tab w:val="right" w:leader="dot" w:pos="9184"/>
            </w:tabs>
            <w:spacing w:before="123"/>
            <w:ind w:left="996" w:hanging="661"/>
          </w:pPr>
          <w:hyperlink w:anchor="_TOC_250011" w:history="1">
            <w:r w:rsidR="00367879">
              <w:rPr>
                <w:lang w:val="pt"/>
              </w:rPr>
              <w:t>Análise</w:t>
            </w:r>
            <w:r w:rsidR="00367879">
              <w:rPr>
                <w:lang w:val="pt"/>
              </w:rPr>
              <w:tab/>
            </w:r>
          </w:hyperlink>
          <w:hyperlink w:anchor="_TOC_250011" w:history="1">
            <w:r w:rsidR="00367879">
              <w:rPr>
                <w:lang w:val="pt"/>
              </w:rPr>
              <w:t xml:space="preserve"> de</w:t>
            </w:r>
            <w:r w:rsidR="00367879">
              <w:rPr>
                <w:lang w:val="pt"/>
              </w:rPr>
              <w:tab/>
            </w:r>
          </w:hyperlink>
          <w:r w:rsidR="00367879">
            <w:rPr>
              <w:lang w:val="pt"/>
            </w:rPr>
            <w:t xml:space="preserve"> risco de </w:t>
          </w:r>
          <w:hyperlink w:anchor="_TOC_250011" w:history="1">
            <w:r w:rsidR="00367879">
              <w:rPr>
                <w:lang w:val="pt"/>
              </w:rPr>
              <w:t>outras interfaces</w:t>
            </w:r>
            <w:r w:rsidR="00367879">
              <w:rPr>
                <w:lang w:val="pt"/>
              </w:rPr>
              <w:tab/>
            </w:r>
          </w:hyperlink>
          <w:hyperlink w:anchor="_TOC_250011" w:history="1">
            <w:r w:rsidR="00367879">
              <w:rPr>
                <w:lang w:val="pt"/>
              </w:rPr>
              <w:t>67</w:t>
            </w:r>
            <w:r w:rsidR="00367879">
              <w:rPr>
                <w:lang w:val="pt"/>
              </w:rPr>
              <w:tab/>
            </w:r>
          </w:hyperlink>
        </w:p>
        <w:p w14:paraId="55E874C9" w14:textId="77777777" w:rsidR="003653CC" w:rsidRDefault="00D8400E">
          <w:pPr>
            <w:pStyle w:val="Sumrio2"/>
            <w:numPr>
              <w:ilvl w:val="1"/>
              <w:numId w:val="34"/>
            </w:numPr>
            <w:tabs>
              <w:tab w:val="left" w:pos="996"/>
              <w:tab w:val="left" w:pos="997"/>
              <w:tab w:val="right" w:leader="dot" w:pos="9184"/>
            </w:tabs>
            <w:ind w:left="996" w:hanging="661"/>
          </w:pPr>
          <w:hyperlink w:anchor="_TOC_250010" w:history="1">
            <w:r w:rsidR="00367879">
              <w:rPr>
                <w:lang w:val="pt"/>
              </w:rPr>
              <w:t>Análise de risco</w:t>
            </w:r>
            <w:r w:rsidR="00367879">
              <w:rPr>
                <w:lang w:val="pt"/>
              </w:rPr>
              <w:tab/>
            </w:r>
          </w:hyperlink>
          <w:hyperlink w:anchor="_TOC_250010" w:history="1">
            <w:r w:rsidR="00367879">
              <w:rPr>
                <w:lang w:val="pt"/>
              </w:rPr>
              <w:t xml:space="preserve"> rApps</w:t>
            </w:r>
            <w:r w:rsidR="00367879">
              <w:rPr>
                <w:lang w:val="pt"/>
              </w:rPr>
              <w:tab/>
            </w:r>
          </w:hyperlink>
          <w:hyperlink w:anchor="_TOC_250010" w:history="1">
            <w:r w:rsidR="00367879">
              <w:rPr>
                <w:lang w:val="pt"/>
              </w:rPr>
              <w:t>68</w:t>
            </w:r>
            <w:r w:rsidR="00367879">
              <w:rPr>
                <w:lang w:val="pt"/>
              </w:rPr>
              <w:tab/>
            </w:r>
          </w:hyperlink>
        </w:p>
        <w:p w14:paraId="51D51C2F" w14:textId="77777777" w:rsidR="003653CC" w:rsidRDefault="00D8400E">
          <w:pPr>
            <w:pStyle w:val="Sumrio2"/>
            <w:numPr>
              <w:ilvl w:val="1"/>
              <w:numId w:val="34"/>
            </w:numPr>
            <w:tabs>
              <w:tab w:val="left" w:pos="996"/>
              <w:tab w:val="left" w:pos="997"/>
              <w:tab w:val="right" w:leader="dot" w:pos="9184"/>
            </w:tabs>
            <w:ind w:left="996" w:hanging="661"/>
          </w:pPr>
          <w:hyperlink w:anchor="_TOC_250009" w:history="1">
            <w:r w:rsidR="00367879">
              <w:rPr>
                <w:lang w:val="pt"/>
              </w:rPr>
              <w:t>Análise de risco</w:t>
            </w:r>
            <w:r w:rsidR="00367879">
              <w:rPr>
                <w:lang w:val="pt"/>
              </w:rPr>
              <w:tab/>
            </w:r>
          </w:hyperlink>
          <w:hyperlink w:anchor="_TOC_250009" w:history="1">
            <w:r w:rsidR="00367879">
              <w:rPr>
                <w:lang w:val="pt"/>
              </w:rPr>
              <w:t xml:space="preserve"> xApps</w:t>
            </w:r>
            <w:r w:rsidR="00367879">
              <w:rPr>
                <w:lang w:val="pt"/>
              </w:rPr>
              <w:tab/>
            </w:r>
          </w:hyperlink>
          <w:hyperlink w:anchor="_TOC_250009" w:history="1">
            <w:r w:rsidR="00367879">
              <w:rPr>
                <w:lang w:val="pt"/>
              </w:rPr>
              <w:t>69</w:t>
            </w:r>
            <w:r w:rsidR="00367879">
              <w:rPr>
                <w:lang w:val="pt"/>
              </w:rPr>
              <w:tab/>
            </w:r>
          </w:hyperlink>
        </w:p>
        <w:p w14:paraId="77A716C1" w14:textId="77777777" w:rsidR="003653CC" w:rsidRDefault="00D8400E">
          <w:pPr>
            <w:pStyle w:val="Sumrio2"/>
            <w:numPr>
              <w:ilvl w:val="1"/>
              <w:numId w:val="34"/>
            </w:numPr>
            <w:tabs>
              <w:tab w:val="left" w:pos="996"/>
              <w:tab w:val="left" w:pos="997"/>
              <w:tab w:val="right" w:leader="dot" w:pos="9184"/>
            </w:tabs>
            <w:ind w:left="996" w:hanging="661"/>
          </w:pPr>
          <w:hyperlink w:anchor="_TOC_250008" w:history="1">
            <w:r w:rsidR="00367879">
              <w:rPr>
                <w:lang w:val="pt"/>
              </w:rPr>
              <w:t>Aprendizado</w:t>
            </w:r>
            <w:r w:rsidR="00367879">
              <w:rPr>
                <w:lang w:val="pt"/>
              </w:rPr>
              <w:tab/>
            </w:r>
          </w:hyperlink>
          <w:hyperlink w:anchor="_TOC_250008" w:history="1">
            <w:r w:rsidR="00367879">
              <w:rPr>
                <w:lang w:val="pt"/>
              </w:rPr>
              <w:t xml:space="preserve"> </w:t>
            </w:r>
            <w:r w:rsidR="00367879">
              <w:rPr>
                <w:lang w:val="pt"/>
              </w:rPr>
              <w:tab/>
            </w:r>
          </w:hyperlink>
          <w:r w:rsidR="00367879">
            <w:rPr>
              <w:lang w:val="pt"/>
            </w:rPr>
            <w:t xml:space="preserve"> </w:t>
          </w:r>
          <w:hyperlink w:anchor="_TOC_250008" w:history="1">
            <w:r w:rsidR="00367879">
              <w:rPr>
                <w:lang w:val="pt"/>
              </w:rPr>
              <w:t>de</w:t>
            </w:r>
            <w:r w:rsidR="00367879">
              <w:rPr>
                <w:lang w:val="pt"/>
              </w:rPr>
              <w:tab/>
            </w:r>
          </w:hyperlink>
          <w:r w:rsidR="00367879">
            <w:rPr>
              <w:lang w:val="pt"/>
            </w:rPr>
            <w:t>máquina de análise de risco</w:t>
          </w:r>
          <w:hyperlink w:anchor="_TOC_250008" w:history="1">
            <w:r w:rsidR="00367879">
              <w:rPr>
                <w:lang w:val="pt"/>
              </w:rPr>
              <w:t>70</w:t>
            </w:r>
            <w:r w:rsidR="00367879">
              <w:rPr>
                <w:lang w:val="pt"/>
              </w:rPr>
              <w:tab/>
            </w:r>
          </w:hyperlink>
        </w:p>
        <w:p w14:paraId="6020E897" w14:textId="77777777" w:rsidR="003653CC" w:rsidRDefault="00D8400E">
          <w:pPr>
            <w:pStyle w:val="Sumrio2"/>
            <w:numPr>
              <w:ilvl w:val="1"/>
              <w:numId w:val="34"/>
            </w:numPr>
            <w:tabs>
              <w:tab w:val="left" w:pos="996"/>
              <w:tab w:val="left" w:pos="997"/>
              <w:tab w:val="right" w:leader="dot" w:pos="9184"/>
            </w:tabs>
            <w:spacing w:before="123"/>
            <w:ind w:left="996" w:hanging="661"/>
          </w:pPr>
          <w:hyperlink w:anchor="_TOC_250007" w:history="1">
            <w:r w:rsidR="00367879">
              <w:rPr>
                <w:lang w:val="pt"/>
              </w:rPr>
              <w:t>Análise de</w:t>
            </w:r>
            <w:r w:rsidR="00367879">
              <w:rPr>
                <w:lang w:val="pt"/>
              </w:rPr>
              <w:tab/>
            </w:r>
          </w:hyperlink>
          <w:hyperlink w:anchor="_TOC_250007" w:history="1">
            <w:r w:rsidR="00367879">
              <w:rPr>
                <w:lang w:val="pt"/>
              </w:rPr>
              <w:t xml:space="preserve"> risco sumária O-RAN</w:t>
            </w:r>
            <w:r w:rsidR="00367879">
              <w:rPr>
                <w:lang w:val="pt"/>
              </w:rPr>
              <w:tab/>
            </w:r>
          </w:hyperlink>
          <w:hyperlink w:anchor="_TOC_250007" w:history="1">
            <w:r w:rsidR="00367879">
              <w:rPr>
                <w:lang w:val="pt"/>
              </w:rPr>
              <w:t>70</w:t>
            </w:r>
            <w:r w:rsidR="00367879">
              <w:rPr>
                <w:lang w:val="pt"/>
              </w:rPr>
              <w:tab/>
            </w:r>
          </w:hyperlink>
        </w:p>
        <w:p w14:paraId="6987DA12" w14:textId="77777777" w:rsidR="003653CC" w:rsidRDefault="00D8400E">
          <w:pPr>
            <w:pStyle w:val="Sumrio1"/>
            <w:numPr>
              <w:ilvl w:val="0"/>
              <w:numId w:val="34"/>
            </w:numPr>
            <w:tabs>
              <w:tab w:val="left" w:pos="556"/>
              <w:tab w:val="left" w:pos="557"/>
              <w:tab w:val="right" w:leader="dot" w:pos="9184"/>
            </w:tabs>
            <w:ind w:hanging="441"/>
          </w:pPr>
          <w:hyperlink w:anchor="_TOC_250006" w:history="1">
            <w:r w:rsidR="00367879">
              <w:rPr>
                <w:lang w:val="pt"/>
              </w:rPr>
              <w:t>Resumo</w:t>
            </w:r>
            <w:r w:rsidR="00367879">
              <w:rPr>
                <w:lang w:val="pt"/>
              </w:rPr>
              <w:tab/>
            </w:r>
          </w:hyperlink>
          <w:hyperlink w:anchor="_TOC_250006" w:history="1">
            <w:r w:rsidR="00367879">
              <w:rPr>
                <w:lang w:val="pt"/>
              </w:rPr>
              <w:t xml:space="preserve"> e perspectiva</w:t>
            </w:r>
            <w:r w:rsidR="00367879">
              <w:rPr>
                <w:lang w:val="pt"/>
              </w:rPr>
              <w:tab/>
            </w:r>
          </w:hyperlink>
          <w:hyperlink w:anchor="_TOC_250006" w:history="1">
            <w:r w:rsidR="00367879">
              <w:rPr>
                <w:lang w:val="pt"/>
              </w:rPr>
              <w:t>72</w:t>
            </w:r>
            <w:r w:rsidR="00367879">
              <w:rPr>
                <w:lang w:val="pt"/>
              </w:rPr>
              <w:tab/>
            </w:r>
          </w:hyperlink>
        </w:p>
        <w:p w14:paraId="1BC5CFFD" w14:textId="77777777" w:rsidR="003653CC" w:rsidRDefault="00D8400E">
          <w:pPr>
            <w:pStyle w:val="Sumrio2"/>
            <w:numPr>
              <w:ilvl w:val="1"/>
              <w:numId w:val="34"/>
            </w:numPr>
            <w:tabs>
              <w:tab w:val="left" w:pos="996"/>
              <w:tab w:val="left" w:pos="997"/>
              <w:tab w:val="right" w:leader="dot" w:pos="9184"/>
            </w:tabs>
            <w:ind w:left="996" w:hanging="661"/>
          </w:pPr>
          <w:hyperlink w:anchor="_TOC_250005" w:history="1">
            <w:r w:rsidR="00367879">
              <w:rPr>
                <w:lang w:val="pt"/>
              </w:rPr>
              <w:t>Recomendações</w:t>
            </w:r>
            <w:r w:rsidR="00367879">
              <w:rPr>
                <w:lang w:val="pt"/>
              </w:rPr>
              <w:tab/>
            </w:r>
          </w:hyperlink>
          <w:hyperlink w:anchor="_TOC_250005" w:history="1">
            <w:r w:rsidR="00367879">
              <w:rPr>
                <w:lang w:val="pt"/>
              </w:rPr>
              <w:t>72</w:t>
            </w:r>
            <w:r w:rsidR="00367879">
              <w:rPr>
                <w:lang w:val="pt"/>
              </w:rPr>
              <w:tab/>
            </w:r>
          </w:hyperlink>
        </w:p>
        <w:p w14:paraId="0EC8E286" w14:textId="77777777" w:rsidR="003653CC" w:rsidRDefault="00D8400E">
          <w:pPr>
            <w:pStyle w:val="Sumrio3"/>
            <w:tabs>
              <w:tab w:val="left" w:pos="1436"/>
              <w:tab w:val="right" w:leader="dot" w:pos="9184"/>
            </w:tabs>
            <w:ind w:left="556" w:firstLine="0"/>
          </w:pPr>
          <w:hyperlink w:anchor="_TOC_250004" w:history="1">
            <w:r w:rsidR="00367879">
              <w:rPr>
                <w:lang w:val="pt"/>
              </w:rPr>
              <w:t>6.1.1</w:t>
            </w:r>
            <w:r w:rsidR="00367879">
              <w:rPr>
                <w:lang w:val="pt"/>
              </w:rPr>
              <w:tab/>
            </w:r>
            <w:r w:rsidR="00367879">
              <w:rPr>
                <w:lang w:val="pt"/>
              </w:rPr>
              <w:tab/>
            </w:r>
          </w:hyperlink>
          <w:hyperlink w:anchor="_TOC_250004" w:history="1">
            <w:r w:rsidR="00367879">
              <w:rPr>
                <w:lang w:val="pt"/>
              </w:rPr>
              <w:t>3GPP</w:t>
            </w:r>
            <w:r w:rsidR="00367879">
              <w:rPr>
                <w:lang w:val="pt"/>
              </w:rPr>
              <w:tab/>
            </w:r>
            <w:r w:rsidR="00367879">
              <w:rPr>
                <w:lang w:val="pt"/>
              </w:rPr>
              <w:tab/>
            </w:r>
          </w:hyperlink>
          <w:hyperlink w:anchor="_TOC_250004" w:history="1">
            <w:r w:rsidR="00367879">
              <w:rPr>
                <w:lang w:val="pt"/>
              </w:rPr>
              <w:t>72</w:t>
            </w:r>
            <w:r w:rsidR="00367879">
              <w:rPr>
                <w:lang w:val="pt"/>
              </w:rPr>
              <w:tab/>
            </w:r>
            <w:r w:rsidR="00367879">
              <w:rPr>
                <w:lang w:val="pt"/>
              </w:rPr>
              <w:tab/>
            </w:r>
          </w:hyperlink>
        </w:p>
        <w:p w14:paraId="4BA6D857" w14:textId="77777777" w:rsidR="003653CC" w:rsidRDefault="00D8400E">
          <w:pPr>
            <w:pStyle w:val="Sumrio3"/>
            <w:tabs>
              <w:tab w:val="left" w:pos="1436"/>
              <w:tab w:val="right" w:leader="dot" w:pos="9184"/>
            </w:tabs>
            <w:spacing w:before="123"/>
            <w:ind w:left="556" w:firstLine="0"/>
          </w:pPr>
          <w:hyperlink w:anchor="_TOC_250003" w:history="1">
            <w:r w:rsidR="00367879">
              <w:rPr>
                <w:lang w:val="pt"/>
              </w:rPr>
              <w:t>6.1.2</w:t>
            </w:r>
            <w:r w:rsidR="00367879">
              <w:rPr>
                <w:lang w:val="pt"/>
              </w:rPr>
              <w:tab/>
            </w:r>
            <w:r w:rsidR="00367879">
              <w:rPr>
                <w:lang w:val="pt"/>
              </w:rPr>
              <w:tab/>
            </w:r>
          </w:hyperlink>
          <w:hyperlink w:anchor="_TOC_250003" w:history="1">
            <w:r w:rsidR="00367879">
              <w:rPr>
                <w:lang w:val="pt"/>
              </w:rPr>
              <w:t>O-RAN</w:t>
            </w:r>
            <w:r w:rsidR="00367879">
              <w:rPr>
                <w:lang w:val="pt"/>
              </w:rPr>
              <w:tab/>
            </w:r>
            <w:r w:rsidR="00367879">
              <w:rPr>
                <w:lang w:val="pt"/>
              </w:rPr>
              <w:tab/>
            </w:r>
          </w:hyperlink>
          <w:hyperlink w:anchor="_TOC_250003" w:history="1">
            <w:r w:rsidR="00367879">
              <w:rPr>
                <w:lang w:val="pt"/>
              </w:rPr>
              <w:t>73</w:t>
            </w:r>
            <w:r w:rsidR="00367879">
              <w:rPr>
                <w:lang w:val="pt"/>
              </w:rPr>
              <w:tab/>
            </w:r>
            <w:r w:rsidR="00367879">
              <w:rPr>
                <w:lang w:val="pt"/>
              </w:rPr>
              <w:tab/>
            </w:r>
          </w:hyperlink>
        </w:p>
        <w:p w14:paraId="5AC65B25" w14:textId="77777777" w:rsidR="003653CC" w:rsidRDefault="00D8400E">
          <w:pPr>
            <w:pStyle w:val="Sumrio1"/>
            <w:numPr>
              <w:ilvl w:val="0"/>
              <w:numId w:val="34"/>
            </w:numPr>
            <w:tabs>
              <w:tab w:val="left" w:pos="556"/>
              <w:tab w:val="left" w:pos="557"/>
              <w:tab w:val="right" w:leader="dot" w:pos="9184"/>
            </w:tabs>
            <w:ind w:hanging="441"/>
          </w:pPr>
          <w:hyperlink w:anchor="_TOC_250002" w:history="1">
            <w:r w:rsidR="00367879">
              <w:rPr>
                <w:lang w:val="pt"/>
              </w:rPr>
              <w:t>Lista de fontes</w:t>
            </w:r>
            <w:r w:rsidR="00367879">
              <w:rPr>
                <w:lang w:val="pt"/>
              </w:rPr>
              <w:tab/>
            </w:r>
          </w:hyperlink>
          <w:hyperlink w:anchor="_TOC_250002" w:history="1">
            <w:r w:rsidR="00367879">
              <w:rPr>
                <w:lang w:val="pt"/>
              </w:rPr>
              <w:t>76</w:t>
            </w:r>
            <w:r w:rsidR="00367879">
              <w:rPr>
                <w:lang w:val="pt"/>
              </w:rPr>
              <w:tab/>
            </w:r>
          </w:hyperlink>
        </w:p>
        <w:p w14:paraId="06A3769B" w14:textId="77777777" w:rsidR="003653CC" w:rsidRDefault="00D8400E">
          <w:pPr>
            <w:pStyle w:val="Sumrio1"/>
            <w:numPr>
              <w:ilvl w:val="0"/>
              <w:numId w:val="34"/>
            </w:numPr>
            <w:tabs>
              <w:tab w:val="left" w:pos="556"/>
              <w:tab w:val="left" w:pos="557"/>
              <w:tab w:val="right" w:leader="dot" w:pos="9184"/>
            </w:tabs>
            <w:ind w:hanging="441"/>
          </w:pPr>
          <w:hyperlink w:anchor="_TOC_250001" w:history="1">
            <w:r w:rsidR="00367879">
              <w:rPr>
                <w:lang w:val="pt"/>
              </w:rPr>
              <w:t>Lista de abreviaturas</w:t>
            </w:r>
            <w:r w:rsidR="00367879">
              <w:rPr>
                <w:lang w:val="pt"/>
              </w:rPr>
              <w:tab/>
            </w:r>
          </w:hyperlink>
          <w:hyperlink w:anchor="_TOC_250001" w:history="1">
            <w:r w:rsidR="00367879">
              <w:rPr>
                <w:lang w:val="pt"/>
              </w:rPr>
              <w:t>80</w:t>
            </w:r>
            <w:r w:rsidR="00367879">
              <w:rPr>
                <w:lang w:val="pt"/>
              </w:rPr>
              <w:tab/>
            </w:r>
          </w:hyperlink>
        </w:p>
        <w:p w14:paraId="4809DBD2" w14:textId="77777777" w:rsidR="003653CC" w:rsidRDefault="00D8400E">
          <w:pPr>
            <w:pStyle w:val="Sumrio1"/>
            <w:tabs>
              <w:tab w:val="left" w:pos="1436"/>
              <w:tab w:val="right" w:leader="dot" w:pos="9184"/>
            </w:tabs>
            <w:ind w:left="116" w:firstLine="0"/>
          </w:pPr>
          <w:hyperlink w:anchor="_TOC_250000" w:history="1">
            <w:r w:rsidR="00367879">
              <w:rPr>
                <w:lang w:val="pt"/>
              </w:rPr>
              <w:t>Anexo A:</w:t>
            </w:r>
            <w:r w:rsidR="00367879">
              <w:rPr>
                <w:lang w:val="pt"/>
              </w:rPr>
              <w:tab/>
            </w:r>
            <w:r w:rsidR="00367879">
              <w:rPr>
                <w:lang w:val="pt"/>
              </w:rPr>
              <w:tab/>
            </w:r>
          </w:hyperlink>
          <w:hyperlink w:anchor="_TOC_250000" w:history="1">
            <w:r w:rsidR="00367879">
              <w:rPr>
                <w:lang w:val="pt"/>
              </w:rPr>
              <w:t>3GPP 5G</w:t>
            </w:r>
            <w:r w:rsidR="00367879">
              <w:rPr>
                <w:lang w:val="pt"/>
              </w:rPr>
              <w:tab/>
            </w:r>
            <w:r w:rsidR="00367879">
              <w:rPr>
                <w:lang w:val="pt"/>
              </w:rPr>
              <w:tab/>
            </w:r>
          </w:hyperlink>
          <w:r w:rsidR="00367879">
            <w:rPr>
              <w:lang w:val="pt"/>
            </w:rPr>
            <w:t xml:space="preserve"> </w:t>
          </w:r>
          <w:hyperlink w:anchor="_TOC_250000" w:history="1">
            <w:r w:rsidR="00367879">
              <w:rPr>
                <w:lang w:val="pt"/>
              </w:rPr>
              <w:t>RAN Análise de risco</w:t>
            </w:r>
            <w:r w:rsidR="00367879">
              <w:rPr>
                <w:lang w:val="pt"/>
              </w:rPr>
              <w:tab/>
            </w:r>
            <w:r w:rsidR="00367879">
              <w:rPr>
                <w:lang w:val="pt"/>
              </w:rPr>
              <w:tab/>
            </w:r>
          </w:hyperlink>
          <w:hyperlink w:anchor="_TOC_250000" w:history="1">
            <w:r w:rsidR="00367879">
              <w:rPr>
                <w:lang w:val="pt"/>
              </w:rPr>
              <w:t>84</w:t>
            </w:r>
            <w:r w:rsidR="00367879">
              <w:rPr>
                <w:lang w:val="pt"/>
              </w:rPr>
              <w:tab/>
            </w:r>
            <w:r w:rsidR="00367879">
              <w:rPr>
                <w:lang w:val="pt"/>
              </w:rPr>
              <w:tab/>
            </w:r>
          </w:hyperlink>
        </w:p>
      </w:sdtContent>
    </w:sdt>
    <w:p w14:paraId="3D42D404" w14:textId="77777777" w:rsidR="003653CC" w:rsidRDefault="003653CC">
      <w:pPr>
        <w:sectPr w:rsidR="003653CC">
          <w:type w:val="continuous"/>
          <w:pgSz w:w="11910" w:h="16840"/>
          <w:pgMar w:top="1340" w:right="1300" w:bottom="1317" w:left="1300" w:header="0" w:footer="930" w:gutter="0"/>
          <w:cols w:space="720"/>
        </w:sectPr>
      </w:pPr>
    </w:p>
    <w:p w14:paraId="47CC774B" w14:textId="77777777" w:rsidR="003653CC" w:rsidRDefault="00367879">
      <w:pPr>
        <w:pStyle w:val="Ttulo1"/>
        <w:numPr>
          <w:ilvl w:val="0"/>
          <w:numId w:val="33"/>
        </w:numPr>
        <w:tabs>
          <w:tab w:val="left" w:pos="547"/>
          <w:tab w:val="left" w:pos="548"/>
        </w:tabs>
        <w:ind w:hanging="433"/>
      </w:pPr>
      <w:bookmarkStart w:id="0" w:name="1_Einführung"/>
      <w:bookmarkStart w:id="1" w:name="_TOC_250068"/>
      <w:bookmarkEnd w:id="0"/>
      <w:r>
        <w:rPr>
          <w:color w:val="2E5395"/>
          <w:lang w:val="pt"/>
        </w:rPr>
        <w:lastRenderedPageBreak/>
        <w:t>E</w:t>
      </w:r>
      <w:bookmarkEnd w:id="1"/>
      <w:r>
        <w:rPr>
          <w:color w:val="2E5395"/>
          <w:lang w:val="pt"/>
        </w:rPr>
        <w:t>introdução</w:t>
      </w:r>
    </w:p>
    <w:p w14:paraId="0A0949EC" w14:textId="77777777" w:rsidR="003653CC" w:rsidRDefault="00367879">
      <w:pPr>
        <w:pStyle w:val="Corpodetexto"/>
        <w:spacing w:before="33" w:line="259" w:lineRule="auto"/>
        <w:ind w:left="114" w:right="113" w:firstLine="1"/>
        <w:jc w:val="both"/>
      </w:pPr>
      <w:r>
        <w:rPr>
          <w:lang w:val="pt"/>
        </w:rPr>
        <w:t>As redes móveis da 5ª geração (5G) oferecem uma variedade de novos casos de uso, que afetam particularmente o campo das "coisas" de rede. Como resultado, o 5G está se tornando cada vez mais central no campo das infraestruturas básicas de comunicação – especialmente   como uma infraestrutura básica de comunicação para infraestruturas críticas como energia e abastecimento de água, logística e transporte. Portanto, é necessário estar atento aos riscos decorrentes do uso do 5G como infraestrutura de comunicação no sentido de segurança de TI e proteção de dados. Essa análise de risco é, portanto, o objetivo principal deste estudo. Este estudo não se trata de um sistema 5G global, consistindo essencialmente da rede de acesso à rádio 5Gz(5G RAN) e da rede principal 5G  (núcleo 5G). Em vez disso, apenas o RAN 5G é considerado na análise de risco. Por sua vez, o foco está em uma  proposta concreta de implementação de um RAN 5G, que é especificado pela O-RAN ALLIANCE</w:t>
      </w:r>
      <w:hyperlink w:anchor="_bookmark0" w:history="1">
        <w:r>
          <w:rPr>
            <w:vertAlign w:val="superscript"/>
            <w:lang w:val="pt"/>
          </w:rPr>
          <w:t>1.</w:t>
        </w:r>
      </w:hyperlink>
      <w:r>
        <w:rPr>
          <w:lang w:val="pt"/>
        </w:rPr>
        <w:t xml:space="preserve">  Esta proposta de implementação é referida como O-RAN. </w:t>
      </w:r>
    </w:p>
    <w:p w14:paraId="216595C3" w14:textId="77777777" w:rsidR="003653CC" w:rsidRDefault="00367879">
      <w:pPr>
        <w:pStyle w:val="Corpodetexto"/>
        <w:spacing w:line="259" w:lineRule="auto"/>
        <w:ind w:left="115" w:right="116"/>
        <w:jc w:val="both"/>
      </w:pPr>
      <w:r>
        <w:rPr>
          <w:lang w:val="pt"/>
        </w:rPr>
        <w:t xml:space="preserve">Assim, o objetivo principal deste estudo é uma análise de risco O-RAN. Isso apresenta as ameaças e riscos decorrentes  das especificações atuais e pode servir de base para a tomada de decisões sobre as medidas futuras necessárias para minimizar o risco.   </w:t>
      </w:r>
    </w:p>
    <w:p w14:paraId="512F2810" w14:textId="77777777" w:rsidR="003653CC" w:rsidRDefault="00367879">
      <w:pPr>
        <w:pStyle w:val="Corpodetexto"/>
        <w:spacing w:line="259" w:lineRule="auto"/>
        <w:ind w:left="115" w:right="111"/>
        <w:jc w:val="both"/>
      </w:pPr>
      <w:r>
        <w:rPr>
          <w:lang w:val="pt"/>
        </w:rPr>
        <w:t xml:space="preserve">Primeiro, uma visão geral da Rede de Acesso por Rádio de Próxima Geração (NG-RAN) é fornecida do ponto de vista técnico-funcional.  Em particular,  a arquitetura O-RAN é </w:t>
      </w:r>
      <w:r>
        <w:rPr>
          <w:spacing w:val="-1"/>
          <w:lang w:val="pt"/>
        </w:rPr>
        <w:t>discutida.</w:t>
      </w:r>
      <w:r>
        <w:rPr>
          <w:lang w:val="pt"/>
        </w:rPr>
        <w:t xml:space="preserve"> </w:t>
      </w:r>
      <w:r>
        <w:rPr>
          <w:spacing w:val="-1"/>
          <w:lang w:val="pt"/>
        </w:rPr>
        <w:t>Isso</w:t>
      </w:r>
      <w:r>
        <w:rPr>
          <w:lang w:val="pt"/>
        </w:rPr>
        <w:t xml:space="preserve"> </w:t>
      </w:r>
      <w:r>
        <w:rPr>
          <w:spacing w:val="-1"/>
          <w:lang w:val="pt"/>
        </w:rPr>
        <w:t>é seguido por</w:t>
      </w:r>
      <w:r>
        <w:rPr>
          <w:lang w:val="pt"/>
        </w:rPr>
        <w:t xml:space="preserve">  </w:t>
      </w:r>
      <w:r>
        <w:rPr>
          <w:spacing w:val="-1"/>
          <w:lang w:val="pt"/>
        </w:rPr>
        <w:t>uma introdução</w:t>
      </w:r>
      <w:r>
        <w:rPr>
          <w:lang w:val="pt"/>
        </w:rPr>
        <w:t xml:space="preserve">   à  metodologia de análise de risco utilizada  neste estudo.  Em particular, os objetivos de proteção considerados e o modelo de atacante subjacente são explicados com mais detalhes. Ocapítulo 4 a seguirdiscute brevemente os estudos existentes no campo da análise de risco e ameaças no campo do NG-RAN ou ng-RAN. O-RAN. Particularmente notáveis aqui são as análises realizadas pela  própria Aliança O-RAN.  </w:t>
      </w:r>
    </w:p>
    <w:p w14:paraId="1920DFEE" w14:textId="77777777" w:rsidR="003653CC" w:rsidRDefault="00367879">
      <w:pPr>
        <w:pStyle w:val="Corpodetexto"/>
        <w:spacing w:line="259" w:lineRule="auto"/>
        <w:ind w:left="114" w:right="111"/>
        <w:jc w:val="both"/>
      </w:pPr>
      <w:r>
        <w:rPr>
          <w:lang w:val="pt"/>
        </w:rPr>
        <w:t xml:space="preserve">Isso é seguidopela parte principal deste estudo, a análise real de risco O-RAN. Uma análise de risco correspondente em relação ao NG-RAN em geral pode ser encontrada no apêndice A. Para a compreensão da análise de risco O-RAN, não é necessário conhecimento de fundo sobre os riscosgerais de NG-RAN. Se este não for o caso, o leitor é aconselhado a ler o apêndice A primeiro e, em seguida, a análise de risco O-RAN no Capítulo 5. A análise de risco é realizada pela primeira vez no que diz respeito a componentes individuais e interfaces do O-RAN,   a fim de fornecer uma avaliação dos riscos de segurança para O-RAN como um todo.   </w:t>
      </w:r>
    </w:p>
    <w:p w14:paraId="1D3B7971" w14:textId="77777777" w:rsidR="003653CC" w:rsidRDefault="00367879">
      <w:pPr>
        <w:pStyle w:val="Corpodetexto"/>
        <w:spacing w:line="256" w:lineRule="auto"/>
        <w:ind w:left="114" w:right="113"/>
        <w:jc w:val="both"/>
      </w:pPr>
      <w:r>
        <w:rPr>
          <w:lang w:val="pt"/>
        </w:rPr>
        <w:t xml:space="preserve">O estudo conclui com uma recomendação sobre medidas que  podem levar a uma melhoria na segurança do O-RAN.  </w:t>
      </w:r>
    </w:p>
    <w:p w14:paraId="0DAE9E93" w14:textId="77777777" w:rsidR="003653CC" w:rsidRDefault="003653CC">
      <w:pPr>
        <w:pStyle w:val="Corpodetexto"/>
        <w:rPr>
          <w:sz w:val="20"/>
        </w:rPr>
      </w:pPr>
    </w:p>
    <w:p w14:paraId="7F061B8E" w14:textId="77777777" w:rsidR="003653CC" w:rsidRDefault="003653CC">
      <w:pPr>
        <w:pStyle w:val="Corpodetexto"/>
        <w:rPr>
          <w:sz w:val="20"/>
        </w:rPr>
      </w:pPr>
    </w:p>
    <w:p w14:paraId="285C1298" w14:textId="77777777" w:rsidR="003653CC" w:rsidRDefault="003653CC">
      <w:pPr>
        <w:pStyle w:val="Corpodetexto"/>
        <w:rPr>
          <w:sz w:val="20"/>
        </w:rPr>
      </w:pPr>
    </w:p>
    <w:p w14:paraId="6F421C5F" w14:textId="77777777" w:rsidR="003653CC" w:rsidRDefault="003653CC">
      <w:pPr>
        <w:pStyle w:val="Corpodetexto"/>
        <w:rPr>
          <w:sz w:val="20"/>
        </w:rPr>
      </w:pPr>
    </w:p>
    <w:p w14:paraId="56474978" w14:textId="77777777" w:rsidR="003653CC" w:rsidRDefault="003653CC">
      <w:pPr>
        <w:pStyle w:val="Corpodetexto"/>
        <w:rPr>
          <w:sz w:val="20"/>
        </w:rPr>
      </w:pPr>
    </w:p>
    <w:p w14:paraId="07DA5C3C" w14:textId="77777777" w:rsidR="003653CC" w:rsidRDefault="003653CC">
      <w:pPr>
        <w:pStyle w:val="Corpodetexto"/>
        <w:rPr>
          <w:sz w:val="20"/>
        </w:rPr>
      </w:pPr>
    </w:p>
    <w:p w14:paraId="5F1122E4" w14:textId="77777777" w:rsidR="003653CC" w:rsidRDefault="003653CC">
      <w:pPr>
        <w:pStyle w:val="Corpodetexto"/>
        <w:rPr>
          <w:sz w:val="20"/>
        </w:rPr>
      </w:pPr>
    </w:p>
    <w:p w14:paraId="2F746E67" w14:textId="77777777" w:rsidR="003653CC" w:rsidRDefault="003653CC">
      <w:pPr>
        <w:pStyle w:val="Corpodetexto"/>
        <w:rPr>
          <w:sz w:val="20"/>
        </w:rPr>
      </w:pPr>
    </w:p>
    <w:p w14:paraId="20BC3CA3" w14:textId="77777777" w:rsidR="003653CC" w:rsidRDefault="003653CC">
      <w:pPr>
        <w:pStyle w:val="Corpodetexto"/>
        <w:rPr>
          <w:sz w:val="20"/>
        </w:rPr>
      </w:pPr>
    </w:p>
    <w:p w14:paraId="706EFD2C" w14:textId="77777777" w:rsidR="003653CC" w:rsidRDefault="003653CC">
      <w:pPr>
        <w:pStyle w:val="Corpodetexto"/>
        <w:rPr>
          <w:sz w:val="20"/>
        </w:rPr>
      </w:pPr>
    </w:p>
    <w:p w14:paraId="6CF37785" w14:textId="77777777" w:rsidR="003653CC" w:rsidRDefault="003653CC">
      <w:pPr>
        <w:pStyle w:val="Corpodetexto"/>
        <w:rPr>
          <w:sz w:val="20"/>
        </w:rPr>
      </w:pPr>
    </w:p>
    <w:p w14:paraId="533D10F1" w14:textId="77777777" w:rsidR="003653CC" w:rsidRDefault="003653CC">
      <w:pPr>
        <w:pStyle w:val="Corpodetexto"/>
        <w:rPr>
          <w:sz w:val="20"/>
        </w:rPr>
      </w:pPr>
    </w:p>
    <w:p w14:paraId="68BFCF7B" w14:textId="77777777" w:rsidR="003653CC" w:rsidRDefault="003653CC">
      <w:pPr>
        <w:pStyle w:val="Corpodetexto"/>
        <w:rPr>
          <w:sz w:val="20"/>
        </w:rPr>
      </w:pPr>
    </w:p>
    <w:p w14:paraId="21878B09" w14:textId="77777777" w:rsidR="003653CC" w:rsidRDefault="003653CC">
      <w:pPr>
        <w:pStyle w:val="Corpodetexto"/>
        <w:rPr>
          <w:sz w:val="20"/>
        </w:rPr>
      </w:pPr>
    </w:p>
    <w:p w14:paraId="67ED9A94" w14:textId="77777777" w:rsidR="003653CC" w:rsidRDefault="003653CC">
      <w:pPr>
        <w:pStyle w:val="Corpodetexto"/>
        <w:rPr>
          <w:sz w:val="20"/>
        </w:rPr>
      </w:pPr>
    </w:p>
    <w:p w14:paraId="21501674" w14:textId="77777777" w:rsidR="003653CC" w:rsidRDefault="003653CC">
      <w:pPr>
        <w:pStyle w:val="Corpodetexto"/>
        <w:rPr>
          <w:sz w:val="20"/>
        </w:rPr>
      </w:pPr>
    </w:p>
    <w:p w14:paraId="187A2F31" w14:textId="77777777" w:rsidR="003653CC" w:rsidRDefault="003653CC">
      <w:pPr>
        <w:pStyle w:val="Corpodetexto"/>
        <w:rPr>
          <w:sz w:val="20"/>
        </w:rPr>
      </w:pPr>
    </w:p>
    <w:p w14:paraId="2271367B" w14:textId="77777777" w:rsidR="003653CC" w:rsidRDefault="00334A7E">
      <w:pPr>
        <w:pStyle w:val="Corpodetexto"/>
      </w:pPr>
      <w:r>
        <w:rPr>
          <w:noProof/>
        </w:rPr>
        <mc:AlternateContent>
          <mc:Choice Requires="wps">
            <w:drawing>
              <wp:anchor distT="0" distB="0" distL="0" distR="0" simplePos="0" relativeHeight="487592448" behindDoc="1" locked="0" layoutInCell="1" allowOverlap="1" wp14:anchorId="3BA469D8" wp14:editId="220A5509">
                <wp:simplePos x="0" y="0"/>
                <wp:positionH relativeFrom="page">
                  <wp:posOffset>899160</wp:posOffset>
                </wp:positionH>
                <wp:positionV relativeFrom="paragraph">
                  <wp:posOffset>175895</wp:posOffset>
                </wp:positionV>
                <wp:extent cx="1828800" cy="7620"/>
                <wp:effectExtent l="0" t="0" r="0" b="5080"/>
                <wp:wrapTopAndBottom/>
                <wp:docPr id="6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B113D" id="docshape15" o:spid="_x0000_s1026" style="position:absolute;margin-left:70.8pt;margin-top:13.85pt;width:2in;height:.6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" fillcolor="black" stroked="f">
                <v:path arrowok="t"/>
                <w10:wrap type="topAndBottom" anchorx="page"/>
              </v:rect>
            </w:pict>
          </mc:Fallback>
        </mc:AlternateContent>
      </w:r>
    </w:p>
    <w:p w14:paraId="6C43D1B1" w14:textId="77777777" w:rsidR="003653CC" w:rsidRDefault="00367879">
      <w:pPr>
        <w:spacing w:before="96"/>
        <w:ind w:left="115"/>
        <w:rPr>
          <w:sz w:val="20"/>
        </w:rPr>
      </w:pPr>
      <w:bookmarkStart w:id="2" w:name="_bookmark0"/>
      <w:bookmarkEnd w:id="2"/>
      <w:r w:rsidRPr="00334A7E">
        <w:rPr>
          <w:sz w:val="20"/>
          <w:vertAlign w:val="superscript"/>
        </w:rPr>
        <w:t>1</w:t>
      </w:r>
      <w:r w:rsidRPr="00334A7E">
        <w:rPr>
          <w:sz w:val="20"/>
        </w:rPr>
        <w:t xml:space="preserve"> https</w:t>
      </w:r>
      <w:hyperlink r:id="rId24">
        <w:r w:rsidRPr="00334A7E">
          <w:rPr>
            <w:sz w:val="20"/>
          </w:rPr>
          <w:t>://w</w:t>
        </w:r>
      </w:hyperlink>
      <w:r w:rsidRPr="00334A7E">
        <w:rPr>
          <w:sz w:val="20"/>
        </w:rPr>
        <w:t>ww</w:t>
      </w:r>
      <w:hyperlink r:id="rId25">
        <w:r w:rsidRPr="00334A7E">
          <w:rPr>
            <w:sz w:val="20"/>
          </w:rPr>
          <w:t>.o</w:t>
        </w:r>
      </w:hyperlink>
      <w:r w:rsidRPr="00334A7E">
        <w:rPr>
          <w:sz w:val="20"/>
        </w:rPr>
        <w:t>-</w:t>
      </w:r>
      <w:hyperlink r:id="rId26">
        <w:r w:rsidRPr="00334A7E">
          <w:rPr>
            <w:sz w:val="20"/>
          </w:rPr>
          <w:t>ran.org/</w:t>
        </w:r>
      </w:hyperlink>
    </w:p>
    <w:p w14:paraId="00D0584F" w14:textId="77777777" w:rsidR="003653CC" w:rsidRDefault="003653CC">
      <w:pPr>
        <w:rPr>
          <w:sz w:val="20"/>
        </w:rPr>
        <w:sectPr w:rsidR="003653CC">
          <w:pgSz w:w="11910" w:h="16840"/>
          <w:pgMar w:top="1340" w:right="1300" w:bottom="1120" w:left="1300" w:header="0" w:footer="930" w:gutter="0"/>
          <w:cols w:space="720"/>
        </w:sectPr>
      </w:pPr>
    </w:p>
    <w:p w14:paraId="53D87C7B" w14:textId="77777777" w:rsidR="003653CC" w:rsidRDefault="00367879">
      <w:pPr>
        <w:pStyle w:val="Ttulo1"/>
        <w:numPr>
          <w:ilvl w:val="0"/>
          <w:numId w:val="33"/>
        </w:numPr>
        <w:tabs>
          <w:tab w:val="left" w:pos="548"/>
        </w:tabs>
        <w:ind w:hanging="433"/>
        <w:jc w:val="both"/>
      </w:pPr>
      <w:bookmarkStart w:id="3" w:name="2_Next_Generation_Radio_Access_Network_("/>
      <w:bookmarkStart w:id="4" w:name="_TOC_250067"/>
      <w:bookmarkEnd w:id="3"/>
      <w:r>
        <w:rPr>
          <w:color w:val="2E5395"/>
          <w:lang w:val="pt"/>
        </w:rPr>
        <w:lastRenderedPageBreak/>
        <w:t>Rede de acesso de</w:t>
      </w:r>
      <w:r>
        <w:rPr>
          <w:lang w:val="pt"/>
        </w:rPr>
        <w:t xml:space="preserve"> </w:t>
      </w:r>
      <w:r>
        <w:rPr>
          <w:color w:val="2E5395"/>
          <w:lang w:val="pt"/>
        </w:rPr>
        <w:t>rádio</w:t>
      </w:r>
      <w:r>
        <w:rPr>
          <w:lang w:val="pt"/>
        </w:rPr>
        <w:t xml:space="preserve"> </w:t>
      </w:r>
      <w:r>
        <w:rPr>
          <w:color w:val="2E5395"/>
          <w:lang w:val="pt"/>
        </w:rPr>
        <w:t xml:space="preserve"> de</w:t>
      </w:r>
      <w:r>
        <w:rPr>
          <w:lang w:val="pt"/>
        </w:rPr>
        <w:t xml:space="preserve"> próxima </w:t>
      </w:r>
      <w:r>
        <w:rPr>
          <w:color w:val="2E5395"/>
          <w:lang w:val="pt"/>
        </w:rPr>
        <w:t>geração</w:t>
      </w:r>
      <w:r>
        <w:rPr>
          <w:lang w:val="pt"/>
        </w:rPr>
        <w:t xml:space="preserve"> </w:t>
      </w:r>
      <w:bookmarkEnd w:id="4"/>
      <w:r>
        <w:rPr>
          <w:color w:val="2E5395"/>
          <w:lang w:val="pt"/>
        </w:rPr>
        <w:t>(NG-RAN)</w:t>
      </w:r>
    </w:p>
    <w:p w14:paraId="332C53DA" w14:textId="77777777" w:rsidR="003653CC" w:rsidRDefault="00367879">
      <w:pPr>
        <w:pStyle w:val="Corpodetexto"/>
        <w:spacing w:before="33" w:line="259" w:lineRule="auto"/>
        <w:ind w:left="115" w:right="111"/>
        <w:jc w:val="both"/>
      </w:pPr>
      <w:r>
        <w:rPr>
          <w:lang w:val="pt"/>
        </w:rPr>
        <w:t xml:space="preserve">NG-RAN, Open-RAN, O-RAN; estes termos são componentes atuais do tópico RAN  considerado aqui e aparecem  repetidamente   ao longo de todo o  documento.  </w:t>
      </w:r>
      <w:r>
        <w:rPr>
          <w:spacing w:val="-1"/>
          <w:lang w:val="pt"/>
        </w:rPr>
        <w:t>Em particular,</w:t>
      </w:r>
      <w:r>
        <w:rPr>
          <w:lang w:val="pt"/>
        </w:rPr>
        <w:t xml:space="preserve"> </w:t>
      </w:r>
      <w:r>
        <w:rPr>
          <w:spacing w:val="-1"/>
          <w:lang w:val="pt"/>
        </w:rPr>
        <w:t>as</w:t>
      </w:r>
      <w:r>
        <w:rPr>
          <w:lang w:val="pt"/>
        </w:rPr>
        <w:t xml:space="preserve"> </w:t>
      </w:r>
      <w:r>
        <w:rPr>
          <w:spacing w:val="-1"/>
          <w:lang w:val="pt"/>
        </w:rPr>
        <w:t>duas</w:t>
      </w:r>
      <w:r>
        <w:rPr>
          <w:lang w:val="pt"/>
        </w:rPr>
        <w:t xml:space="preserve"> </w:t>
      </w:r>
      <w:r>
        <w:rPr>
          <w:spacing w:val="-1"/>
          <w:lang w:val="pt"/>
        </w:rPr>
        <w:t>últimas</w:t>
      </w:r>
      <w:r>
        <w:rPr>
          <w:lang w:val="pt"/>
        </w:rPr>
        <w:t xml:space="preserve"> </w:t>
      </w:r>
      <w:r>
        <w:rPr>
          <w:spacing w:val="-1"/>
          <w:lang w:val="pt"/>
        </w:rPr>
        <w:t>expressões</w:t>
      </w:r>
      <w:r>
        <w:rPr>
          <w:lang w:val="pt"/>
        </w:rPr>
        <w:t xml:space="preserve"> são muitas vezes usadas inocentemente como sinônimos.  Obviamente,porque eles não só soam semelhantes, mas também estãoindissociáveis.  A forma curta é: A "Aliança O-RAN" foi formada para realizar o conceito "Open-RAN".  A seção2.1 explica como o contexto dos três nomes é desenvolvido no   sub-termo.</w:t>
      </w:r>
    </w:p>
    <w:p w14:paraId="469996FB" w14:textId="77777777" w:rsidR="003653CC" w:rsidRDefault="00367879">
      <w:pPr>
        <w:pStyle w:val="Corpodetexto"/>
        <w:spacing w:line="259" w:lineRule="auto"/>
        <w:ind w:left="115" w:right="109"/>
        <w:jc w:val="both"/>
      </w:pPr>
      <w:r>
        <w:rPr>
          <w:lang w:val="pt"/>
        </w:rPr>
        <w:t>A seção 2.2 vai mais fundo na</w:t>
      </w:r>
      <w:r>
        <w:rPr>
          <w:spacing w:val="-1"/>
          <w:lang w:val="pt"/>
        </w:rPr>
        <w:t xml:space="preserve"> </w:t>
      </w:r>
      <w:r>
        <w:rPr>
          <w:lang w:val="pt"/>
        </w:rPr>
        <w:t xml:space="preserve"> arquitetura NG-RAN, começando com o padrão 3GPP</w:t>
      </w:r>
      <w:r>
        <w:rPr>
          <w:spacing w:val="-1"/>
          <w:lang w:val="pt"/>
        </w:rPr>
        <w:t xml:space="preserve"> e</w:t>
      </w:r>
      <w:r>
        <w:rPr>
          <w:lang w:val="pt"/>
        </w:rPr>
        <w:t xml:space="preserve"> terminando com as </w:t>
      </w:r>
      <w:r>
        <w:rPr>
          <w:spacing w:val="-1"/>
          <w:lang w:val="pt"/>
        </w:rPr>
        <w:t>especificações</w:t>
      </w:r>
      <w:r>
        <w:rPr>
          <w:lang w:val="pt"/>
        </w:rPr>
        <w:t xml:space="preserve"> </w:t>
      </w:r>
      <w:r>
        <w:rPr>
          <w:spacing w:val="-1"/>
          <w:lang w:val="pt"/>
        </w:rPr>
        <w:t>através</w:t>
      </w:r>
      <w:r>
        <w:rPr>
          <w:lang w:val="pt"/>
        </w:rPr>
        <w:t xml:space="preserve"> </w:t>
      </w:r>
      <w:r>
        <w:rPr>
          <w:spacing w:val="-1"/>
          <w:lang w:val="pt"/>
        </w:rPr>
        <w:t xml:space="preserve"> do</w:t>
      </w:r>
      <w:r>
        <w:rPr>
          <w:lang w:val="pt"/>
        </w:rPr>
        <w:t xml:space="preserve"> </w:t>
      </w:r>
      <w:r>
        <w:rPr>
          <w:spacing w:val="-1"/>
          <w:lang w:val="pt"/>
        </w:rPr>
        <w:t>O-RAN.</w:t>
      </w:r>
      <w:r>
        <w:rPr>
          <w:lang w:val="pt"/>
        </w:rPr>
        <w:t xml:space="preserve"> </w:t>
      </w:r>
      <w:r>
        <w:rPr>
          <w:spacing w:val="-1"/>
          <w:lang w:val="pt"/>
        </w:rPr>
        <w:t>A Seção</w:t>
      </w:r>
      <w:r>
        <w:rPr>
          <w:lang w:val="pt"/>
        </w:rPr>
        <w:t xml:space="preserve"> 2.3 explica as interfaces introduzidas pelo O-RAN que são essenciais para as considerações de segurança nos capítulos posteriores. A Seção 2.4 trata do tema das aplicações, em especial o tema</w:t>
      </w:r>
    </w:p>
    <w:p w14:paraId="0D41EB49" w14:textId="77777777" w:rsidR="003653CC" w:rsidRDefault="00367879">
      <w:pPr>
        <w:pStyle w:val="Corpodetexto"/>
        <w:spacing w:line="259" w:lineRule="auto"/>
        <w:ind w:left="114" w:right="111"/>
        <w:jc w:val="both"/>
      </w:pPr>
      <w:r>
        <w:rPr>
          <w:lang w:val="pt"/>
        </w:rPr>
        <w:t xml:space="preserve">             "Machine Learning" (ML) é colocado em foco pela O-RAN.   A seção 2.5 conclui com informações sobre o software  O-RAN existente, que está aberto a todas as partes interessadas para desenvolver suas próprias  soluções. </w:t>
      </w:r>
    </w:p>
    <w:p w14:paraId="34EC09AA" w14:textId="77777777" w:rsidR="003653CC" w:rsidRDefault="00367879">
      <w:pPr>
        <w:pStyle w:val="Corpodetexto"/>
        <w:spacing w:before="8"/>
        <w:rPr>
          <w:sz w:val="27"/>
        </w:rPr>
      </w:pPr>
      <w:r>
        <w:rPr>
          <w:noProof/>
          <w:lang w:val="pt"/>
        </w:rPr>
        <w:drawing>
          <wp:anchor distT="0" distB="0" distL="0" distR="0" simplePos="0" relativeHeight="10" behindDoc="0" locked="0" layoutInCell="1" allowOverlap="1" wp14:anchorId="3D51D2CB" wp14:editId="0710961C">
            <wp:simplePos x="0" y="0"/>
            <wp:positionH relativeFrom="page">
              <wp:posOffset>899795</wp:posOffset>
            </wp:positionH>
            <wp:positionV relativeFrom="paragraph">
              <wp:posOffset>217568</wp:posOffset>
            </wp:positionV>
            <wp:extent cx="5663375" cy="2784443"/>
            <wp:effectExtent l="0" t="0" r="0" b="0"/>
            <wp:wrapTopAndBottom/>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7" cstate="print"/>
                    <a:stretch>
                      <a:fillRect/>
                    </a:stretch>
                  </pic:blipFill>
                  <pic:spPr>
                    <a:xfrm>
                      <a:off x="0" y="0"/>
                      <a:ext cx="5663375" cy="2784443"/>
                    </a:xfrm>
                    <a:prstGeom prst="rect">
                      <a:avLst/>
                    </a:prstGeom>
                  </pic:spPr>
                </pic:pic>
              </a:graphicData>
            </a:graphic>
          </wp:anchor>
        </w:drawing>
      </w:r>
    </w:p>
    <w:p w14:paraId="5E3B96CC" w14:textId="77777777" w:rsidR="003653CC" w:rsidRDefault="00367879">
      <w:pPr>
        <w:spacing w:before="89"/>
        <w:ind w:left="115"/>
        <w:jc w:val="both"/>
        <w:rPr>
          <w:i/>
          <w:sz w:val="18"/>
        </w:rPr>
      </w:pPr>
      <w:r>
        <w:rPr>
          <w:i/>
          <w:color w:val="44536A"/>
          <w:sz w:val="18"/>
          <w:lang w:val="pt"/>
        </w:rPr>
        <w:t>Figura 1:</w:t>
      </w:r>
      <w:r>
        <w:rPr>
          <w:lang w:val="pt"/>
        </w:rPr>
        <w:t xml:space="preserve"> </w:t>
      </w:r>
      <w:r>
        <w:rPr>
          <w:i/>
          <w:color w:val="44536A"/>
          <w:sz w:val="18"/>
          <w:lang w:val="pt"/>
        </w:rPr>
        <w:t>Representação simplificada</w:t>
      </w:r>
      <w:r>
        <w:rPr>
          <w:lang w:val="pt"/>
        </w:rPr>
        <w:t xml:space="preserve"> </w:t>
      </w:r>
      <w:r>
        <w:rPr>
          <w:i/>
          <w:color w:val="44536A"/>
          <w:sz w:val="18"/>
          <w:lang w:val="pt"/>
        </w:rPr>
        <w:t xml:space="preserve"> de</w:t>
      </w:r>
      <w:r>
        <w:rPr>
          <w:lang w:val="pt"/>
        </w:rPr>
        <w:t xml:space="preserve"> </w:t>
      </w:r>
      <w:r>
        <w:rPr>
          <w:i/>
          <w:color w:val="44536A"/>
          <w:sz w:val="18"/>
          <w:lang w:val="pt"/>
        </w:rPr>
        <w:t>uma</w:t>
      </w:r>
      <w:r>
        <w:rPr>
          <w:lang w:val="pt"/>
        </w:rPr>
        <w:t xml:space="preserve"> </w:t>
      </w:r>
      <w:r>
        <w:rPr>
          <w:i/>
          <w:color w:val="44536A"/>
          <w:sz w:val="18"/>
          <w:lang w:val="pt"/>
        </w:rPr>
        <w:t xml:space="preserve"> arquitetura</w:t>
      </w:r>
      <w:r>
        <w:rPr>
          <w:lang w:val="pt"/>
        </w:rPr>
        <w:t xml:space="preserve"> Ran Aberta </w:t>
      </w:r>
      <w:r>
        <w:rPr>
          <w:i/>
          <w:color w:val="44536A"/>
          <w:sz w:val="18"/>
          <w:lang w:val="pt"/>
        </w:rPr>
        <w:t>(Fonte:</w:t>
      </w:r>
      <w:r>
        <w:rPr>
          <w:lang w:val="pt"/>
        </w:rPr>
        <w:t xml:space="preserve"> </w:t>
      </w:r>
      <w:r>
        <w:rPr>
          <w:i/>
          <w:color w:val="44536A"/>
          <w:sz w:val="18"/>
          <w:lang w:val="pt"/>
        </w:rPr>
        <w:t>Nokia)</w:t>
      </w:r>
    </w:p>
    <w:p w14:paraId="2F14FA5C" w14:textId="77777777" w:rsidR="003653CC" w:rsidRDefault="003653CC">
      <w:pPr>
        <w:pStyle w:val="Corpodetexto"/>
        <w:spacing w:before="7"/>
        <w:rPr>
          <w:i/>
          <w:sz w:val="17"/>
        </w:rPr>
      </w:pPr>
    </w:p>
    <w:p w14:paraId="52D564A0" w14:textId="77777777" w:rsidR="003653CC" w:rsidRDefault="00367879">
      <w:pPr>
        <w:pStyle w:val="Ttulo2"/>
        <w:numPr>
          <w:ilvl w:val="1"/>
          <w:numId w:val="33"/>
        </w:numPr>
        <w:tabs>
          <w:tab w:val="left" w:pos="692"/>
        </w:tabs>
        <w:ind w:hanging="577"/>
        <w:jc w:val="both"/>
      </w:pPr>
      <w:bookmarkStart w:id="5" w:name="2.1_Einleitung_und_Begriffe"/>
      <w:bookmarkStart w:id="6" w:name="_TOC_250066"/>
      <w:bookmarkEnd w:id="5"/>
      <w:r>
        <w:rPr>
          <w:color w:val="2E5395"/>
          <w:lang w:val="pt"/>
        </w:rPr>
        <w:t>Eintrodução</w:t>
      </w:r>
      <w:r>
        <w:rPr>
          <w:lang w:val="pt"/>
        </w:rPr>
        <w:t xml:space="preserve"> </w:t>
      </w:r>
      <w:r>
        <w:rPr>
          <w:color w:val="2E5395"/>
          <w:lang w:val="pt"/>
        </w:rPr>
        <w:t>e</w:t>
      </w:r>
      <w:r>
        <w:rPr>
          <w:lang w:val="pt"/>
        </w:rPr>
        <w:t xml:space="preserve"> </w:t>
      </w:r>
      <w:bookmarkEnd w:id="6"/>
      <w:r>
        <w:rPr>
          <w:color w:val="2E5395"/>
          <w:lang w:val="pt"/>
        </w:rPr>
        <w:t>termos</w:t>
      </w:r>
    </w:p>
    <w:p w14:paraId="5F8239B8" w14:textId="77777777" w:rsidR="003653CC" w:rsidRDefault="00367879">
      <w:pPr>
        <w:pStyle w:val="Corpodetexto"/>
        <w:spacing w:before="22" w:line="259" w:lineRule="auto"/>
        <w:ind w:left="115" w:right="111"/>
        <w:jc w:val="both"/>
      </w:pPr>
      <w:r>
        <w:rPr>
          <w:lang w:val="pt"/>
        </w:rPr>
        <w:t xml:space="preserve">A Rede de Acesso de Rádio (RAN) forma o link entre dispositivos finais e a rede principal em uma rede móvel. Para a quinta geração (5G) de </w:t>
      </w:r>
      <w:r>
        <w:rPr>
          <w:spacing w:val="-1"/>
          <w:lang w:val="pt"/>
        </w:rPr>
        <w:t>redes móveis,</w:t>
      </w:r>
      <w:r>
        <w:rPr>
          <w:lang w:val="pt"/>
        </w:rPr>
        <w:t xml:space="preserve"> </w:t>
      </w:r>
      <w:r>
        <w:rPr>
          <w:spacing w:val="-1"/>
          <w:lang w:val="pt"/>
        </w:rPr>
        <w:t>o</w:t>
      </w:r>
      <w:r>
        <w:rPr>
          <w:lang w:val="pt"/>
        </w:rPr>
        <w:t xml:space="preserve"> </w:t>
      </w:r>
      <w:r>
        <w:rPr>
          <w:spacing w:val="-1"/>
          <w:lang w:val="pt"/>
        </w:rPr>
        <w:t>3GPP</w:t>
      </w:r>
      <w:r>
        <w:rPr>
          <w:lang w:val="pt"/>
        </w:rPr>
        <w:t xml:space="preserve"> </w:t>
      </w:r>
      <w:r>
        <w:rPr>
          <w:spacing w:val="-1"/>
          <w:lang w:val="pt"/>
        </w:rPr>
        <w:t>especificou</w:t>
      </w:r>
      <w:r>
        <w:rPr>
          <w:lang w:val="pt"/>
        </w:rPr>
        <w:t xml:space="preserve"> o  New Radio (NR) e o Next Generation RAN (NG-RAN) na Versão 15.  O NG-RAN fornece acesso via NR e E-UTRA (Evolved UMTS Terrestrial Radio Access), a interface de ar do 4G/LTE (Evolução de Longo Prazo).  A operação mista das estações base  LTE e NR conectadas a uma rede central (4G ou 5G) é referida como modo não autônomo (modo NSA); operação baseada exclusivamente na rede central NR e 5G é referida como modo autônomo (modo SA) [1].</w:t>
      </w:r>
    </w:p>
    <w:p w14:paraId="21ED41C1" w14:textId="77777777" w:rsidR="003653CC" w:rsidRDefault="00367879">
      <w:pPr>
        <w:pStyle w:val="Corpodetexto"/>
        <w:spacing w:line="259" w:lineRule="auto"/>
        <w:ind w:left="115" w:right="110"/>
        <w:jc w:val="both"/>
      </w:pPr>
      <w:r>
        <w:rPr>
          <w:spacing w:val="-1"/>
          <w:lang w:val="pt"/>
        </w:rPr>
        <w:t>Os primeiros</w:t>
      </w:r>
      <w:r>
        <w:rPr>
          <w:lang w:val="pt"/>
        </w:rPr>
        <w:t xml:space="preserve"> </w:t>
      </w:r>
      <w:r>
        <w:rPr>
          <w:spacing w:val="-1"/>
          <w:lang w:val="pt"/>
        </w:rPr>
        <w:t>estudos do 3GPP</w:t>
      </w:r>
      <w:r>
        <w:rPr>
          <w:lang w:val="pt"/>
        </w:rPr>
        <w:t xml:space="preserve"> </w:t>
      </w:r>
      <w:r>
        <w:rPr>
          <w:spacing w:val="-1"/>
          <w:lang w:val="pt"/>
        </w:rPr>
        <w:t>sobre</w:t>
      </w:r>
      <w:r>
        <w:rPr>
          <w:lang w:val="pt"/>
        </w:rPr>
        <w:t xml:space="preserve"> NG-RAN começaram na Versão 14 e resultaram no  Relatório Técnico  [2]. Além da capacidade de trabalhar nos modos SA e NSA, ele já inclui outra característica do NG-RAN: a capacidade de separar a estação base 5G em uma unidade centralizada (CU) e uma ou mais unidades distribuídas (DUs). Adivisão da estação base fornece possibilidades  adicionais e liberdade  para implantação, como descrito na Figura 1 como exemplo. </w:t>
      </w:r>
    </w:p>
    <w:p w14:paraId="260050E6" w14:textId="77777777" w:rsidR="003653CC" w:rsidRDefault="003653CC">
      <w:pPr>
        <w:spacing w:line="259" w:lineRule="auto"/>
        <w:jc w:val="both"/>
        <w:sectPr w:rsidR="003653CC">
          <w:pgSz w:w="11910" w:h="16840"/>
          <w:pgMar w:top="1340" w:right="1300" w:bottom="1200" w:left="1300" w:header="0" w:footer="930" w:gutter="0"/>
          <w:cols w:space="720"/>
        </w:sectPr>
      </w:pPr>
    </w:p>
    <w:p w14:paraId="752C3B7A" w14:textId="77777777" w:rsidR="003653CC" w:rsidRDefault="00367879">
      <w:pPr>
        <w:pStyle w:val="PargrafodaLista"/>
        <w:numPr>
          <w:ilvl w:val="2"/>
          <w:numId w:val="33"/>
        </w:numPr>
        <w:tabs>
          <w:tab w:val="left" w:pos="836"/>
        </w:tabs>
        <w:spacing w:before="130"/>
        <w:ind w:hanging="721"/>
        <w:jc w:val="both"/>
        <w:rPr>
          <w:sz w:val="16"/>
        </w:rPr>
      </w:pPr>
      <w:bookmarkStart w:id="7" w:name="2.1.1_Open-RAN1F"/>
      <w:bookmarkEnd w:id="7"/>
      <w:r>
        <w:rPr>
          <w:color w:val="1F3762"/>
          <w:sz w:val="24"/>
          <w:lang w:val="pt"/>
        </w:rPr>
        <w:lastRenderedPageBreak/>
        <w:t>Open-RAN</w:t>
      </w:r>
      <w:hyperlink w:anchor="_bookmark1" w:history="1">
        <w:r>
          <w:rPr>
            <w:color w:val="1F3762"/>
            <w:position w:val="8"/>
            <w:sz w:val="16"/>
            <w:lang w:val="pt"/>
          </w:rPr>
          <w:t>2</w:t>
        </w:r>
      </w:hyperlink>
    </w:p>
    <w:p w14:paraId="3CF2B2CD" w14:textId="77777777" w:rsidR="003653CC" w:rsidRDefault="00367879">
      <w:pPr>
        <w:pStyle w:val="Corpodetexto"/>
        <w:spacing w:before="22" w:line="259" w:lineRule="auto"/>
        <w:ind w:left="115" w:right="109"/>
        <w:jc w:val="both"/>
      </w:pPr>
      <w:r>
        <w:rPr>
          <w:lang w:val="pt"/>
        </w:rPr>
        <w:t>Paralelamente ao trabalho ng-RAN do 3GPP, o conceito da</w:t>
      </w:r>
      <w:r>
        <w:rPr>
          <w:spacing w:val="-1"/>
          <w:lang w:val="pt"/>
        </w:rPr>
        <w:t xml:space="preserve"> chamada</w:t>
      </w:r>
      <w:r>
        <w:rPr>
          <w:lang w:val="pt"/>
        </w:rPr>
        <w:t xml:space="preserve"> </w:t>
      </w:r>
      <w:r>
        <w:rPr>
          <w:spacing w:val="-1"/>
          <w:lang w:val="pt"/>
        </w:rPr>
        <w:t>"abertura</w:t>
      </w:r>
      <w:r>
        <w:rPr>
          <w:lang w:val="pt"/>
        </w:rPr>
        <w:t xml:space="preserve"> </w:t>
      </w:r>
      <w:r>
        <w:rPr>
          <w:spacing w:val="-1"/>
          <w:lang w:val="pt"/>
        </w:rPr>
        <w:t>do</w:t>
      </w:r>
      <w:r>
        <w:rPr>
          <w:lang w:val="pt"/>
        </w:rPr>
        <w:t xml:space="preserve"> </w:t>
      </w:r>
      <w:r>
        <w:rPr>
          <w:spacing w:val="-1"/>
          <w:lang w:val="pt"/>
        </w:rPr>
        <w:t>RAN"</w:t>
      </w:r>
      <w:r>
        <w:rPr>
          <w:lang w:val="pt"/>
        </w:rPr>
        <w:t xml:space="preserve"> ("Open-RAN") tem sido perseguido por vários anos em oposição à "maneira tradicional".   Na   abordagem tradicional da implantação do RAN, como  encontrado na  maioria das redes móveis públicas, o RAN é uma solução monolítica. As interfaces internas </w:t>
      </w:r>
      <w:r>
        <w:rPr>
          <w:spacing w:val="-1"/>
          <w:lang w:val="pt"/>
        </w:rPr>
        <w:t>dentro</w:t>
      </w:r>
      <w:r>
        <w:rPr>
          <w:lang w:val="pt"/>
        </w:rPr>
        <w:t xml:space="preserve"> </w:t>
      </w:r>
      <w:r>
        <w:rPr>
          <w:spacing w:val="-1"/>
          <w:lang w:val="pt"/>
        </w:rPr>
        <w:t>desta</w:t>
      </w:r>
      <w:r>
        <w:rPr>
          <w:lang w:val="pt"/>
        </w:rPr>
        <w:t xml:space="preserve"> solução são  proprietárias e não  reveladas para provedores de terceiros.  O hardware associado é umasolução autônoma que não é compatível comdispositivos de outros fabricantes. As funções e interfaces proprietárias de uma solução RAN monolítica são altamente otimizadas, mas, portanto, inflexíveis. Assim, o  objetivo na busca do conceito Open RAN é  tornar o RAN menos dependente da tecnologia proprietária, definindo especificações para interfaces abertas e fornecendo elementos de rede ou funções a partir do   O hardware pode ser abstraído.</w:t>
      </w:r>
    </w:p>
    <w:p w14:paraId="45C24980" w14:textId="77777777" w:rsidR="003653CC" w:rsidRDefault="00367879">
      <w:pPr>
        <w:pStyle w:val="Corpodetexto"/>
        <w:spacing w:line="259" w:lineRule="auto"/>
        <w:ind w:left="114" w:right="110"/>
        <w:jc w:val="both"/>
      </w:pPr>
      <w:r>
        <w:rPr>
          <w:lang w:val="pt"/>
        </w:rPr>
        <w:t xml:space="preserve">As operadoras de redes móveis estão altamente motivadasa implementar o conceito Open RAN porque os equipamentos de suas redes estão associados acustos muito altos e, ao mesmo tempo, o mercado de equipamentos RAN é caracterizado pela baixa concorrência.  A cada nova geração de comunicações móveis, toda a tecnologia deve ser substituída por bilhões de euros ou construída em paralelo.  Além disso, o hardware   se torna mais complexo a cada extensão, mais aplicativos e recursos devem ser suportados e, assim, os preços sobem. Com Ericsson, Nokia e Huawei, por outro lado, apenas três </w:t>
      </w:r>
      <w:r>
        <w:rPr>
          <w:spacing w:val="-1"/>
          <w:lang w:val="pt"/>
        </w:rPr>
        <w:t>principais provedores</w:t>
      </w:r>
      <w:r>
        <w:rPr>
          <w:lang w:val="pt"/>
        </w:rPr>
        <w:t xml:space="preserve"> estão disponíveis.  Além     disso,  os produtos da  Huawei não podem ser usados por operadoras móveis em alguns países.  A entrada geralmente gradual de novos fornecedores   não é possível porque o equipamento para ran deve ser fornecido completamente por um provedor devido à autonomia das soluções do produto [3]. A busca do conceito Open RAN deve, portanto, possibilitar, no futuro, aumentar a concorrência e reduzir custos, permitindo que o RAN seja construído e operado com a ajuda de componentes interoperáveis de diferentes fabricantes.   E a modularização deve abrir a possibilidade de apenas poder substituir componentes (de software) porextensões necessárias do RAN e não da tecnologiacompleta. </w:t>
      </w:r>
    </w:p>
    <w:p w14:paraId="498A83F9" w14:textId="77777777" w:rsidR="003653CC" w:rsidRDefault="00367879">
      <w:pPr>
        <w:pStyle w:val="Corpodetexto"/>
        <w:spacing w:line="259" w:lineRule="auto"/>
        <w:ind w:left="115" w:right="112"/>
        <w:jc w:val="both"/>
      </w:pPr>
      <w:r>
        <w:rPr>
          <w:lang w:val="pt"/>
        </w:rPr>
        <w:t>Com relação aos elementos já padronizados pelo 3GPP, serão identificados os próximos passos na busca do conceito Open RAN. Assim, além dos elementos e DU já padronizados,o ambiente Open RAN divide a Unidadede Rádio  (RU), que está integrada ou localizada perto da antena. Assim, o Open-RAN define o fronthaul como uma conexão entre ru e o DU. O midhaul entre o DU e o  CU,  bem como o backhaul para conectar a RAM  ao  núcleo já são definidos  pelo NG-RAN padronizado por 3GPP (ver figura 1).</w:t>
      </w:r>
    </w:p>
    <w:p w14:paraId="61F5C471" w14:textId="77777777" w:rsidR="003653CC" w:rsidRDefault="003653CC">
      <w:pPr>
        <w:pStyle w:val="Corpodetexto"/>
        <w:spacing w:before="3"/>
        <w:rPr>
          <w:sz w:val="26"/>
        </w:rPr>
      </w:pPr>
    </w:p>
    <w:p w14:paraId="2C7E0CDA" w14:textId="77777777" w:rsidR="003653CC" w:rsidRDefault="00367879">
      <w:pPr>
        <w:pStyle w:val="Ttulo3"/>
        <w:numPr>
          <w:ilvl w:val="2"/>
          <w:numId w:val="33"/>
        </w:numPr>
        <w:tabs>
          <w:tab w:val="left" w:pos="836"/>
        </w:tabs>
        <w:ind w:hanging="721"/>
        <w:jc w:val="both"/>
      </w:pPr>
      <w:bookmarkStart w:id="8" w:name="2.1.2_O-RAN"/>
      <w:bookmarkStart w:id="9" w:name="_TOC_250065"/>
      <w:bookmarkEnd w:id="8"/>
      <w:r>
        <w:rPr>
          <w:color w:val="1F3762"/>
          <w:lang w:val="pt"/>
        </w:rPr>
        <w:t>O</w:t>
      </w:r>
      <w:bookmarkEnd w:id="9"/>
      <w:r>
        <w:rPr>
          <w:color w:val="1F3762"/>
          <w:lang w:val="pt"/>
        </w:rPr>
        <w:t>-RAN</w:t>
      </w:r>
    </w:p>
    <w:p w14:paraId="7ABFCCF3" w14:textId="77777777" w:rsidR="003653CC" w:rsidRDefault="00367879">
      <w:pPr>
        <w:pStyle w:val="Corpodetexto"/>
        <w:spacing w:before="27" w:line="259" w:lineRule="auto"/>
        <w:ind w:left="115" w:right="112"/>
        <w:jc w:val="both"/>
      </w:pPr>
      <w:r>
        <w:rPr>
          <w:lang w:val="pt"/>
        </w:rPr>
        <w:t>Com base na ideia da Open-RAN, a Aliança O-RAN foi fundada em 2018 com empresas do setor de telecomunicações, principalmente um consórcio internacional de operadoras de  rede. O objetivo desta associação é a padronização de um NG-RAN,  que é em grande parte baseado em componentes virtualizados e interoperáveis. A flexibilidade desejada deve permitir soluções  sob medida para aplicações individuais, que devem ser reconfiguradas e otimizadas eficientemente em curto prazo, se necessário.   O resultado desses esforços é o desenvolvimento da arquitetura O-RAN, que se intercala com a arquitetura RAN padronizada pelo  3GPP. A arquitetura O-RAN deve</w:t>
      </w:r>
    </w:p>
    <w:p w14:paraId="2B268A9A" w14:textId="77777777" w:rsidR="003653CC" w:rsidRDefault="00334A7E">
      <w:pPr>
        <w:pStyle w:val="Corpodetexto"/>
        <w:spacing w:before="10"/>
        <w:rPr>
          <w:sz w:val="12"/>
        </w:rPr>
      </w:pPr>
      <w:r>
        <w:rPr>
          <w:noProof/>
        </w:rPr>
        <mc:AlternateContent>
          <mc:Choice Requires="wps">
            <w:drawing>
              <wp:anchor distT="0" distB="0" distL="0" distR="0" simplePos="0" relativeHeight="487593472" behindDoc="1" locked="0" layoutInCell="1" allowOverlap="1" wp14:anchorId="225B53EA" wp14:editId="0B8494FB">
                <wp:simplePos x="0" y="0"/>
                <wp:positionH relativeFrom="page">
                  <wp:posOffset>899160</wp:posOffset>
                </wp:positionH>
                <wp:positionV relativeFrom="paragraph">
                  <wp:posOffset>109855</wp:posOffset>
                </wp:positionV>
                <wp:extent cx="1828800" cy="7620"/>
                <wp:effectExtent l="0" t="0" r="0" b="5080"/>
                <wp:wrapTopAndBottom/>
                <wp:docPr id="67"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EFB4D" id="docshape16" o:spid="_x0000_s1026" style="position:absolute;margin-left:70.8pt;margin-top:8.65pt;width:2in;height:.6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" fillcolor="black" stroked="f">
                <v:path arrowok="t"/>
                <w10:wrap type="topAndBottom" anchorx="page"/>
              </v:rect>
            </w:pict>
          </mc:Fallback>
        </mc:AlternateContent>
      </w:r>
    </w:p>
    <w:p w14:paraId="00A00766" w14:textId="77777777" w:rsidR="003653CC" w:rsidRDefault="00367879">
      <w:pPr>
        <w:spacing w:before="96"/>
        <w:ind w:left="115" w:right="114"/>
        <w:jc w:val="both"/>
        <w:rPr>
          <w:sz w:val="20"/>
        </w:rPr>
      </w:pPr>
      <w:bookmarkStart w:id="10" w:name="_bookmark1"/>
      <w:bookmarkEnd w:id="10"/>
      <w:r>
        <w:rPr>
          <w:sz w:val="20"/>
          <w:vertAlign w:val="superscript"/>
          <w:lang w:val="pt"/>
        </w:rPr>
        <w:t>2</w:t>
      </w:r>
      <w:r>
        <w:rPr>
          <w:sz w:val="20"/>
          <w:lang w:val="pt"/>
        </w:rPr>
        <w:t xml:space="preserve"> Existem diferentes ortografias deste termo, que são usadas sinônimo em muitos lugares: com</w:t>
      </w:r>
      <w:r>
        <w:rPr>
          <w:lang w:val="pt"/>
        </w:rPr>
        <w:t xml:space="preserve"> </w:t>
      </w:r>
      <w:r>
        <w:rPr>
          <w:spacing w:val="-1"/>
          <w:sz w:val="20"/>
          <w:lang w:val="pt"/>
        </w:rPr>
        <w:t>ou</w:t>
      </w:r>
      <w:r>
        <w:rPr>
          <w:lang w:val="pt"/>
        </w:rPr>
        <w:t xml:space="preserve"> </w:t>
      </w:r>
      <w:r>
        <w:rPr>
          <w:spacing w:val="-1"/>
          <w:sz w:val="20"/>
          <w:lang w:val="pt"/>
        </w:rPr>
        <w:t>sem</w:t>
      </w:r>
      <w:r>
        <w:rPr>
          <w:lang w:val="pt"/>
        </w:rPr>
        <w:t xml:space="preserve"> </w:t>
      </w:r>
      <w:r>
        <w:rPr>
          <w:spacing w:val="-1"/>
          <w:sz w:val="20"/>
          <w:lang w:val="pt"/>
        </w:rPr>
        <w:t>hífen</w:t>
      </w:r>
      <w:r>
        <w:rPr>
          <w:lang w:val="pt"/>
        </w:rPr>
        <w:t xml:space="preserve"> </w:t>
      </w:r>
      <w:r>
        <w:rPr>
          <w:sz w:val="20"/>
          <w:lang w:val="pt"/>
        </w:rPr>
        <w:t>ou</w:t>
      </w:r>
      <w:r>
        <w:rPr>
          <w:lang w:val="pt"/>
        </w:rPr>
        <w:t xml:space="preserve"> </w:t>
      </w:r>
      <w:r>
        <w:rPr>
          <w:sz w:val="20"/>
          <w:lang w:val="pt"/>
        </w:rPr>
        <w:t xml:space="preserve"> escritas juntas.</w:t>
      </w:r>
      <w:r>
        <w:rPr>
          <w:lang w:val="pt"/>
        </w:rPr>
        <w:t xml:space="preserve"> </w:t>
      </w:r>
      <w:r>
        <w:rPr>
          <w:sz w:val="20"/>
          <w:lang w:val="pt"/>
        </w:rPr>
        <w:t>Neste</w:t>
      </w:r>
      <w:r>
        <w:rPr>
          <w:lang w:val="pt"/>
        </w:rPr>
        <w:t xml:space="preserve">  </w:t>
      </w:r>
      <w:r>
        <w:rPr>
          <w:sz w:val="20"/>
          <w:lang w:val="pt"/>
        </w:rPr>
        <w:t>estudo,</w:t>
      </w:r>
      <w:r>
        <w:rPr>
          <w:lang w:val="pt"/>
        </w:rPr>
        <w:t xml:space="preserve"> </w:t>
      </w:r>
      <w:r>
        <w:rPr>
          <w:sz w:val="20"/>
          <w:lang w:val="pt"/>
        </w:rPr>
        <w:t>a</w:t>
      </w:r>
      <w:r>
        <w:rPr>
          <w:lang w:val="pt"/>
        </w:rPr>
        <w:t xml:space="preserve"> </w:t>
      </w:r>
      <w:r>
        <w:rPr>
          <w:sz w:val="20"/>
          <w:lang w:val="pt"/>
        </w:rPr>
        <w:t>grafia</w:t>
      </w:r>
      <w:r>
        <w:rPr>
          <w:lang w:val="pt"/>
        </w:rPr>
        <w:t xml:space="preserve"> </w:t>
      </w:r>
      <w:r>
        <w:rPr>
          <w:sz w:val="20"/>
          <w:lang w:val="pt"/>
        </w:rPr>
        <w:t>"Open-RAN"</w:t>
      </w:r>
      <w:r>
        <w:rPr>
          <w:lang w:val="pt"/>
        </w:rPr>
        <w:t xml:space="preserve">  </w:t>
      </w:r>
      <w:r>
        <w:rPr>
          <w:sz w:val="20"/>
          <w:lang w:val="pt"/>
        </w:rPr>
        <w:t>é</w:t>
      </w:r>
      <w:r>
        <w:rPr>
          <w:lang w:val="pt"/>
        </w:rPr>
        <w:t xml:space="preserve"> </w:t>
      </w:r>
      <w:r>
        <w:rPr>
          <w:sz w:val="20"/>
          <w:lang w:val="pt"/>
        </w:rPr>
        <w:t>escolhida,</w:t>
      </w:r>
      <w:r>
        <w:rPr>
          <w:lang w:val="pt"/>
        </w:rPr>
        <w:t xml:space="preserve"> a menos que o link </w:t>
      </w:r>
      <w:r>
        <w:rPr>
          <w:sz w:val="20"/>
          <w:lang w:val="pt"/>
        </w:rPr>
        <w:t>para</w:t>
      </w:r>
      <w:r>
        <w:rPr>
          <w:lang w:val="pt"/>
        </w:rPr>
        <w:t xml:space="preserve"> uma</w:t>
      </w:r>
      <w:r>
        <w:rPr>
          <w:sz w:val="20"/>
          <w:lang w:val="pt"/>
        </w:rPr>
        <w:t xml:space="preserve"> referência</w:t>
      </w:r>
      <w:r>
        <w:rPr>
          <w:lang w:val="pt"/>
        </w:rPr>
        <w:t xml:space="preserve"> especisse</w:t>
      </w:r>
      <w:r>
        <w:rPr>
          <w:sz w:val="20"/>
          <w:lang w:val="pt"/>
        </w:rPr>
        <w:t xml:space="preserve"> uma</w:t>
      </w:r>
      <w:r>
        <w:rPr>
          <w:lang w:val="pt"/>
        </w:rPr>
        <w:t xml:space="preserve"> </w:t>
      </w:r>
      <w:r>
        <w:rPr>
          <w:sz w:val="20"/>
          <w:lang w:val="pt"/>
        </w:rPr>
        <w:t>ortografia diferente.</w:t>
      </w:r>
      <w:r>
        <w:rPr>
          <w:lang w:val="pt"/>
        </w:rPr>
        <w:t xml:space="preserve"> </w:t>
      </w:r>
    </w:p>
    <w:p w14:paraId="1648722E" w14:textId="77777777" w:rsidR="003653CC" w:rsidRDefault="003653CC">
      <w:pPr>
        <w:jc w:val="both"/>
        <w:rPr>
          <w:sz w:val="20"/>
        </w:rPr>
        <w:sectPr w:rsidR="003653CC">
          <w:pgSz w:w="11910" w:h="16840"/>
          <w:pgMar w:top="1580" w:right="1300" w:bottom="1120" w:left="1300" w:header="0" w:footer="930" w:gutter="0"/>
          <w:cols w:space="720"/>
        </w:sectPr>
      </w:pPr>
    </w:p>
    <w:p w14:paraId="745102EF" w14:textId="77777777" w:rsidR="003653CC" w:rsidRDefault="00367879">
      <w:pPr>
        <w:pStyle w:val="Corpodetexto"/>
        <w:spacing w:before="81" w:line="259" w:lineRule="auto"/>
        <w:ind w:left="116" w:right="110"/>
        <w:jc w:val="both"/>
      </w:pPr>
      <w:r>
        <w:rPr>
          <w:lang w:val="pt"/>
        </w:rPr>
        <w:lastRenderedPageBreak/>
        <w:t>são geralmente vistos como um suplemento aos padrões 3GPP existentes. A longo prazo, os resultados do O-RAN podem levar de volta aos padrões do 3GPP. Até então, a arquitetura O-RAN existe como uma adição à  arquitetura 3GPP.</w:t>
      </w:r>
    </w:p>
    <w:p w14:paraId="62EA8751" w14:textId="77777777" w:rsidR="003653CC" w:rsidRDefault="00367879">
      <w:pPr>
        <w:pStyle w:val="Corpodetexto"/>
        <w:spacing w:before="1" w:line="259" w:lineRule="auto"/>
        <w:ind w:left="115" w:right="109"/>
        <w:jc w:val="both"/>
      </w:pPr>
      <w:r>
        <w:rPr>
          <w:lang w:val="pt"/>
        </w:rPr>
        <w:t>A O-RAN Alliance apoia a comunidade de software O-RAN em cooperação com a</w:t>
      </w:r>
      <w:r>
        <w:rPr>
          <w:spacing w:val="-1"/>
          <w:lang w:val="pt"/>
        </w:rPr>
        <w:t xml:space="preserve"> Linux</w:t>
      </w:r>
      <w:r>
        <w:rPr>
          <w:lang w:val="pt"/>
        </w:rPr>
        <w:t xml:space="preserve"> </w:t>
      </w:r>
      <w:r>
        <w:rPr>
          <w:spacing w:val="-1"/>
          <w:lang w:val="pt"/>
        </w:rPr>
        <w:t>Foundation.</w:t>
      </w:r>
      <w:r>
        <w:rPr>
          <w:lang w:val="pt"/>
        </w:rPr>
        <w:t xml:space="preserve"> No  verão de 2020, a aliança anunciou  que  fará uma parceria com a ONF (Open Network Foundation) para lançar o projeto 5G SD-RAN (5G Software-Defined Radio Access Network) para promover e facilitar a criação de software de código aberto para implementações móveis 4G e 5G  RAN. </w:t>
      </w:r>
    </w:p>
    <w:p w14:paraId="5A5613A7" w14:textId="77777777" w:rsidR="003653CC" w:rsidRDefault="00367879">
      <w:pPr>
        <w:pStyle w:val="Corpodetexto"/>
        <w:spacing w:line="259" w:lineRule="auto"/>
        <w:ind w:left="115" w:right="112"/>
        <w:jc w:val="both"/>
      </w:pPr>
      <w:r>
        <w:rPr>
          <w:lang w:val="pt"/>
        </w:rPr>
        <w:t>A existência do grupo SD-RAN nãoimplica que  todos os componentes da arquitetura O-RAN sejam de código aberto ou mesmo que eles devem ser baseados no código-fonte aberto desenvolvido pelo grupo de projeto.  No entanto, a comunidade de software que  deve surgir em torno  deste projeto de código aberto influenciará o desenvolvimento de aplicativos para configuração e otimização. Um exemplo disso é a participação do  RIA (RAN Intelligence and Automation), um subgrupo  da TIP (ver Seção 2.1.3),  no programa 5G SD-RAN. O RIA visadesenvolver e implantaraplicativos baseados em IA/ML</w:t>
      </w:r>
      <w:hyperlink w:anchor="_bookmark2" w:history="1">
        <w:r>
          <w:rPr>
            <w:vertAlign w:val="superscript"/>
            <w:lang w:val="pt"/>
          </w:rPr>
          <w:t>3</w:t>
        </w:r>
      </w:hyperlink>
      <w:r>
        <w:rPr>
          <w:lang w:val="pt"/>
        </w:rPr>
        <w:t>para uma variedade de casos de uso ran, incluindo SON (Self-Organizing Network), RRM (Radio Resource Management) e mMIMO (Massive Multiple Input and Multiple Output) [4].</w:t>
      </w:r>
    </w:p>
    <w:p w14:paraId="333CD6B8" w14:textId="77777777" w:rsidR="003653CC" w:rsidRDefault="003653CC">
      <w:pPr>
        <w:pStyle w:val="Corpodetexto"/>
        <w:spacing w:before="8"/>
        <w:rPr>
          <w:sz w:val="26"/>
        </w:rPr>
      </w:pPr>
    </w:p>
    <w:p w14:paraId="40061DA5" w14:textId="77777777" w:rsidR="003653CC" w:rsidRDefault="00367879">
      <w:pPr>
        <w:pStyle w:val="Ttulo3"/>
        <w:numPr>
          <w:ilvl w:val="2"/>
          <w:numId w:val="33"/>
        </w:numPr>
        <w:tabs>
          <w:tab w:val="left" w:pos="836"/>
        </w:tabs>
        <w:ind w:hanging="721"/>
        <w:jc w:val="both"/>
      </w:pPr>
      <w:bookmarkStart w:id="11" w:name="2.1.3_TIP"/>
      <w:bookmarkStart w:id="12" w:name="_TOC_250064"/>
      <w:bookmarkEnd w:id="11"/>
      <w:r>
        <w:rPr>
          <w:color w:val="1F3762"/>
          <w:lang w:val="pt"/>
        </w:rPr>
        <w:t>TI</w:t>
      </w:r>
      <w:bookmarkEnd w:id="12"/>
      <w:r>
        <w:rPr>
          <w:color w:val="1F3762"/>
          <w:lang w:val="pt"/>
        </w:rPr>
        <w:t>P</w:t>
      </w:r>
    </w:p>
    <w:p w14:paraId="45AC23C0" w14:textId="77777777" w:rsidR="003653CC" w:rsidRDefault="00367879">
      <w:pPr>
        <w:pStyle w:val="Corpodetexto"/>
        <w:spacing w:before="22" w:line="259" w:lineRule="auto"/>
        <w:ind w:left="115" w:right="111"/>
        <w:jc w:val="both"/>
      </w:pPr>
      <w:r>
        <w:rPr>
          <w:spacing w:val="-1"/>
          <w:lang w:val="pt"/>
        </w:rPr>
        <w:t>O Telecom</w:t>
      </w:r>
      <w:r>
        <w:rPr>
          <w:lang w:val="pt"/>
        </w:rPr>
        <w:t xml:space="preserve"> Infra Project (TIP) foi fundado em 2016 como uma colaboração orientada para engenharia.   O objetivo  deste projeto é   construir e  fornecer uma infraestrutura global de redes de telecomunicações com a possibilidade de acesso global para todas as  partes interessadas. A TIP cria um ecossistema de fornecedores de hardware e software, inicia plugfests e desenvolve projetos. A TIP não escreve especificações, masestá ativa em todo o mundo no financiamento, treinamento e implementação de soluções Open RAN.</w:t>
      </w:r>
    </w:p>
    <w:p w14:paraId="77E44A4C" w14:textId="77777777" w:rsidR="003653CC" w:rsidRDefault="00367879">
      <w:pPr>
        <w:pStyle w:val="Corpodetexto"/>
        <w:spacing w:before="1" w:line="259" w:lineRule="auto"/>
        <w:ind w:left="115" w:right="112"/>
        <w:jc w:val="both"/>
      </w:pPr>
      <w:r>
        <w:rPr>
          <w:lang w:val="pt"/>
        </w:rPr>
        <w:t xml:space="preserve">                           O projeto "OpenRAN" da TIP e a Aliança O-RAN anunciaram um acordo de ligação em 2020 para garantir sua consistência no desenvolvimento de soluções ran interoperáveis, desagregadas e abertas [5].  </w:t>
      </w:r>
    </w:p>
    <w:p w14:paraId="0C0345BE" w14:textId="77777777" w:rsidR="003653CC" w:rsidRDefault="003653CC">
      <w:pPr>
        <w:pStyle w:val="Corpodetexto"/>
        <w:spacing w:before="11"/>
        <w:rPr>
          <w:sz w:val="26"/>
        </w:rPr>
      </w:pPr>
    </w:p>
    <w:p w14:paraId="74972E83" w14:textId="77777777" w:rsidR="003653CC" w:rsidRDefault="00367879">
      <w:pPr>
        <w:pStyle w:val="Ttulo3"/>
        <w:numPr>
          <w:ilvl w:val="2"/>
          <w:numId w:val="33"/>
        </w:numPr>
        <w:tabs>
          <w:tab w:val="left" w:pos="836"/>
        </w:tabs>
        <w:ind w:hanging="721"/>
        <w:jc w:val="both"/>
      </w:pPr>
      <w:bookmarkStart w:id="13" w:name="2.1.4_Weitere_Gruppen"/>
      <w:bookmarkStart w:id="14" w:name="_TOC_250063"/>
      <w:bookmarkEnd w:id="13"/>
      <w:r>
        <w:rPr>
          <w:color w:val="1F3762"/>
          <w:lang w:val="pt"/>
        </w:rPr>
        <w:t>Outros</w:t>
      </w:r>
      <w:bookmarkEnd w:id="14"/>
      <w:r>
        <w:rPr>
          <w:color w:val="1F3762"/>
          <w:lang w:val="pt"/>
        </w:rPr>
        <w:t xml:space="preserve"> grupos</w:t>
      </w:r>
    </w:p>
    <w:p w14:paraId="66E04309" w14:textId="77777777" w:rsidR="003653CC" w:rsidRDefault="00367879">
      <w:pPr>
        <w:pStyle w:val="Corpodetexto"/>
        <w:spacing w:before="23" w:line="259" w:lineRule="auto"/>
        <w:ind w:left="115" w:right="114"/>
        <w:jc w:val="both"/>
      </w:pPr>
      <w:r>
        <w:rPr>
          <w:lang w:val="pt"/>
        </w:rPr>
        <w:t>Além do 3GPP e do TIP, existem outras organizações que estão envolvidas no RAN aberto e contribuem para a especificação O-RAN e desenvolvimento de O-RAN.   Estes incluem o Small Cell Forum, a já mencionada Open Networking Foundation (ONF) e a OpenAirInterface Software Alliance (OSA) [4].</w:t>
      </w:r>
    </w:p>
    <w:p w14:paraId="44789C64" w14:textId="77777777" w:rsidR="003653CC" w:rsidRDefault="003653CC">
      <w:pPr>
        <w:pStyle w:val="Corpodetexto"/>
        <w:spacing w:before="3"/>
        <w:rPr>
          <w:sz w:val="27"/>
        </w:rPr>
      </w:pPr>
    </w:p>
    <w:p w14:paraId="62148649" w14:textId="77777777" w:rsidR="003653CC" w:rsidRDefault="00367879">
      <w:pPr>
        <w:pStyle w:val="Ttulo2"/>
        <w:numPr>
          <w:ilvl w:val="1"/>
          <w:numId w:val="33"/>
        </w:numPr>
        <w:tabs>
          <w:tab w:val="left" w:pos="692"/>
        </w:tabs>
        <w:ind w:hanging="577"/>
        <w:jc w:val="both"/>
      </w:pPr>
      <w:bookmarkStart w:id="15" w:name="2.2_NG-RAN-Architektur"/>
      <w:bookmarkStart w:id="16" w:name="_TOC_250062"/>
      <w:bookmarkEnd w:id="15"/>
      <w:r>
        <w:rPr>
          <w:color w:val="2E5395"/>
          <w:lang w:val="pt"/>
        </w:rPr>
        <w:t>Arquitetura N</w:t>
      </w:r>
      <w:bookmarkEnd w:id="16"/>
      <w:r>
        <w:rPr>
          <w:color w:val="2E5395"/>
          <w:lang w:val="pt"/>
        </w:rPr>
        <w:t>G-RAN</w:t>
      </w:r>
    </w:p>
    <w:p w14:paraId="4870962E" w14:textId="77777777" w:rsidR="003653CC" w:rsidRDefault="00367879">
      <w:pPr>
        <w:pStyle w:val="Corpodetexto"/>
        <w:spacing w:before="22" w:line="259" w:lineRule="auto"/>
        <w:ind w:left="115" w:right="112"/>
        <w:jc w:val="both"/>
      </w:pPr>
      <w:r>
        <w:rPr>
          <w:lang w:val="pt"/>
        </w:rPr>
        <w:t>Esta seção explica a arquitetura  do NG-RAN com mais detalhes.   Começa  com a especificação 3GPP (Seção 2.2.1) e uma explicação da divisão dos níveis de usuário e controle (Seção 2.2.2), que servem de base para a arquitetura O-RAN (Seção 2.2.3). A seção 2.2.4 discute os desafiosde integrar componentes RAN de diferentes fabricantes antes de uma apresentação sobre o compartilhamento RAN (Seção 2.2.5) e  uma seleção de opções que   a allicance O-RAN pode oferecer com base no     conceitos existentes.</w:t>
      </w:r>
    </w:p>
    <w:p w14:paraId="223E3FA0" w14:textId="77777777" w:rsidR="003653CC" w:rsidRDefault="003653CC">
      <w:pPr>
        <w:pStyle w:val="Corpodetexto"/>
        <w:rPr>
          <w:sz w:val="20"/>
        </w:rPr>
      </w:pPr>
    </w:p>
    <w:p w14:paraId="491B9998" w14:textId="77777777" w:rsidR="003653CC" w:rsidRDefault="003653CC">
      <w:pPr>
        <w:pStyle w:val="Corpodetexto"/>
        <w:rPr>
          <w:sz w:val="20"/>
        </w:rPr>
      </w:pPr>
    </w:p>
    <w:p w14:paraId="42E02619" w14:textId="77777777" w:rsidR="003653CC" w:rsidRDefault="003653CC">
      <w:pPr>
        <w:pStyle w:val="Corpodetexto"/>
        <w:rPr>
          <w:sz w:val="20"/>
        </w:rPr>
      </w:pPr>
    </w:p>
    <w:p w14:paraId="2C226AAB" w14:textId="77777777" w:rsidR="003653CC" w:rsidRDefault="00334A7E">
      <w:pPr>
        <w:pStyle w:val="Corpodetexto"/>
        <w:spacing w:before="6"/>
        <w:rPr>
          <w:sz w:val="20"/>
        </w:rPr>
      </w:pPr>
      <w:r>
        <w:rPr>
          <w:noProof/>
        </w:rPr>
        <mc:AlternateContent>
          <mc:Choice Requires="wps">
            <w:drawing>
              <wp:anchor distT="0" distB="0" distL="0" distR="0" simplePos="0" relativeHeight="487593984" behindDoc="1" locked="0" layoutInCell="1" allowOverlap="1" wp14:anchorId="693E7B2B" wp14:editId="26A60485">
                <wp:simplePos x="0" y="0"/>
                <wp:positionH relativeFrom="page">
                  <wp:posOffset>899160</wp:posOffset>
                </wp:positionH>
                <wp:positionV relativeFrom="paragraph">
                  <wp:posOffset>165100</wp:posOffset>
                </wp:positionV>
                <wp:extent cx="1828800" cy="7620"/>
                <wp:effectExtent l="0" t="0" r="0" b="5080"/>
                <wp:wrapTopAndBottom/>
                <wp:docPr id="6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E7962" id="docshape17" o:spid="_x0000_s1026" style="position:absolute;margin-left:70.8pt;margin-top:13pt;width:2in;height:.6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" fillcolor="black" stroked="f">
                <v:path arrowok="t"/>
                <w10:wrap type="topAndBottom" anchorx="page"/>
              </v:rect>
            </w:pict>
          </mc:Fallback>
        </mc:AlternateContent>
      </w:r>
    </w:p>
    <w:p w14:paraId="3F62F6F1" w14:textId="77777777" w:rsidR="003653CC" w:rsidRDefault="00367879">
      <w:pPr>
        <w:spacing w:before="92"/>
        <w:ind w:left="116" w:right="113"/>
        <w:jc w:val="both"/>
        <w:rPr>
          <w:sz w:val="20"/>
        </w:rPr>
      </w:pPr>
      <w:bookmarkStart w:id="17" w:name="_bookmark2"/>
      <w:bookmarkEnd w:id="17"/>
      <w:r>
        <w:rPr>
          <w:sz w:val="20"/>
          <w:vertAlign w:val="superscript"/>
          <w:lang w:val="pt"/>
        </w:rPr>
        <w:t>3</w:t>
      </w:r>
      <w:r>
        <w:rPr>
          <w:sz w:val="20"/>
          <w:lang w:val="pt"/>
        </w:rPr>
        <w:t xml:space="preserve"> IA significa "Inteligência Artificial" (IA), refere-se à capacidade de um</w:t>
      </w:r>
      <w:r>
        <w:rPr>
          <w:lang w:val="pt"/>
        </w:rPr>
        <w:t xml:space="preserve"> </w:t>
      </w:r>
      <w:r>
        <w:rPr>
          <w:sz w:val="20"/>
          <w:lang w:val="pt"/>
        </w:rPr>
        <w:t>computador</w:t>
      </w:r>
      <w:r>
        <w:rPr>
          <w:lang w:val="pt"/>
        </w:rPr>
        <w:t xml:space="preserve"> de imitar o comportamento do pensamento</w:t>
      </w:r>
      <w:r>
        <w:rPr>
          <w:sz w:val="20"/>
          <w:lang w:val="pt"/>
        </w:rPr>
        <w:t xml:space="preserve"> humano,</w:t>
      </w:r>
      <w:r>
        <w:rPr>
          <w:lang w:val="pt"/>
        </w:rPr>
        <w:t xml:space="preserve">   </w:t>
      </w:r>
      <w:r>
        <w:rPr>
          <w:sz w:val="20"/>
          <w:lang w:val="pt"/>
        </w:rPr>
        <w:t>e</w:t>
      </w:r>
      <w:r>
        <w:rPr>
          <w:lang w:val="pt"/>
        </w:rPr>
        <w:t xml:space="preserve"> </w:t>
      </w:r>
      <w:r>
        <w:rPr>
          <w:sz w:val="20"/>
          <w:lang w:val="pt"/>
        </w:rPr>
        <w:t>é</w:t>
      </w:r>
      <w:r>
        <w:rPr>
          <w:lang w:val="pt"/>
        </w:rPr>
        <w:t xml:space="preserve"> </w:t>
      </w:r>
      <w:r>
        <w:rPr>
          <w:sz w:val="20"/>
          <w:lang w:val="pt"/>
        </w:rPr>
        <w:t>um</w:t>
      </w:r>
      <w:r>
        <w:rPr>
          <w:lang w:val="pt"/>
        </w:rPr>
        <w:t xml:space="preserve"> </w:t>
      </w:r>
      <w:r>
        <w:rPr>
          <w:sz w:val="20"/>
          <w:lang w:val="pt"/>
        </w:rPr>
        <w:t xml:space="preserve"> termo</w:t>
      </w:r>
      <w:r>
        <w:rPr>
          <w:lang w:val="pt"/>
        </w:rPr>
        <w:t xml:space="preserve"> genérico </w:t>
      </w:r>
      <w:r>
        <w:rPr>
          <w:sz w:val="20"/>
          <w:lang w:val="pt"/>
        </w:rPr>
        <w:t>para</w:t>
      </w:r>
      <w:r>
        <w:rPr>
          <w:lang w:val="pt"/>
        </w:rPr>
        <w:t xml:space="preserve"> </w:t>
      </w:r>
      <w:r>
        <w:rPr>
          <w:sz w:val="20"/>
          <w:lang w:val="pt"/>
        </w:rPr>
        <w:t>a</w:t>
      </w:r>
      <w:r>
        <w:rPr>
          <w:lang w:val="pt"/>
        </w:rPr>
        <w:t xml:space="preserve"> descrição de desempenho</w:t>
      </w:r>
      <w:r>
        <w:rPr>
          <w:sz w:val="20"/>
          <w:lang w:val="pt"/>
        </w:rPr>
        <w:t xml:space="preserve"> de</w:t>
      </w:r>
      <w:r>
        <w:rPr>
          <w:lang w:val="pt"/>
        </w:rPr>
        <w:t xml:space="preserve"> </w:t>
      </w:r>
      <w:r>
        <w:rPr>
          <w:sz w:val="20"/>
          <w:lang w:val="pt"/>
        </w:rPr>
        <w:t>uma</w:t>
      </w:r>
      <w:r>
        <w:rPr>
          <w:lang w:val="pt"/>
        </w:rPr>
        <w:t xml:space="preserve"> </w:t>
      </w:r>
      <w:r>
        <w:rPr>
          <w:sz w:val="20"/>
          <w:lang w:val="pt"/>
        </w:rPr>
        <w:t>máquina.</w:t>
      </w:r>
      <w:r>
        <w:rPr>
          <w:lang w:val="pt"/>
        </w:rPr>
        <w:t xml:space="preserve"> </w:t>
      </w:r>
      <w:r>
        <w:rPr>
          <w:sz w:val="20"/>
          <w:lang w:val="pt"/>
        </w:rPr>
        <w:t>O</w:t>
      </w:r>
      <w:r>
        <w:rPr>
          <w:lang w:val="pt"/>
        </w:rPr>
        <w:t xml:space="preserve"> </w:t>
      </w:r>
      <w:r>
        <w:rPr>
          <w:sz w:val="20"/>
          <w:lang w:val="pt"/>
        </w:rPr>
        <w:t>machine learning</w:t>
      </w:r>
      <w:r>
        <w:rPr>
          <w:lang w:val="pt"/>
        </w:rPr>
        <w:t xml:space="preserve"> </w:t>
      </w:r>
      <w:r>
        <w:rPr>
          <w:sz w:val="20"/>
          <w:lang w:val="pt"/>
        </w:rPr>
        <w:t>(ML),</w:t>
      </w:r>
      <w:r>
        <w:rPr>
          <w:lang w:val="pt"/>
        </w:rPr>
        <w:t xml:space="preserve"> </w:t>
      </w:r>
      <w:r>
        <w:rPr>
          <w:sz w:val="20"/>
          <w:lang w:val="pt"/>
        </w:rPr>
        <w:t>por</w:t>
      </w:r>
      <w:r>
        <w:rPr>
          <w:lang w:val="pt"/>
        </w:rPr>
        <w:t>outro</w:t>
      </w:r>
      <w:r>
        <w:rPr>
          <w:sz w:val="20"/>
          <w:lang w:val="pt"/>
        </w:rPr>
        <w:t>lado,</w:t>
      </w:r>
      <w:r>
        <w:rPr>
          <w:lang w:val="pt"/>
        </w:rPr>
        <w:t xml:space="preserve"> </w:t>
      </w:r>
      <w:r>
        <w:rPr>
          <w:sz w:val="20"/>
          <w:lang w:val="pt"/>
        </w:rPr>
        <w:t>descreve</w:t>
      </w:r>
      <w:r>
        <w:rPr>
          <w:lang w:val="pt"/>
        </w:rPr>
        <w:t xml:space="preserve"> </w:t>
      </w:r>
      <w:r>
        <w:rPr>
          <w:sz w:val="20"/>
          <w:lang w:val="pt"/>
        </w:rPr>
        <w:t>um</w:t>
      </w:r>
      <w:r>
        <w:rPr>
          <w:lang w:val="pt"/>
        </w:rPr>
        <w:t xml:space="preserve"> grupo de </w:t>
      </w:r>
      <w:r>
        <w:rPr>
          <w:sz w:val="20"/>
          <w:lang w:val="pt"/>
        </w:rPr>
        <w:t>processos</w:t>
      </w:r>
      <w:r>
        <w:rPr>
          <w:lang w:val="pt"/>
        </w:rPr>
        <w:t xml:space="preserve"> para</w:t>
      </w:r>
      <w:r>
        <w:rPr>
          <w:sz w:val="20"/>
          <w:lang w:val="pt"/>
        </w:rPr>
        <w:t xml:space="preserve"> extrair</w:t>
      </w:r>
      <w:r>
        <w:rPr>
          <w:lang w:val="pt"/>
        </w:rPr>
        <w:t xml:space="preserve"> </w:t>
      </w:r>
      <w:r>
        <w:rPr>
          <w:sz w:val="20"/>
          <w:lang w:val="pt"/>
        </w:rPr>
        <w:t>insights de</w:t>
      </w:r>
      <w:r>
        <w:rPr>
          <w:lang w:val="pt"/>
        </w:rPr>
        <w:t xml:space="preserve"> </w:t>
      </w:r>
      <w:r>
        <w:rPr>
          <w:sz w:val="20"/>
          <w:lang w:val="pt"/>
        </w:rPr>
        <w:t>dados</w:t>
      </w:r>
      <w:r>
        <w:rPr>
          <w:lang w:val="pt"/>
        </w:rPr>
        <w:t xml:space="preserve"> para aplicações de</w:t>
      </w:r>
      <w:r>
        <w:rPr>
          <w:sz w:val="20"/>
          <w:lang w:val="pt"/>
        </w:rPr>
        <w:t xml:space="preserve"> IA.</w:t>
      </w:r>
    </w:p>
    <w:p w14:paraId="52A846B4" w14:textId="77777777" w:rsidR="003653CC" w:rsidRDefault="003653CC">
      <w:pPr>
        <w:jc w:val="both"/>
        <w:rPr>
          <w:sz w:val="20"/>
        </w:rPr>
        <w:sectPr w:rsidR="003653CC">
          <w:pgSz w:w="11910" w:h="16840"/>
          <w:pgMar w:top="1320" w:right="1300" w:bottom="1120" w:left="1300" w:header="0" w:footer="930" w:gutter="0"/>
          <w:cols w:space="720"/>
        </w:sectPr>
      </w:pPr>
    </w:p>
    <w:p w14:paraId="1CAD485A" w14:textId="77777777" w:rsidR="003653CC" w:rsidRDefault="00367879">
      <w:pPr>
        <w:pStyle w:val="Ttulo3"/>
        <w:numPr>
          <w:ilvl w:val="2"/>
          <w:numId w:val="33"/>
        </w:numPr>
        <w:tabs>
          <w:tab w:val="left" w:pos="836"/>
        </w:tabs>
        <w:spacing w:before="79"/>
        <w:ind w:hanging="721"/>
        <w:jc w:val="both"/>
      </w:pPr>
      <w:bookmarkStart w:id="18" w:name="2.2.1_Spezifikation_nach_3GPP"/>
      <w:bookmarkStart w:id="19" w:name="_TOC_250061"/>
      <w:bookmarkEnd w:id="18"/>
      <w:r>
        <w:rPr>
          <w:color w:val="1F3762"/>
          <w:lang w:val="pt"/>
        </w:rPr>
        <w:lastRenderedPageBreak/>
        <w:t>Especificação de acordo com</w:t>
      </w:r>
      <w:r>
        <w:rPr>
          <w:lang w:val="pt"/>
        </w:rPr>
        <w:t xml:space="preserve"> o </w:t>
      </w:r>
      <w:bookmarkEnd w:id="19"/>
      <w:r>
        <w:rPr>
          <w:color w:val="1F3762"/>
          <w:lang w:val="pt"/>
        </w:rPr>
        <w:t>3GPP</w:t>
      </w:r>
    </w:p>
    <w:p w14:paraId="3EBD59D2" w14:textId="77777777" w:rsidR="003653CC" w:rsidRDefault="00367879">
      <w:pPr>
        <w:pStyle w:val="Corpodetexto"/>
        <w:spacing w:before="26" w:line="256" w:lineRule="auto"/>
        <w:ind w:left="115" w:right="110"/>
        <w:jc w:val="both"/>
      </w:pPr>
      <w:r>
        <w:rPr>
          <w:lang w:val="pt"/>
        </w:rPr>
        <w:t xml:space="preserve">A Figura 2 mostra um NG-RAN composto </w:t>
      </w:r>
      <w:r>
        <w:rPr>
          <w:spacing w:val="-1"/>
          <w:lang w:val="pt"/>
        </w:rPr>
        <w:t>por</w:t>
      </w:r>
      <w:r>
        <w:rPr>
          <w:lang w:val="pt"/>
        </w:rPr>
        <w:t xml:space="preserve">  duas estações base 5G (NodeBs de próxima geração, gNBs), bem como as interfaces para conexão com  o núcleo e os dispositivos finais.  O gNB é dividido em duas funções lógicas, a e a DU (ver introdução na Seção 2.1).</w:t>
      </w:r>
    </w:p>
    <w:p w14:paraId="012B9ED1" w14:textId="77777777" w:rsidR="003653CC" w:rsidRDefault="00367879">
      <w:pPr>
        <w:pStyle w:val="Corpodetexto"/>
        <w:spacing w:before="9" w:line="259" w:lineRule="auto"/>
        <w:ind w:left="115" w:right="113"/>
        <w:jc w:val="both"/>
      </w:pPr>
      <w:r>
        <w:rPr>
          <w:lang w:val="pt"/>
        </w:rPr>
        <w:t xml:space="preserve">O DU é a unidade de banda base em um RAN 5G. Ele executa o processamento da Camada 1 e da Camada 2 e executafunções críticas como codificação/decodificação, agendamento, processamento de MIMO e beamformagem. Na faixa de submegêmedo, toma </w:t>
      </w:r>
      <w:r>
        <w:rPr>
          <w:spacing w:val="-1"/>
          <w:lang w:val="pt"/>
        </w:rPr>
        <w:t>decisões</w:t>
      </w:r>
      <w:r>
        <w:rPr>
          <w:lang w:val="pt"/>
        </w:rPr>
        <w:t xml:space="preserve"> </w:t>
      </w:r>
      <w:r>
        <w:rPr>
          <w:spacing w:val="-1"/>
          <w:lang w:val="pt"/>
        </w:rPr>
        <w:t>sobre</w:t>
      </w:r>
      <w:r>
        <w:rPr>
          <w:lang w:val="pt"/>
        </w:rPr>
        <w:t xml:space="preserve"> </w:t>
      </w:r>
      <w:r>
        <w:rPr>
          <w:spacing w:val="-1"/>
          <w:lang w:val="pt"/>
        </w:rPr>
        <w:t>a</w:t>
      </w:r>
      <w:r>
        <w:rPr>
          <w:lang w:val="pt"/>
        </w:rPr>
        <w:t xml:space="preserve"> </w:t>
      </w:r>
      <w:r>
        <w:rPr>
          <w:spacing w:val="-1"/>
          <w:lang w:val="pt"/>
        </w:rPr>
        <w:t>alocação</w:t>
      </w:r>
      <w:r>
        <w:rPr>
          <w:lang w:val="pt"/>
        </w:rPr>
        <w:t xml:space="preserve"> de</w:t>
      </w:r>
      <w:r>
        <w:rPr>
          <w:spacing w:val="-1"/>
          <w:lang w:val="pt"/>
        </w:rPr>
        <w:t xml:space="preserve"> recursos</w:t>
      </w:r>
      <w:r>
        <w:rPr>
          <w:lang w:val="pt"/>
        </w:rPr>
        <w:t xml:space="preserve"> de rádio dentro </w:t>
      </w:r>
      <w:r>
        <w:rPr>
          <w:spacing w:val="-1"/>
          <w:lang w:val="pt"/>
        </w:rPr>
        <w:t>de</w:t>
      </w:r>
      <w:r>
        <w:rPr>
          <w:lang w:val="pt"/>
        </w:rPr>
        <w:t xml:space="preserve"> uma célula, com base em fatores como regras vinculantes (políticas), condições de interferência ou o tipo e distribuição de dispositivos de usuário.</w:t>
      </w:r>
    </w:p>
    <w:p w14:paraId="01785D05" w14:textId="77777777" w:rsidR="003653CC" w:rsidRDefault="00367879">
      <w:pPr>
        <w:pStyle w:val="Corpodetexto"/>
        <w:spacing w:line="259" w:lineRule="auto"/>
        <w:ind w:left="114" w:right="114"/>
        <w:jc w:val="both"/>
      </w:pPr>
      <w:r>
        <w:rPr>
          <w:lang w:val="pt"/>
        </w:rPr>
        <w:t>O CU é um novo nó em 5G que não   existe como uma função discreta em 4G.  Na  arquitetura RAN 3GPP, a oferece recursos de Camada 3-F,como conectividade e gerenciamentode mobilidade.  Ele é dividido no  CU-UP para  processamento de plano de usuário e o CU-CP para  processamento de plano de controle (ver seção 2.2.2 abaixo).  A  interface  E1 definida em [6] é usada para trocar dados de configuração e outras informações entre essas unidades desagregadas.  Além disso, CU-CP e CU-UP estão conectados ao  DU através das interfaces F1-C e F1-U,  que são definidas em [7].    Na direção do núcleo 5G, há a interface NG-C entre o CU-CP e o AMF (Access and Mobility Management Function), bem como a interface NG-U entre o CU-UP e a UPF (User Plane Function).</w:t>
      </w:r>
    </w:p>
    <w:p w14:paraId="019538ED" w14:textId="77777777" w:rsidR="003653CC" w:rsidRDefault="00367879">
      <w:pPr>
        <w:pStyle w:val="Corpodetexto"/>
        <w:spacing w:before="2"/>
        <w:rPr>
          <w:sz w:val="21"/>
        </w:rPr>
      </w:pPr>
      <w:r>
        <w:rPr>
          <w:noProof/>
          <w:lang w:val="pt"/>
        </w:rPr>
        <w:drawing>
          <wp:anchor distT="0" distB="0" distL="0" distR="0" simplePos="0" relativeHeight="13" behindDoc="0" locked="0" layoutInCell="1" allowOverlap="1" wp14:anchorId="59D7C7BB" wp14:editId="46163B55">
            <wp:simplePos x="0" y="0"/>
            <wp:positionH relativeFrom="page">
              <wp:posOffset>1532256</wp:posOffset>
            </wp:positionH>
            <wp:positionV relativeFrom="paragraph">
              <wp:posOffset>170057</wp:posOffset>
            </wp:positionV>
            <wp:extent cx="4421874" cy="3080004"/>
            <wp:effectExtent l="0" t="0" r="0" b="0"/>
            <wp:wrapTopAndBottom/>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8" cstate="print"/>
                    <a:stretch>
                      <a:fillRect/>
                    </a:stretch>
                  </pic:blipFill>
                  <pic:spPr>
                    <a:xfrm>
                      <a:off x="0" y="0"/>
                      <a:ext cx="4421874" cy="3080004"/>
                    </a:xfrm>
                    <a:prstGeom prst="rect">
                      <a:avLst/>
                    </a:prstGeom>
                  </pic:spPr>
                </pic:pic>
              </a:graphicData>
            </a:graphic>
          </wp:anchor>
        </w:drawing>
      </w:r>
    </w:p>
    <w:p w14:paraId="54B58C3C" w14:textId="77777777" w:rsidR="003653CC" w:rsidRDefault="00367879">
      <w:pPr>
        <w:spacing w:before="92"/>
        <w:ind w:left="115"/>
        <w:jc w:val="both"/>
        <w:rPr>
          <w:i/>
          <w:sz w:val="18"/>
        </w:rPr>
      </w:pPr>
      <w:r>
        <w:rPr>
          <w:i/>
          <w:color w:val="44536A"/>
          <w:sz w:val="18"/>
          <w:lang w:val="pt"/>
        </w:rPr>
        <w:t>Figura 2:</w:t>
      </w:r>
      <w:r>
        <w:rPr>
          <w:lang w:val="pt"/>
        </w:rPr>
        <w:t xml:space="preserve"> </w:t>
      </w:r>
      <w:r>
        <w:rPr>
          <w:i/>
          <w:color w:val="44536A"/>
          <w:sz w:val="18"/>
          <w:lang w:val="pt"/>
        </w:rPr>
        <w:t>Arquitetura 3GPP</w:t>
      </w:r>
      <w:r>
        <w:rPr>
          <w:lang w:val="pt"/>
        </w:rPr>
        <w:t xml:space="preserve"> </w:t>
      </w:r>
      <w:r>
        <w:rPr>
          <w:i/>
          <w:color w:val="44536A"/>
          <w:sz w:val="18"/>
          <w:lang w:val="pt"/>
        </w:rPr>
        <w:t>para</w:t>
      </w:r>
      <w:r>
        <w:rPr>
          <w:lang w:val="pt"/>
        </w:rPr>
        <w:t xml:space="preserve"> </w:t>
      </w:r>
      <w:r>
        <w:rPr>
          <w:i/>
          <w:color w:val="44536A"/>
          <w:sz w:val="18"/>
          <w:lang w:val="pt"/>
        </w:rPr>
        <w:t>5G</w:t>
      </w:r>
      <w:r>
        <w:rPr>
          <w:lang w:val="pt"/>
        </w:rPr>
        <w:t xml:space="preserve"> </w:t>
      </w:r>
      <w:r>
        <w:rPr>
          <w:i/>
          <w:color w:val="44536A"/>
          <w:sz w:val="18"/>
          <w:lang w:val="pt"/>
        </w:rPr>
        <w:t>NR</w:t>
      </w:r>
    </w:p>
    <w:p w14:paraId="53D1CAD5" w14:textId="77777777" w:rsidR="003653CC" w:rsidRDefault="003653CC">
      <w:pPr>
        <w:pStyle w:val="Corpodetexto"/>
        <w:spacing w:before="8"/>
        <w:rPr>
          <w:i/>
          <w:sz w:val="17"/>
        </w:rPr>
      </w:pPr>
    </w:p>
    <w:p w14:paraId="325F3E5F" w14:textId="77777777" w:rsidR="003653CC" w:rsidRDefault="00367879">
      <w:pPr>
        <w:pStyle w:val="Corpodetexto"/>
        <w:ind w:left="115"/>
        <w:jc w:val="both"/>
      </w:pPr>
      <w:r>
        <w:rPr>
          <w:lang w:val="pt"/>
        </w:rPr>
        <w:t xml:space="preserve"> Deve-se notar que  a arquitetura 3GPP não especifica a Unidade de Rádio Remota (RRU), </w:t>
      </w:r>
    </w:p>
    <w:p w14:paraId="0AE8990F" w14:textId="77777777" w:rsidR="003653CC" w:rsidRDefault="00367879">
      <w:pPr>
        <w:pStyle w:val="Corpodetexto"/>
        <w:spacing w:before="19" w:line="256" w:lineRule="auto"/>
        <w:ind w:left="115" w:right="115"/>
        <w:jc w:val="both"/>
      </w:pPr>
      <w:r>
        <w:rPr>
          <w:lang w:val="pt"/>
        </w:rPr>
        <w:t xml:space="preserve">Ou seja, a implementação da interface entre as camadas PHY e RF é deixada aos  provedores. </w:t>
      </w:r>
    </w:p>
    <w:p w14:paraId="1844800F" w14:textId="77777777" w:rsidR="003653CC" w:rsidRDefault="003653CC">
      <w:pPr>
        <w:pStyle w:val="Corpodetexto"/>
        <w:spacing w:before="6"/>
        <w:rPr>
          <w:sz w:val="27"/>
        </w:rPr>
      </w:pPr>
    </w:p>
    <w:p w14:paraId="16F18E5A" w14:textId="77777777" w:rsidR="003653CC" w:rsidRDefault="00367879">
      <w:pPr>
        <w:pStyle w:val="Ttulo3"/>
        <w:numPr>
          <w:ilvl w:val="2"/>
          <w:numId w:val="33"/>
        </w:numPr>
        <w:tabs>
          <w:tab w:val="left" w:pos="836"/>
        </w:tabs>
        <w:ind w:hanging="721"/>
        <w:jc w:val="both"/>
      </w:pPr>
      <w:bookmarkStart w:id="20" w:name="2.2.2_Control/User_Plane_Separation"/>
      <w:bookmarkStart w:id="21" w:name="_TOC_250060"/>
      <w:bookmarkEnd w:id="20"/>
      <w:r>
        <w:rPr>
          <w:color w:val="1F3762"/>
          <w:lang w:val="pt"/>
        </w:rPr>
        <w:t>Separação</w:t>
      </w:r>
      <w:r>
        <w:rPr>
          <w:lang w:val="pt"/>
        </w:rPr>
        <w:t xml:space="preserve"> </w:t>
      </w:r>
      <w:bookmarkEnd w:id="21"/>
      <w:r>
        <w:rPr>
          <w:color w:val="1F3762"/>
          <w:lang w:val="pt"/>
        </w:rPr>
        <w:t xml:space="preserve"> do plano</w:t>
      </w:r>
      <w:r>
        <w:rPr>
          <w:lang w:val="pt"/>
        </w:rPr>
        <w:t xml:space="preserve"> de controle/usuário</w:t>
      </w:r>
    </w:p>
    <w:p w14:paraId="4BEED070" w14:textId="77777777" w:rsidR="003653CC" w:rsidRDefault="00367879">
      <w:pPr>
        <w:pStyle w:val="Corpodetexto"/>
        <w:spacing w:before="23" w:line="259" w:lineRule="auto"/>
        <w:ind w:left="116" w:right="108"/>
        <w:jc w:val="both"/>
      </w:pPr>
      <w:r>
        <w:rPr>
          <w:lang w:val="pt"/>
        </w:rPr>
        <w:t xml:space="preserve">Nas redes móveis, o Controle/Separação de Plano do Usuário (CUPS) refere-se à separação completa do Plano de Controle (plano de controle) e do Plano de Usuário (nível de usuário). O Control Plane é responsável por funções  como gerenciar a conexão do usuário,definir  políticas QoS ou autenticação do usuário. O Avião do Usuário é responsável pelo transporte do tráfego de dados. </w:t>
      </w:r>
    </w:p>
    <w:p w14:paraId="23BF25F1" w14:textId="77777777" w:rsidR="003653CC" w:rsidRDefault="003653CC">
      <w:pPr>
        <w:spacing w:line="259" w:lineRule="auto"/>
        <w:jc w:val="both"/>
        <w:sectPr w:rsidR="003653CC">
          <w:pgSz w:w="11910" w:h="16840"/>
          <w:pgMar w:top="1320" w:right="1300" w:bottom="1180" w:left="1300" w:header="0" w:footer="930" w:gutter="0"/>
          <w:cols w:space="720"/>
        </w:sectPr>
      </w:pPr>
    </w:p>
    <w:p w14:paraId="771F4C70" w14:textId="77777777" w:rsidR="003653CC" w:rsidRDefault="00367879">
      <w:pPr>
        <w:pStyle w:val="Corpodetexto"/>
        <w:spacing w:before="81" w:line="259" w:lineRule="auto"/>
        <w:ind w:left="116" w:right="110" w:hanging="1"/>
        <w:jc w:val="both"/>
      </w:pPr>
      <w:r>
        <w:rPr>
          <w:lang w:val="pt"/>
        </w:rPr>
        <w:lastRenderedPageBreak/>
        <w:t xml:space="preserve">Em relação ao 4G, o CUPS foi introduzido pela primeira vez  na Versão 3GPP 14 para o EPC (Evolved Packet Core) [8] e estendido para sistemas 5G na Versão 15 [9]. A principal motivação para essa separação é poder escalar o avião do usuário independentemente do plano de controle e, assim, permitir aos operadores maior flexibilidade no dimensionamento desuasredes.   Por exemplo,  o Plano do Usuário pode ser estendido à medida que o tráfego de dados aumenta sem alterar as funções do Plano de Controle.  </w:t>
      </w:r>
    </w:p>
    <w:p w14:paraId="06C4663E" w14:textId="77777777" w:rsidR="003653CC" w:rsidRDefault="00367879">
      <w:pPr>
        <w:pStyle w:val="Corpodetexto"/>
        <w:spacing w:before="1" w:line="259" w:lineRule="auto"/>
        <w:ind w:left="116" w:right="111"/>
        <w:jc w:val="both"/>
      </w:pPr>
      <w:r>
        <w:rPr>
          <w:lang w:val="pt"/>
        </w:rPr>
        <w:t xml:space="preserve">O CUPS permite  a configuração gratuita do avião  do usuário para atender aos requisitos específicos do aplicativo para encaminhamento, encapsulamento de dados, controle de tráfego ou outras tarefas recebidas de acordo com as especificações do plano de controle.  Isso   permite  a implementação de   diferentes soluções  para transmissão de dados do usuário, que coexistem  no mesmo plano de usuário e são  selecionadas dinamicamente de acordo com as exigências do tráfego específico  poder. Além disso, um plano de usuário separado permite atrasos mais curtos no transporte   de tráfego de dados e, portanto, permite o cumprimento de requisitos de latência mais elevados.  </w:t>
      </w:r>
    </w:p>
    <w:p w14:paraId="37930E3F" w14:textId="77777777" w:rsidR="003653CC" w:rsidRDefault="00367879">
      <w:pPr>
        <w:pStyle w:val="Corpodetexto"/>
        <w:spacing w:line="259" w:lineRule="auto"/>
        <w:ind w:left="115" w:right="108"/>
        <w:jc w:val="both"/>
      </w:pPr>
      <w:r>
        <w:rPr>
          <w:lang w:val="pt"/>
        </w:rPr>
        <w:t>A Figura 3 mostra os protocolos utilizados no plano de usuário entre a UE e o</w:t>
      </w:r>
      <w:r>
        <w:rPr>
          <w:spacing w:val="-1"/>
          <w:lang w:val="pt"/>
        </w:rPr>
        <w:t xml:space="preserve"> gNB</w:t>
      </w:r>
      <w:r>
        <w:rPr>
          <w:lang w:val="pt"/>
        </w:rPr>
        <w:t xml:space="preserve"> </w:t>
      </w:r>
      <w:r>
        <w:rPr>
          <w:spacing w:val="-1"/>
          <w:lang w:val="pt"/>
        </w:rPr>
        <w:t>na</w:t>
      </w:r>
      <w:r>
        <w:rPr>
          <w:lang w:val="pt"/>
        </w:rPr>
        <w:t xml:space="preserve">  </w:t>
      </w:r>
      <w:r>
        <w:rPr>
          <w:spacing w:val="-1"/>
          <w:lang w:val="pt"/>
        </w:rPr>
        <w:t>interface Uu</w:t>
      </w:r>
      <w:r>
        <w:rPr>
          <w:lang w:val="pt"/>
        </w:rPr>
        <w:t xml:space="preserve">    e sua conversão para os protocolos utilizados  na interface NG-U (N3) entre o gNB e o UPF no núcleo 5G. Por padrão, existem a camada física L1 e a camada MAC L2 para acesso à rede. O RLC (Radio Link Control) é mapeado via IP. O PDCP (Packet Data Convergence Protocol) é convertido para o UDP (User Datagram Protocol) no  gNB.  UDP é um protocolo de transmissão sem conexão e   não confiável   que  também não está protegido nem protegido. O SDAP (Service Data Adaptation Protocol) é convertido em GTP-U (GPRS Tunneling Protocol – User). Os túneis GTP-U são usados  para transmitir unidades de dados de pacotes de transporte  encapsulados (T-PDUs) e para sinalizar mensagens entre um par específico de pontos finais de túnel GTP-U.  O ID do ponto final do túnel (TEID) contido no cabeçalho GTP indica qual túnel um T-PDU particular pertence a [10].</w:t>
      </w:r>
    </w:p>
    <w:p w14:paraId="1F9669CB" w14:textId="77777777" w:rsidR="003653CC" w:rsidRDefault="00367879">
      <w:pPr>
        <w:pStyle w:val="Corpodetexto"/>
        <w:rPr>
          <w:sz w:val="21"/>
        </w:rPr>
      </w:pPr>
      <w:r>
        <w:rPr>
          <w:noProof/>
          <w:lang w:val="pt"/>
        </w:rPr>
        <w:drawing>
          <wp:anchor distT="0" distB="0" distL="0" distR="0" simplePos="0" relativeHeight="14" behindDoc="0" locked="0" layoutInCell="1" allowOverlap="1" wp14:anchorId="5DEF0305" wp14:editId="3553BA2C">
            <wp:simplePos x="0" y="0"/>
            <wp:positionH relativeFrom="page">
              <wp:posOffset>1294131</wp:posOffset>
            </wp:positionH>
            <wp:positionV relativeFrom="paragraph">
              <wp:posOffset>168579</wp:posOffset>
            </wp:positionV>
            <wp:extent cx="5005147" cy="2958846"/>
            <wp:effectExtent l="0" t="0" r="0" b="0"/>
            <wp:wrapTopAndBottom/>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9" cstate="print"/>
                    <a:stretch>
                      <a:fillRect/>
                    </a:stretch>
                  </pic:blipFill>
                  <pic:spPr>
                    <a:xfrm>
                      <a:off x="0" y="0"/>
                      <a:ext cx="5005147" cy="2958846"/>
                    </a:xfrm>
                    <a:prstGeom prst="rect">
                      <a:avLst/>
                    </a:prstGeom>
                  </pic:spPr>
                </pic:pic>
              </a:graphicData>
            </a:graphic>
          </wp:anchor>
        </w:drawing>
      </w:r>
    </w:p>
    <w:p w14:paraId="68656197" w14:textId="77777777" w:rsidR="003653CC" w:rsidRDefault="00367879">
      <w:pPr>
        <w:ind w:left="115"/>
        <w:jc w:val="both"/>
        <w:rPr>
          <w:i/>
          <w:sz w:val="18"/>
        </w:rPr>
      </w:pPr>
      <w:r>
        <w:rPr>
          <w:i/>
          <w:color w:val="44536A"/>
          <w:sz w:val="18"/>
          <w:lang w:val="pt"/>
        </w:rPr>
        <w:t>Figura 3:</w:t>
      </w:r>
      <w:r>
        <w:rPr>
          <w:lang w:val="pt"/>
        </w:rPr>
        <w:t xml:space="preserve"> </w:t>
      </w:r>
      <w:r>
        <w:rPr>
          <w:i/>
          <w:color w:val="44536A"/>
          <w:sz w:val="18"/>
          <w:lang w:val="pt"/>
        </w:rPr>
        <w:t>Camadas</w:t>
      </w:r>
      <w:r>
        <w:rPr>
          <w:lang w:val="pt"/>
        </w:rPr>
        <w:t xml:space="preserve"> de protocolo do </w:t>
      </w:r>
      <w:r>
        <w:rPr>
          <w:i/>
          <w:color w:val="44536A"/>
          <w:sz w:val="18"/>
          <w:lang w:val="pt"/>
        </w:rPr>
        <w:t>avião</w:t>
      </w:r>
      <w:r>
        <w:rPr>
          <w:lang w:val="pt"/>
        </w:rPr>
        <w:t xml:space="preserve"> </w:t>
      </w:r>
      <w:r>
        <w:rPr>
          <w:i/>
          <w:color w:val="44536A"/>
          <w:sz w:val="18"/>
          <w:lang w:val="pt"/>
        </w:rPr>
        <w:t xml:space="preserve"> do</w:t>
      </w:r>
      <w:r>
        <w:rPr>
          <w:lang w:val="pt"/>
        </w:rPr>
        <w:t xml:space="preserve"> </w:t>
      </w:r>
      <w:r>
        <w:rPr>
          <w:i/>
          <w:color w:val="44536A"/>
          <w:sz w:val="18"/>
          <w:lang w:val="pt"/>
        </w:rPr>
        <w:t>usuário</w:t>
      </w:r>
    </w:p>
    <w:p w14:paraId="145DDDB0" w14:textId="77777777" w:rsidR="003653CC" w:rsidRDefault="003653CC">
      <w:pPr>
        <w:pStyle w:val="Corpodetexto"/>
        <w:spacing w:before="2"/>
        <w:rPr>
          <w:i/>
          <w:sz w:val="16"/>
        </w:rPr>
      </w:pPr>
    </w:p>
    <w:p w14:paraId="700E57C4" w14:textId="77777777" w:rsidR="003653CC" w:rsidRDefault="00367879">
      <w:pPr>
        <w:pStyle w:val="Corpodetexto"/>
        <w:spacing w:line="259" w:lineRule="auto"/>
        <w:ind w:left="116" w:right="110" w:hanging="1"/>
        <w:jc w:val="both"/>
      </w:pPr>
      <w:r>
        <w:rPr>
          <w:lang w:val="pt"/>
        </w:rPr>
        <w:t xml:space="preserve">A Figura 4 mostra os protocolos utilizados no Plano de Controle  e a conversão no  gNB para os protocolos utilizados na interface  NG-C (N2) entre o gNB e o AMF no núcleo  5G. As três camadas mais baixas são análogas às camadas  do plano do usuário (veja acima). Para o Plano de Controle, o  PDCP é convertido em SCTP (Protocolo de Transmissão de Controle de Fluxo).   Ao contrário do   UDP, o SCTP é confiável, </w:t>
      </w:r>
    </w:p>
    <w:p w14:paraId="7149E832" w14:textId="77777777" w:rsidR="003653CC" w:rsidRDefault="003653CC">
      <w:pPr>
        <w:spacing w:line="259" w:lineRule="auto"/>
        <w:jc w:val="both"/>
        <w:sectPr w:rsidR="003653CC">
          <w:pgSz w:w="11910" w:h="16840"/>
          <w:pgMar w:top="1320" w:right="1300" w:bottom="1200" w:left="1300" w:header="0" w:footer="930" w:gutter="0"/>
          <w:cols w:space="720"/>
        </w:sectPr>
      </w:pPr>
    </w:p>
    <w:p w14:paraId="3B5DB8E1" w14:textId="77777777" w:rsidR="003653CC" w:rsidRDefault="00367879">
      <w:pPr>
        <w:pStyle w:val="Corpodetexto"/>
        <w:spacing w:before="81" w:line="259" w:lineRule="auto"/>
        <w:ind w:left="116" w:right="110" w:hanging="1"/>
        <w:jc w:val="both"/>
      </w:pPr>
      <w:r>
        <w:rPr>
          <w:lang w:val="pt"/>
        </w:rPr>
        <w:lastRenderedPageBreak/>
        <w:t xml:space="preserve">Protocolo de rede orientado à conexão [11]. O protocolo RRC (Radio Resource Control Protocol) é convertido no gNB para NG-AP (Next Generation Application Protocol), descrito  em [12]. </w:t>
      </w:r>
    </w:p>
    <w:p w14:paraId="158A6D2D" w14:textId="77777777" w:rsidR="003653CC" w:rsidRDefault="00367879">
      <w:pPr>
        <w:pStyle w:val="Corpodetexto"/>
        <w:spacing w:before="6"/>
        <w:rPr>
          <w:sz w:val="21"/>
        </w:rPr>
      </w:pPr>
      <w:r>
        <w:rPr>
          <w:noProof/>
          <w:lang w:val="pt"/>
        </w:rPr>
        <w:drawing>
          <wp:anchor distT="0" distB="0" distL="0" distR="0" simplePos="0" relativeHeight="15" behindDoc="0" locked="0" layoutInCell="1" allowOverlap="1" wp14:anchorId="6819FE47" wp14:editId="483CD0E5">
            <wp:simplePos x="0" y="0"/>
            <wp:positionH relativeFrom="page">
              <wp:posOffset>1294131</wp:posOffset>
            </wp:positionH>
            <wp:positionV relativeFrom="paragraph">
              <wp:posOffset>172389</wp:posOffset>
            </wp:positionV>
            <wp:extent cx="5005153" cy="2958846"/>
            <wp:effectExtent l="0" t="0" r="0" b="0"/>
            <wp:wrapTopAndBottom/>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30" cstate="print"/>
                    <a:stretch>
                      <a:fillRect/>
                    </a:stretch>
                  </pic:blipFill>
                  <pic:spPr>
                    <a:xfrm>
                      <a:off x="0" y="0"/>
                      <a:ext cx="5005153" cy="2958846"/>
                    </a:xfrm>
                    <a:prstGeom prst="rect">
                      <a:avLst/>
                    </a:prstGeom>
                  </pic:spPr>
                </pic:pic>
              </a:graphicData>
            </a:graphic>
          </wp:anchor>
        </w:drawing>
      </w:r>
    </w:p>
    <w:p w14:paraId="7A8B1E3A" w14:textId="77777777" w:rsidR="003653CC" w:rsidRDefault="00367879">
      <w:pPr>
        <w:ind w:left="115"/>
        <w:jc w:val="both"/>
        <w:rPr>
          <w:i/>
          <w:sz w:val="18"/>
        </w:rPr>
      </w:pPr>
      <w:r>
        <w:rPr>
          <w:i/>
          <w:color w:val="44536A"/>
          <w:sz w:val="18"/>
          <w:lang w:val="pt"/>
        </w:rPr>
        <w:t>Figura 4:</w:t>
      </w:r>
      <w:r>
        <w:rPr>
          <w:lang w:val="pt"/>
        </w:rPr>
        <w:t xml:space="preserve"> </w:t>
      </w:r>
      <w:r>
        <w:rPr>
          <w:i/>
          <w:color w:val="44536A"/>
          <w:sz w:val="18"/>
          <w:lang w:val="pt"/>
        </w:rPr>
        <w:t>Camadas</w:t>
      </w:r>
      <w:r>
        <w:rPr>
          <w:lang w:val="pt"/>
        </w:rPr>
        <w:t xml:space="preserve"> de registro</w:t>
      </w:r>
      <w:r>
        <w:rPr>
          <w:i/>
          <w:color w:val="44536A"/>
          <w:sz w:val="18"/>
          <w:lang w:val="pt"/>
        </w:rPr>
        <w:t xml:space="preserve"> do</w:t>
      </w:r>
      <w:r>
        <w:rPr>
          <w:lang w:val="pt"/>
        </w:rPr>
        <w:t xml:space="preserve"> plano de </w:t>
      </w:r>
      <w:r>
        <w:rPr>
          <w:i/>
          <w:color w:val="44536A"/>
          <w:sz w:val="18"/>
          <w:lang w:val="pt"/>
        </w:rPr>
        <w:t>controle</w:t>
      </w:r>
      <w:r>
        <w:rPr>
          <w:lang w:val="pt"/>
        </w:rPr>
        <w:t xml:space="preserve"> </w:t>
      </w:r>
    </w:p>
    <w:p w14:paraId="461390D4" w14:textId="77777777" w:rsidR="003653CC" w:rsidRDefault="003653CC">
      <w:pPr>
        <w:pStyle w:val="Corpodetexto"/>
        <w:spacing w:before="2"/>
        <w:rPr>
          <w:i/>
          <w:sz w:val="16"/>
        </w:rPr>
      </w:pPr>
    </w:p>
    <w:p w14:paraId="77A7F54C" w14:textId="77777777" w:rsidR="003653CC" w:rsidRDefault="00367879">
      <w:pPr>
        <w:pStyle w:val="Corpodetexto"/>
        <w:spacing w:before="1" w:line="259" w:lineRule="auto"/>
        <w:ind w:left="115" w:right="109"/>
        <w:jc w:val="both"/>
      </w:pPr>
      <w:r>
        <w:rPr>
          <w:lang w:val="pt"/>
        </w:rPr>
        <w:t xml:space="preserve">O NAS (Non-Access Stratum) [13] descreve um conjunto de protocolos usados   para transmitir  mensagens de sinalização radio independentes  entre a UE e certas funções  da rede central.  Os dois protocolos básicos são 5GS Mobility Management (5GMM) e 5GS Session Management (5GSM). O protocolo 5GMM é utilizado entre a UE e a AMF para transportar mensagens para registro, mobilidade e segurança da UE.   Também éutilizado para o transporte do protocolo 5GSM, que suporta o gerenciamento da conectividade de sessão de PDU e é aplicado entre UE e SMF (Session Management Function) via AMF. </w:t>
      </w:r>
    </w:p>
    <w:p w14:paraId="017A4E1D" w14:textId="77777777" w:rsidR="003653CC" w:rsidRDefault="003653CC">
      <w:pPr>
        <w:pStyle w:val="Corpodetexto"/>
        <w:spacing w:before="7"/>
        <w:rPr>
          <w:sz w:val="26"/>
        </w:rPr>
      </w:pPr>
    </w:p>
    <w:p w14:paraId="4C13586B" w14:textId="77777777" w:rsidR="003653CC" w:rsidRDefault="00367879">
      <w:pPr>
        <w:pStyle w:val="Ttulo3"/>
        <w:numPr>
          <w:ilvl w:val="2"/>
          <w:numId w:val="33"/>
        </w:numPr>
        <w:tabs>
          <w:tab w:val="left" w:pos="836"/>
        </w:tabs>
        <w:ind w:hanging="721"/>
        <w:jc w:val="both"/>
      </w:pPr>
      <w:bookmarkStart w:id="22" w:name="2.2.3_Spezifikation_nach_O-RAN"/>
      <w:bookmarkStart w:id="23" w:name="_TOC_250059"/>
      <w:bookmarkEnd w:id="22"/>
      <w:r>
        <w:rPr>
          <w:color w:val="1F3762"/>
          <w:lang w:val="pt"/>
        </w:rPr>
        <w:t>Especificação de acordo com O-RAN</w:t>
      </w:r>
      <w:r>
        <w:rPr>
          <w:lang w:val="pt"/>
        </w:rPr>
        <w:t xml:space="preserve"> </w:t>
      </w:r>
      <w:bookmarkEnd w:id="23"/>
    </w:p>
    <w:p w14:paraId="1D33EF52" w14:textId="77777777" w:rsidR="003653CC" w:rsidRDefault="00367879">
      <w:pPr>
        <w:pStyle w:val="Corpodetexto"/>
        <w:spacing w:before="23" w:line="259" w:lineRule="auto"/>
        <w:ind w:left="115" w:right="116"/>
        <w:jc w:val="both"/>
      </w:pPr>
      <w:r>
        <w:rPr>
          <w:lang w:val="pt"/>
        </w:rPr>
        <w:t xml:space="preserve">A Aliança O-RAN divide ainda mais as funções de rede e DU de acordo com a definição 3GPP. A Figura 5 mostra a arquitetura com suas funções e interfaces e ilustra a divisão de função e interface entre 3GPP e O-RAN [14]. Os  elementos CU-CP, CU-UP,  DU e eNB (Evolved Node B) definidos em 3GPP  recebem o prefixo "O-" nas especificações O-RAN para ilustrar diferenças, o que significa  O-RAN.    Por exemplo, o O-DU na forma anunciada é a   "Unidade Distribuída O-RAN". </w:t>
      </w:r>
    </w:p>
    <w:p w14:paraId="6C70D1B0" w14:textId="77777777" w:rsidR="003653CC" w:rsidRDefault="00367879">
      <w:pPr>
        <w:pStyle w:val="Corpodetexto"/>
        <w:spacing w:line="252" w:lineRule="exact"/>
        <w:ind w:left="115"/>
        <w:jc w:val="both"/>
      </w:pPr>
      <w:r>
        <w:rPr>
          <w:lang w:val="pt"/>
        </w:rPr>
        <w:t>As novas funções definidas  pelo O-RAN são</w:t>
      </w:r>
    </w:p>
    <w:p w14:paraId="3F292FEB" w14:textId="77777777" w:rsidR="003653CC" w:rsidRDefault="00367879">
      <w:pPr>
        <w:pStyle w:val="PargrafodaLista"/>
        <w:numPr>
          <w:ilvl w:val="0"/>
          <w:numId w:val="32"/>
        </w:numPr>
        <w:tabs>
          <w:tab w:val="left" w:pos="836"/>
        </w:tabs>
        <w:spacing w:before="20"/>
        <w:jc w:val="both"/>
      </w:pPr>
      <w:r>
        <w:rPr>
          <w:lang w:val="pt"/>
        </w:rPr>
        <w:t>a estrutura de Gestão de Serviços e Orquestração (SMO),</w:t>
      </w:r>
    </w:p>
    <w:p w14:paraId="2A202243" w14:textId="77777777" w:rsidR="003653CC" w:rsidRDefault="00367879">
      <w:pPr>
        <w:pStyle w:val="PargrafodaLista"/>
        <w:numPr>
          <w:ilvl w:val="0"/>
          <w:numId w:val="32"/>
        </w:numPr>
        <w:tabs>
          <w:tab w:val="left" w:pos="836"/>
        </w:tabs>
        <w:spacing w:before="14" w:line="261" w:lineRule="auto"/>
        <w:ind w:right="115"/>
        <w:jc w:val="both"/>
      </w:pPr>
      <w:r>
        <w:rPr>
          <w:lang w:val="pt"/>
        </w:rPr>
        <w:t>os RICs (RAN Intelligent Controllers) nas variantes não capazes em tempo real (não-em</w:t>
      </w:r>
      <w:r>
        <w:rPr>
          <w:spacing w:val="-1"/>
          <w:lang w:val="pt"/>
        </w:rPr>
        <w:t xml:space="preserve"> tempo real)</w:t>
      </w:r>
      <w:r>
        <w:rPr>
          <w:lang w:val="pt"/>
        </w:rPr>
        <w:t xml:space="preserve"> </w:t>
      </w:r>
      <w:r>
        <w:rPr>
          <w:spacing w:val="-1"/>
          <w:lang w:val="pt"/>
        </w:rPr>
        <w:t>e</w:t>
      </w:r>
      <w:r>
        <w:rPr>
          <w:lang w:val="pt"/>
        </w:rPr>
        <w:t xml:space="preserve"> </w:t>
      </w:r>
      <w:r>
        <w:rPr>
          <w:spacing w:val="-1"/>
          <w:lang w:val="pt"/>
        </w:rPr>
        <w:t>quase</w:t>
      </w:r>
      <w:r>
        <w:rPr>
          <w:lang w:val="pt"/>
        </w:rPr>
        <w:t xml:space="preserve"> em tempo real (quase em tempo real),   abreviados   de Non-RT RIC e Near-RT RIC,</w:t>
      </w:r>
    </w:p>
    <w:p w14:paraId="2DCF40A7" w14:textId="77777777" w:rsidR="003653CC" w:rsidRDefault="00367879">
      <w:pPr>
        <w:pStyle w:val="PargrafodaLista"/>
        <w:numPr>
          <w:ilvl w:val="0"/>
          <w:numId w:val="32"/>
        </w:numPr>
        <w:tabs>
          <w:tab w:val="left" w:pos="836"/>
        </w:tabs>
        <w:spacing w:line="260" w:lineRule="exact"/>
        <w:jc w:val="both"/>
      </w:pPr>
      <w:r>
        <w:rPr>
          <w:lang w:val="pt"/>
        </w:rPr>
        <w:t>a Unidade Remota (O-RU) e</w:t>
      </w:r>
    </w:p>
    <w:p w14:paraId="02F0181E" w14:textId="77777777" w:rsidR="003653CC" w:rsidRDefault="00367879">
      <w:pPr>
        <w:pStyle w:val="PargrafodaLista"/>
        <w:numPr>
          <w:ilvl w:val="0"/>
          <w:numId w:val="32"/>
        </w:numPr>
        <w:tabs>
          <w:tab w:val="left" w:pos="836"/>
        </w:tabs>
        <w:spacing w:before="19"/>
        <w:jc w:val="both"/>
      </w:pPr>
      <w:r>
        <w:rPr>
          <w:lang w:val="pt"/>
        </w:rPr>
        <w:t>a O-Cloud.</w:t>
      </w:r>
    </w:p>
    <w:p w14:paraId="4FD9FB62" w14:textId="77777777" w:rsidR="003653CC" w:rsidRDefault="003653CC">
      <w:pPr>
        <w:jc w:val="both"/>
        <w:sectPr w:rsidR="003653CC">
          <w:pgSz w:w="11910" w:h="16840"/>
          <w:pgMar w:top="1320" w:right="1300" w:bottom="1200" w:left="1300" w:header="0" w:footer="930" w:gutter="0"/>
          <w:cols w:space="720"/>
        </w:sectPr>
      </w:pPr>
    </w:p>
    <w:p w14:paraId="788DB930" w14:textId="77777777" w:rsidR="003653CC" w:rsidRDefault="00367879">
      <w:pPr>
        <w:pStyle w:val="Corpodetexto"/>
        <w:ind w:left="118"/>
        <w:rPr>
          <w:sz w:val="20"/>
        </w:rPr>
      </w:pPr>
      <w:r>
        <w:rPr>
          <w:noProof/>
          <w:sz w:val="20"/>
        </w:rPr>
        <w:lastRenderedPageBreak/>
        <w:drawing>
          <wp:inline distT="0" distB="0" distL="0" distR="0" wp14:anchorId="6026B8A2" wp14:editId="4885F7B7">
            <wp:extent cx="5762749" cy="4434840"/>
            <wp:effectExtent l="0" t="0" r="0" b="0"/>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31" cstate="print"/>
                    <a:stretch>
                      <a:fillRect/>
                    </a:stretch>
                  </pic:blipFill>
                  <pic:spPr>
                    <a:xfrm>
                      <a:off x="0" y="0"/>
                      <a:ext cx="5762749" cy="4434840"/>
                    </a:xfrm>
                    <a:prstGeom prst="rect">
                      <a:avLst/>
                    </a:prstGeom>
                  </pic:spPr>
                </pic:pic>
              </a:graphicData>
            </a:graphic>
          </wp:inline>
        </w:drawing>
      </w:r>
    </w:p>
    <w:p w14:paraId="70066E6E" w14:textId="77777777" w:rsidR="003653CC" w:rsidRDefault="00367879">
      <w:pPr>
        <w:spacing w:before="26"/>
        <w:ind w:left="115" w:right="422"/>
        <w:jc w:val="both"/>
        <w:rPr>
          <w:i/>
          <w:sz w:val="18"/>
        </w:rPr>
      </w:pPr>
      <w:r>
        <w:rPr>
          <w:i/>
          <w:color w:val="44536A"/>
          <w:sz w:val="18"/>
          <w:lang w:val="pt"/>
        </w:rPr>
        <w:t>Figura 5: Arquitetura O-RAN lógica, incluindo interface Uu para componentes O-RAN e O-eNB [14]</w:t>
      </w:r>
    </w:p>
    <w:p w14:paraId="41C765E0" w14:textId="77777777" w:rsidR="003653CC" w:rsidRDefault="003653CC">
      <w:pPr>
        <w:pStyle w:val="Corpodetexto"/>
        <w:spacing w:before="5"/>
        <w:rPr>
          <w:i/>
          <w:sz w:val="17"/>
        </w:rPr>
      </w:pPr>
    </w:p>
    <w:p w14:paraId="199C1C37" w14:textId="77777777" w:rsidR="003653CC" w:rsidRDefault="00367879">
      <w:pPr>
        <w:pStyle w:val="Corpodetexto"/>
        <w:ind w:left="115"/>
        <w:jc w:val="both"/>
      </w:pPr>
      <w:r>
        <w:rPr>
          <w:lang w:val="pt"/>
        </w:rPr>
        <w:t xml:space="preserve">As  interfaces correspondentes são definidas de acordo com as funções definidas:  </w:t>
      </w:r>
    </w:p>
    <w:p w14:paraId="14F33BA8" w14:textId="77777777" w:rsidR="003653CC" w:rsidRDefault="00367879">
      <w:pPr>
        <w:pStyle w:val="PargrafodaLista"/>
        <w:numPr>
          <w:ilvl w:val="0"/>
          <w:numId w:val="32"/>
        </w:numPr>
        <w:tabs>
          <w:tab w:val="left" w:pos="836"/>
          <w:tab w:val="left" w:pos="837"/>
        </w:tabs>
        <w:spacing w:before="20"/>
        <w:ind w:left="836"/>
      </w:pPr>
      <w:r>
        <w:rPr>
          <w:lang w:val="pt"/>
        </w:rPr>
        <w:t>A1 entre Non-RT RIC e Near-RT RIC,</w:t>
      </w:r>
    </w:p>
    <w:p w14:paraId="52444F0E" w14:textId="77777777" w:rsidR="003653CC" w:rsidRDefault="00367879">
      <w:pPr>
        <w:pStyle w:val="PargrafodaLista"/>
        <w:numPr>
          <w:ilvl w:val="0"/>
          <w:numId w:val="32"/>
        </w:numPr>
        <w:tabs>
          <w:tab w:val="left" w:pos="836"/>
          <w:tab w:val="left" w:pos="837"/>
        </w:tabs>
        <w:spacing w:before="15" w:line="259" w:lineRule="auto"/>
        <w:ind w:left="836" w:right="116" w:hanging="360"/>
      </w:pPr>
      <w:r>
        <w:rPr>
          <w:spacing w:val="-1"/>
          <w:lang w:val="pt"/>
        </w:rPr>
        <w:t>E2 entre</w:t>
      </w:r>
      <w:r>
        <w:rPr>
          <w:lang w:val="pt"/>
        </w:rPr>
        <w:t xml:space="preserve"> </w:t>
      </w:r>
      <w:r>
        <w:rPr>
          <w:spacing w:val="-1"/>
          <w:lang w:val="pt"/>
        </w:rPr>
        <w:t>o</w:t>
      </w:r>
      <w:r>
        <w:rPr>
          <w:lang w:val="pt"/>
        </w:rPr>
        <w:t xml:space="preserve"> </w:t>
      </w:r>
      <w:r>
        <w:rPr>
          <w:spacing w:val="-1"/>
          <w:lang w:val="pt"/>
        </w:rPr>
        <w:t>RIC Near-RT</w:t>
      </w:r>
      <w:r>
        <w:rPr>
          <w:lang w:val="pt"/>
        </w:rPr>
        <w:t xml:space="preserve">  </w:t>
      </w:r>
      <w:r>
        <w:rPr>
          <w:spacing w:val="-1"/>
          <w:lang w:val="pt"/>
        </w:rPr>
        <w:t>e</w:t>
      </w:r>
      <w:r>
        <w:rPr>
          <w:lang w:val="pt"/>
        </w:rPr>
        <w:t xml:space="preserve"> </w:t>
      </w:r>
      <w:r>
        <w:rPr>
          <w:spacing w:val="-1"/>
          <w:lang w:val="pt"/>
        </w:rPr>
        <w:t>o</w:t>
      </w:r>
      <w:r>
        <w:rPr>
          <w:lang w:val="pt"/>
        </w:rPr>
        <w:t xml:space="preserve"> O-CU-CP, O-CU-UP, O-DU  e O-eNB referidos como nós E2, </w:t>
      </w:r>
    </w:p>
    <w:p w14:paraId="2199C0AD" w14:textId="77777777" w:rsidR="003653CC" w:rsidRDefault="00367879">
      <w:pPr>
        <w:pStyle w:val="PargrafodaLista"/>
        <w:numPr>
          <w:ilvl w:val="0"/>
          <w:numId w:val="32"/>
        </w:numPr>
        <w:tabs>
          <w:tab w:val="left" w:pos="835"/>
          <w:tab w:val="left" w:pos="837"/>
        </w:tabs>
        <w:spacing w:line="259" w:lineRule="auto"/>
        <w:ind w:left="836" w:right="116"/>
      </w:pPr>
      <w:r>
        <w:rPr>
          <w:lang w:val="pt"/>
        </w:rPr>
        <w:t>O1 entre o SMO e as unidades gerenciadas Near-RT RIC, O-CU-CP, O-CU-UP, O-DU e O-eNB e, ainda sob  investigação, O-RU,</w:t>
      </w:r>
    </w:p>
    <w:p w14:paraId="2281789A" w14:textId="77777777" w:rsidR="003653CC" w:rsidRDefault="00367879">
      <w:pPr>
        <w:pStyle w:val="PargrafodaLista"/>
        <w:numPr>
          <w:ilvl w:val="0"/>
          <w:numId w:val="32"/>
        </w:numPr>
        <w:tabs>
          <w:tab w:val="left" w:pos="835"/>
          <w:tab w:val="left" w:pos="837"/>
        </w:tabs>
        <w:spacing w:line="265" w:lineRule="exact"/>
        <w:ind w:left="836" w:hanging="362"/>
      </w:pPr>
      <w:r>
        <w:rPr>
          <w:lang w:val="pt"/>
        </w:rPr>
        <w:t>O2 entre SMO e O-Cloud, bem como</w:t>
      </w:r>
    </w:p>
    <w:p w14:paraId="5BFC77EC" w14:textId="77777777" w:rsidR="003653CC" w:rsidRDefault="00367879">
      <w:pPr>
        <w:pStyle w:val="PargrafodaLista"/>
        <w:numPr>
          <w:ilvl w:val="0"/>
          <w:numId w:val="32"/>
        </w:numPr>
        <w:tabs>
          <w:tab w:val="left" w:pos="835"/>
          <w:tab w:val="left" w:pos="837"/>
        </w:tabs>
        <w:spacing w:before="18"/>
        <w:ind w:left="836" w:hanging="362"/>
      </w:pPr>
      <w:r>
        <w:rPr>
          <w:lang w:val="pt"/>
        </w:rPr>
        <w:t xml:space="preserve">  ==Referências====Links externos==   entre SMO e O-RU.</w:t>
      </w:r>
    </w:p>
    <w:p w14:paraId="7F91799D" w14:textId="77777777" w:rsidR="003653CC" w:rsidRDefault="003653CC">
      <w:pPr>
        <w:pStyle w:val="Corpodetexto"/>
        <w:spacing w:before="5"/>
        <w:rPr>
          <w:sz w:val="25"/>
        </w:rPr>
      </w:pPr>
    </w:p>
    <w:p w14:paraId="0AF376EC" w14:textId="77777777" w:rsidR="003653CC" w:rsidRDefault="00367879">
      <w:pPr>
        <w:pStyle w:val="Corpodetexto"/>
        <w:spacing w:before="1" w:line="259" w:lineRule="auto"/>
        <w:ind w:left="115" w:right="112"/>
        <w:jc w:val="both"/>
      </w:pPr>
      <w:r>
        <w:rPr>
          <w:lang w:val="pt"/>
        </w:rPr>
        <w:t xml:space="preserve">Em princípio, cada uma dessas funções poderia ser desenvolvida e fornecida por diferentes provedores usando  hardware convencional, ao mesmo tempo em que assegurava a troca de dados entre os componentes através das interfaces abertas e especificadas. Dessa forma, o objetivo do conceito Open RAN é ser   realizado. </w:t>
      </w:r>
    </w:p>
    <w:p w14:paraId="3925EB04" w14:textId="77777777" w:rsidR="003653CC" w:rsidRDefault="00367879">
      <w:pPr>
        <w:pStyle w:val="Corpodetexto"/>
        <w:spacing w:line="259" w:lineRule="auto"/>
        <w:ind w:left="115" w:right="112"/>
        <w:jc w:val="both"/>
      </w:pPr>
      <w:r>
        <w:rPr>
          <w:lang w:val="pt"/>
        </w:rPr>
        <w:t xml:space="preserve">Ao construir sua arquitetura baseada na arquitetura 5G NR do 3GPP, a Aliança  O-RAN se beneficiará dos recursos avançados   de segurança 3GPP introduzidos para 5G e descritos em  [16],  incluindo </w:t>
      </w:r>
    </w:p>
    <w:p w14:paraId="7EB5C387" w14:textId="77777777" w:rsidR="003653CC" w:rsidRDefault="00367879">
      <w:pPr>
        <w:pStyle w:val="PargrafodaLista"/>
        <w:numPr>
          <w:ilvl w:val="0"/>
          <w:numId w:val="32"/>
        </w:numPr>
        <w:tabs>
          <w:tab w:val="left" w:pos="836"/>
        </w:tabs>
        <w:spacing w:line="259" w:lineRule="auto"/>
        <w:ind w:right="116"/>
        <w:jc w:val="both"/>
      </w:pPr>
      <w:r>
        <w:rPr>
          <w:lang w:val="pt"/>
        </w:rPr>
        <w:t>proteção aprimorada da identidade do usuário via Identificador Oculto por Assinatura (SUCI),</w:t>
      </w:r>
    </w:p>
    <w:p w14:paraId="1E1B1266" w14:textId="77777777" w:rsidR="003653CC" w:rsidRDefault="00367879">
      <w:pPr>
        <w:pStyle w:val="PargrafodaLista"/>
        <w:numPr>
          <w:ilvl w:val="0"/>
          <w:numId w:val="32"/>
        </w:numPr>
        <w:tabs>
          <w:tab w:val="left" w:pos="835"/>
          <w:tab w:val="left" w:pos="836"/>
        </w:tabs>
        <w:spacing w:line="259" w:lineRule="auto"/>
        <w:ind w:left="836" w:right="115"/>
      </w:pPr>
      <w:r>
        <w:rPr>
          <w:lang w:val="pt"/>
        </w:rPr>
        <w:t>proteção completa do tráfego do Plano  de  Controle/Usuário entre UE e gNB (proteção de criptografia e integridade) através da interface de ar,</w:t>
      </w:r>
    </w:p>
    <w:p w14:paraId="0F9D8C61" w14:textId="77777777" w:rsidR="003653CC" w:rsidRDefault="00367879">
      <w:pPr>
        <w:pStyle w:val="PargrafodaLista"/>
        <w:numPr>
          <w:ilvl w:val="0"/>
          <w:numId w:val="32"/>
        </w:numPr>
        <w:tabs>
          <w:tab w:val="left" w:pos="835"/>
          <w:tab w:val="left" w:pos="837"/>
        </w:tabs>
        <w:spacing w:line="259" w:lineRule="auto"/>
        <w:ind w:right="119" w:hanging="360"/>
      </w:pPr>
      <w:r>
        <w:rPr>
          <w:lang w:val="pt"/>
        </w:rPr>
        <w:t>proteção total das interfaces gNB, incluindo a interface E1 entre CU-CP e CU-UP e a interface F1 entre  e DU,</w:t>
      </w:r>
    </w:p>
    <w:p w14:paraId="2A1F16FE" w14:textId="77777777" w:rsidR="003653CC" w:rsidRDefault="00367879">
      <w:pPr>
        <w:pStyle w:val="PargrafodaLista"/>
        <w:numPr>
          <w:ilvl w:val="0"/>
          <w:numId w:val="32"/>
        </w:numPr>
        <w:tabs>
          <w:tab w:val="left" w:pos="835"/>
          <w:tab w:val="left" w:pos="837"/>
        </w:tabs>
        <w:spacing w:line="265" w:lineRule="exact"/>
        <w:ind w:left="836" w:hanging="362"/>
      </w:pPr>
      <w:r>
        <w:rPr>
          <w:lang w:val="pt"/>
        </w:rPr>
        <w:t>controle de rede residencial estendida (autenticação),  bem como</w:t>
      </w:r>
    </w:p>
    <w:p w14:paraId="05C1D921" w14:textId="77777777" w:rsidR="003653CC" w:rsidRDefault="003653CC">
      <w:pPr>
        <w:spacing w:line="265" w:lineRule="exact"/>
        <w:sectPr w:rsidR="003653CC">
          <w:pgSz w:w="11910" w:h="16840"/>
          <w:pgMar w:top="1400" w:right="1300" w:bottom="1200" w:left="1300" w:header="0" w:footer="930" w:gutter="0"/>
          <w:cols w:space="720"/>
        </w:sectPr>
      </w:pPr>
    </w:p>
    <w:p w14:paraId="78B38C12" w14:textId="77777777" w:rsidR="003653CC" w:rsidRDefault="00367879">
      <w:pPr>
        <w:pStyle w:val="PargrafodaLista"/>
        <w:numPr>
          <w:ilvl w:val="0"/>
          <w:numId w:val="32"/>
        </w:numPr>
        <w:tabs>
          <w:tab w:val="left" w:pos="837"/>
        </w:tabs>
        <w:spacing w:before="78" w:line="259" w:lineRule="auto"/>
        <w:ind w:right="114" w:hanging="360"/>
        <w:jc w:val="both"/>
      </w:pPr>
      <w:r>
        <w:rPr>
          <w:lang w:val="pt"/>
        </w:rPr>
        <w:lastRenderedPageBreak/>
        <w:t>segurança adicional para fatias de rede com base emS ervice Level Agreements (SLAs).</w:t>
      </w:r>
    </w:p>
    <w:p w14:paraId="1B117A83" w14:textId="77777777" w:rsidR="003653CC" w:rsidRDefault="003653CC">
      <w:pPr>
        <w:pStyle w:val="Corpodetexto"/>
        <w:spacing w:before="4"/>
        <w:rPr>
          <w:sz w:val="27"/>
        </w:rPr>
      </w:pPr>
    </w:p>
    <w:p w14:paraId="0895C3B1" w14:textId="77777777" w:rsidR="003653CC" w:rsidRDefault="00367879">
      <w:pPr>
        <w:pStyle w:val="PargrafodaLista"/>
        <w:numPr>
          <w:ilvl w:val="3"/>
          <w:numId w:val="33"/>
        </w:numPr>
        <w:tabs>
          <w:tab w:val="left" w:pos="980"/>
        </w:tabs>
        <w:jc w:val="both"/>
        <w:rPr>
          <w:i/>
        </w:rPr>
      </w:pPr>
      <w:bookmarkStart w:id="24" w:name="2.2.3.1_Service_Management_and_Orchestra"/>
      <w:bookmarkEnd w:id="24"/>
      <w:r>
        <w:rPr>
          <w:i/>
          <w:color w:val="2E5395"/>
          <w:lang w:val="pt"/>
        </w:rPr>
        <w:t>Estrutura</w:t>
      </w:r>
      <w:r>
        <w:rPr>
          <w:lang w:val="pt"/>
        </w:rPr>
        <w:t xml:space="preserve"> </w:t>
      </w:r>
      <w:r>
        <w:rPr>
          <w:i/>
          <w:color w:val="2E5395"/>
          <w:lang w:val="pt"/>
        </w:rPr>
        <w:t xml:space="preserve"> de Gestão</w:t>
      </w:r>
      <w:r>
        <w:rPr>
          <w:lang w:val="pt"/>
        </w:rPr>
        <w:t xml:space="preserve"> </w:t>
      </w:r>
      <w:r>
        <w:rPr>
          <w:i/>
          <w:color w:val="2E5395"/>
          <w:lang w:val="pt"/>
        </w:rPr>
        <w:t>de Serviços e</w:t>
      </w:r>
      <w:r>
        <w:rPr>
          <w:lang w:val="pt"/>
        </w:rPr>
        <w:t xml:space="preserve"> </w:t>
      </w:r>
      <w:r>
        <w:rPr>
          <w:i/>
          <w:color w:val="2E5395"/>
          <w:lang w:val="pt"/>
        </w:rPr>
        <w:t>Orquestração</w:t>
      </w:r>
      <w:r>
        <w:rPr>
          <w:lang w:val="pt"/>
        </w:rPr>
        <w:t xml:space="preserve"> </w:t>
      </w:r>
      <w:r>
        <w:rPr>
          <w:i/>
          <w:color w:val="2E5395"/>
          <w:lang w:val="pt"/>
        </w:rPr>
        <w:t>(SMO)</w:t>
      </w:r>
    </w:p>
    <w:p w14:paraId="74811771" w14:textId="77777777" w:rsidR="003653CC" w:rsidRDefault="00367879">
      <w:pPr>
        <w:pStyle w:val="Corpodetexto"/>
        <w:spacing w:before="19" w:line="256" w:lineRule="auto"/>
        <w:ind w:left="116" w:right="115"/>
        <w:jc w:val="both"/>
      </w:pPr>
      <w:r>
        <w:rPr>
          <w:lang w:val="pt"/>
        </w:rPr>
        <w:t>Na arquitetura O-RAN, a estrutura SMO é responsável pelo gerenciamento do domínio RAN [14]. Estas incluem as seguintes tarefas:</w:t>
      </w:r>
    </w:p>
    <w:p w14:paraId="176D4875" w14:textId="77777777" w:rsidR="003653CC" w:rsidRDefault="00367879">
      <w:pPr>
        <w:pStyle w:val="PargrafodaLista"/>
        <w:numPr>
          <w:ilvl w:val="4"/>
          <w:numId w:val="33"/>
        </w:numPr>
        <w:tabs>
          <w:tab w:val="left" w:pos="837"/>
        </w:tabs>
        <w:spacing w:line="261" w:lineRule="auto"/>
        <w:ind w:right="115" w:hanging="360"/>
        <w:jc w:val="both"/>
      </w:pPr>
      <w:r>
        <w:rPr>
          <w:lang w:val="pt"/>
        </w:rPr>
        <w:t>Suporte de FCAPS através da interface O1 entre as funções de rede O-RAN ou no modelo híbrido através da interface Open Fronthaul M-Plane entre SMO e O-RU,</w:t>
      </w:r>
    </w:p>
    <w:p w14:paraId="56817476" w14:textId="77777777" w:rsidR="003653CC" w:rsidRDefault="00367879">
      <w:pPr>
        <w:pStyle w:val="PargrafodaLista"/>
        <w:numPr>
          <w:ilvl w:val="4"/>
          <w:numId w:val="33"/>
        </w:numPr>
        <w:tabs>
          <w:tab w:val="left" w:pos="837"/>
        </w:tabs>
        <w:spacing w:line="259" w:lineRule="auto"/>
        <w:ind w:right="116"/>
        <w:jc w:val="both"/>
      </w:pPr>
      <w:r>
        <w:rPr>
          <w:lang w:val="pt"/>
        </w:rPr>
        <w:t>Otimização ran através da interface A1 entre o RIC não-RT na estrutura SMO e o RIC Near-RT,</w:t>
      </w:r>
    </w:p>
    <w:p w14:paraId="3F5DC967" w14:textId="77777777" w:rsidR="003653CC" w:rsidRDefault="00367879">
      <w:pPr>
        <w:pStyle w:val="PargrafodaLista"/>
        <w:numPr>
          <w:ilvl w:val="4"/>
          <w:numId w:val="33"/>
        </w:numPr>
        <w:tabs>
          <w:tab w:val="left" w:pos="837"/>
        </w:tabs>
        <w:spacing w:line="259" w:lineRule="auto"/>
        <w:ind w:right="112"/>
        <w:jc w:val="both"/>
      </w:pPr>
      <w:r>
        <w:rPr>
          <w:lang w:val="pt"/>
        </w:rPr>
        <w:t>Gerenciamento e  orquestração o-cloud para o provisionamento de recursos da plataforma, bem como gerenciamento de fluxo de trabalho/carga de trabalho através da interface O2 entre o SMO e o O-Cloud.</w:t>
      </w:r>
    </w:p>
    <w:p w14:paraId="0C045BE6" w14:textId="77777777" w:rsidR="003653CC" w:rsidRDefault="003653CC">
      <w:pPr>
        <w:pStyle w:val="Corpodetexto"/>
        <w:spacing w:before="7"/>
      </w:pPr>
    </w:p>
    <w:p w14:paraId="1E46341D" w14:textId="77777777" w:rsidR="003653CC" w:rsidRDefault="00367879">
      <w:pPr>
        <w:pStyle w:val="Corpodetexto"/>
        <w:spacing w:line="259" w:lineRule="auto"/>
        <w:ind w:left="116" w:right="112"/>
        <w:jc w:val="both"/>
      </w:pPr>
      <w:r>
        <w:rPr>
          <w:lang w:val="pt"/>
        </w:rPr>
        <w:t xml:space="preserve">Uma interface formal entre SMO e Non-RT RIC ainda não está definida. A implementação do SMO e da fronteira para o quadro RIC não-RT é, portanto, uma decisão de design livre. Certas funcionalidades   podem ser incluídas ou excluídas em uma implementação ric não-RT.  Essencialmente,   as interfaces A1 e R1 são inerentes ao RIC não-RT, enquanto as interfaces O1 e O2 não são. </w:t>
      </w:r>
    </w:p>
    <w:p w14:paraId="064A00CC" w14:textId="77777777" w:rsidR="003653CC" w:rsidRDefault="003653CC">
      <w:pPr>
        <w:pStyle w:val="Corpodetexto"/>
        <w:spacing w:before="2"/>
        <w:rPr>
          <w:sz w:val="27"/>
        </w:rPr>
      </w:pPr>
    </w:p>
    <w:p w14:paraId="600D57CB" w14:textId="77777777" w:rsidR="003653CC" w:rsidRDefault="00367879">
      <w:pPr>
        <w:pStyle w:val="PargrafodaLista"/>
        <w:numPr>
          <w:ilvl w:val="3"/>
          <w:numId w:val="33"/>
        </w:numPr>
        <w:tabs>
          <w:tab w:val="left" w:pos="981"/>
        </w:tabs>
        <w:jc w:val="both"/>
        <w:rPr>
          <w:i/>
        </w:rPr>
      </w:pPr>
      <w:bookmarkStart w:id="25" w:name="2.2.3.2_O-Cloud"/>
      <w:bookmarkEnd w:id="25"/>
      <w:r>
        <w:rPr>
          <w:i/>
          <w:color w:val="2E5395"/>
          <w:lang w:val="pt"/>
        </w:rPr>
        <w:t>Nuvem O</w:t>
      </w:r>
    </w:p>
    <w:p w14:paraId="7AEDDDBC" w14:textId="77777777" w:rsidR="003653CC" w:rsidRDefault="00367879">
      <w:pPr>
        <w:pStyle w:val="Corpodetexto"/>
        <w:spacing w:before="19" w:line="256" w:lineRule="auto"/>
        <w:ind w:left="115" w:right="109"/>
        <w:jc w:val="both"/>
      </w:pPr>
      <w:r>
        <w:rPr>
          <w:lang w:val="pt"/>
        </w:rPr>
        <w:t>O O-Cloud é uma plataforma de computação baseada em nuvem que  inclui uma coleção de nódulos  de infraestrutura  física e hospeda os seguintes componentes [14]:</w:t>
      </w:r>
    </w:p>
    <w:p w14:paraId="12607115" w14:textId="77777777" w:rsidR="003653CC" w:rsidRDefault="00367879">
      <w:pPr>
        <w:pStyle w:val="PargrafodaLista"/>
        <w:numPr>
          <w:ilvl w:val="4"/>
          <w:numId w:val="33"/>
        </w:numPr>
        <w:tabs>
          <w:tab w:val="left" w:pos="895"/>
          <w:tab w:val="left" w:pos="896"/>
        </w:tabs>
        <w:spacing w:line="269" w:lineRule="exact"/>
        <w:ind w:left="895"/>
      </w:pPr>
      <w:r>
        <w:rPr>
          <w:lang w:val="pt"/>
        </w:rPr>
        <w:t>as funções O-RAN  relevantes Near-RT RIC, O-CU-CP, O-CU-UP e O-DU,</w:t>
      </w:r>
    </w:p>
    <w:p w14:paraId="18DEE8CE" w14:textId="77777777" w:rsidR="003653CC" w:rsidRDefault="00367879">
      <w:pPr>
        <w:pStyle w:val="PargrafodaLista"/>
        <w:numPr>
          <w:ilvl w:val="4"/>
          <w:numId w:val="33"/>
        </w:numPr>
        <w:tabs>
          <w:tab w:val="left" w:pos="896"/>
        </w:tabs>
        <w:spacing w:before="18" w:line="259" w:lineRule="auto"/>
        <w:ind w:left="895" w:right="112"/>
        <w:jc w:val="both"/>
      </w:pPr>
      <w:r>
        <w:rPr>
          <w:lang w:val="pt"/>
        </w:rPr>
        <w:t>os componentes de software de suporte,  como sistema operacional, monitor de máquina virtual, tempo de execução de contêineres, etc.   bem como</w:t>
      </w:r>
    </w:p>
    <w:p w14:paraId="3A95E6D3" w14:textId="77777777" w:rsidR="003653CC" w:rsidRDefault="00367879">
      <w:pPr>
        <w:pStyle w:val="PargrafodaLista"/>
        <w:numPr>
          <w:ilvl w:val="4"/>
          <w:numId w:val="33"/>
        </w:numPr>
        <w:tabs>
          <w:tab w:val="left" w:pos="896"/>
          <w:tab w:val="left" w:pos="897"/>
        </w:tabs>
        <w:spacing w:line="269" w:lineRule="exact"/>
        <w:ind w:left="896"/>
      </w:pPr>
      <w:r>
        <w:rPr>
          <w:lang w:val="pt"/>
        </w:rPr>
        <w:t>as funções adequadas de gestão e orquestração.</w:t>
      </w:r>
    </w:p>
    <w:p w14:paraId="23C50B24" w14:textId="77777777" w:rsidR="003653CC" w:rsidRDefault="003653CC">
      <w:pPr>
        <w:pStyle w:val="Corpodetexto"/>
        <w:rPr>
          <w:sz w:val="29"/>
        </w:rPr>
      </w:pPr>
    </w:p>
    <w:p w14:paraId="5949196D" w14:textId="77777777" w:rsidR="003653CC" w:rsidRDefault="00367879">
      <w:pPr>
        <w:pStyle w:val="PargrafodaLista"/>
        <w:numPr>
          <w:ilvl w:val="3"/>
          <w:numId w:val="33"/>
        </w:numPr>
        <w:tabs>
          <w:tab w:val="left" w:pos="981"/>
        </w:tabs>
        <w:jc w:val="both"/>
        <w:rPr>
          <w:i/>
        </w:rPr>
      </w:pPr>
      <w:bookmarkStart w:id="26" w:name="2.2.3.3_RAN_Intelligent_Controller_(RIC)"/>
      <w:bookmarkEnd w:id="26"/>
      <w:r>
        <w:rPr>
          <w:i/>
          <w:color w:val="2E5395"/>
          <w:lang w:val="pt"/>
        </w:rPr>
        <w:t>Controlador</w:t>
      </w:r>
      <w:r>
        <w:rPr>
          <w:lang w:val="pt"/>
        </w:rPr>
        <w:t xml:space="preserve"> </w:t>
      </w:r>
      <w:r>
        <w:rPr>
          <w:i/>
          <w:color w:val="2E5395"/>
          <w:lang w:val="pt"/>
        </w:rPr>
        <w:t xml:space="preserve"> inteligente</w:t>
      </w:r>
      <w:r>
        <w:rPr>
          <w:lang w:val="pt"/>
        </w:rPr>
        <w:t xml:space="preserve"> RAN </w:t>
      </w:r>
      <w:r>
        <w:rPr>
          <w:i/>
          <w:color w:val="2E5395"/>
          <w:lang w:val="pt"/>
        </w:rPr>
        <w:t>(RIC)</w:t>
      </w:r>
    </w:p>
    <w:p w14:paraId="64615106" w14:textId="77777777" w:rsidR="003653CC" w:rsidRDefault="00367879">
      <w:pPr>
        <w:pStyle w:val="Corpodetexto"/>
        <w:spacing w:before="19" w:line="259" w:lineRule="auto"/>
        <w:ind w:left="116" w:right="112" w:hanging="1"/>
        <w:jc w:val="both"/>
      </w:pPr>
      <w:r>
        <w:rPr>
          <w:lang w:val="pt"/>
        </w:rPr>
        <w:t>O RIC é especificado pela  O-RAN Alliance como parte  integrante da arquitetura O-RAN.  Como pode ser visto na Figura 5, o RIC aparece em duas formas, cada uma adaptada a requisitos específicos de loop de controle e latência.  Uma introdução detalhada  ao tema do RIC é fornecida [4].</w:t>
      </w:r>
    </w:p>
    <w:p w14:paraId="046E38A3" w14:textId="77777777" w:rsidR="003653CC" w:rsidRDefault="00367879">
      <w:pPr>
        <w:pStyle w:val="Corpodetexto"/>
        <w:spacing w:line="259" w:lineRule="auto"/>
        <w:ind w:left="116" w:right="110"/>
        <w:jc w:val="both"/>
      </w:pPr>
      <w:r>
        <w:rPr>
          <w:spacing w:val="-1"/>
          <w:lang w:val="pt"/>
        </w:rPr>
        <w:t>O</w:t>
      </w:r>
      <w:r>
        <w:rPr>
          <w:lang w:val="pt"/>
        </w:rPr>
        <w:t xml:space="preserve"> Near-RT RIC tem interfaces diretas com o O-CU-CP, O-CU-UP e O-DU através da interface E2.   Permite  seu controle programático em  ciclos de tempo de 10 ms a 1 segundo. Devido a rigorosos requisitos de latência com loops de controle inferiores a 10 ms, funções em tempo real  como o RRM permanecem no  DU; o RIC Near-RT   não pode assumir isso [14]. Em princípio e concebível para o futuro, o RIC Near-RT pode configurar programmaticamente o O-DU para melhorar a funcionalidade. Por exemplo, o Near-RT-RIC pode ser usado para alterar o comportamento do agendador no DU. O Grupo de Trabalho 3 (WG3) é responsável pela especificação do RIC Near-RT na Aliança O-RAN, incluindo  a interface E2.</w:t>
      </w:r>
    </w:p>
    <w:p w14:paraId="137F7672" w14:textId="77777777" w:rsidR="003653CC" w:rsidRDefault="00367879">
      <w:pPr>
        <w:pStyle w:val="Corpodetexto"/>
        <w:spacing w:line="259" w:lineRule="auto"/>
        <w:ind w:left="116" w:right="114"/>
        <w:jc w:val="both"/>
      </w:pPr>
      <w:r>
        <w:rPr>
          <w:lang w:val="pt"/>
        </w:rPr>
        <w:t xml:space="preserve">O RIC não-RT é especificado para loops de controle de mais de 1 segundo. Estabelece políticas para camadas de rede mais altas. Eles podem ser implementados no RAN através do RIC Near-RT através da interface A1 ou através da conexão SMO com os nós RAN através da interface O1.  Por outro lado, o RIC não-RT coleta dados dos componentes   RAN através da interface O1, que é gerada em formatos  padronizados para atender às  funções tradicionais de otimização ran.  Devido à sua  colocação mais alta na  arquitetura, o RIC não-RT  pode acessar conjuntos de dados  RAN maiores,  </w:t>
      </w:r>
    </w:p>
    <w:p w14:paraId="1BEFB3DB" w14:textId="77777777" w:rsidR="003653CC" w:rsidRDefault="003653CC">
      <w:pPr>
        <w:spacing w:line="259" w:lineRule="auto"/>
        <w:jc w:val="both"/>
        <w:sectPr w:rsidR="003653CC">
          <w:pgSz w:w="11910" w:h="16840"/>
          <w:pgMar w:top="1320" w:right="1300" w:bottom="1200" w:left="1300" w:header="0" w:footer="930" w:gutter="0"/>
          <w:cols w:space="720"/>
        </w:sectPr>
      </w:pPr>
    </w:p>
    <w:p w14:paraId="55D39420" w14:textId="77777777" w:rsidR="003653CC" w:rsidRDefault="00367879">
      <w:pPr>
        <w:pStyle w:val="Corpodetexto"/>
        <w:spacing w:before="81" w:line="259" w:lineRule="auto"/>
        <w:ind w:left="116" w:right="113"/>
        <w:jc w:val="both"/>
      </w:pPr>
      <w:r>
        <w:rPr>
          <w:lang w:val="pt"/>
        </w:rPr>
        <w:lastRenderedPageBreak/>
        <w:t xml:space="preserve">gerados ao longo de períodos mais longos de tempo para obter uma visão mais profunda do desempenho e identificar potenciais otimizações que não são visíveis durante o processamento do subato.  </w:t>
      </w:r>
    </w:p>
    <w:p w14:paraId="30E678FA" w14:textId="77777777" w:rsidR="003653CC" w:rsidRDefault="00367879">
      <w:pPr>
        <w:pStyle w:val="Corpodetexto"/>
        <w:spacing w:before="1" w:line="259" w:lineRule="auto"/>
        <w:ind w:left="115" w:right="110"/>
        <w:jc w:val="both"/>
      </w:pPr>
      <w:r>
        <w:rPr>
          <w:lang w:val="pt"/>
        </w:rPr>
        <w:t xml:space="preserve">O RIC não-RT também pode ser conectado aoutras fontes de dados de rede n (e.B. para  otimizar conjuntamente o desempenho da rede sem fio,  da rede IP e da nuvem de borda). Também pode  acessar conjuntos de dados fora da própria rede, e.B aqueles relacionados ao tráfego, serviços de emergência, clima,eventos públicos emmassa, etc.,  para que a rede possa se preparar ou responder a eventos no  mundo real. </w:t>
      </w:r>
    </w:p>
    <w:p w14:paraId="14BBD123" w14:textId="77777777" w:rsidR="003653CC" w:rsidRDefault="00367879">
      <w:pPr>
        <w:pStyle w:val="Corpodetexto"/>
        <w:spacing w:line="259" w:lineRule="auto"/>
        <w:ind w:left="115" w:right="116"/>
        <w:jc w:val="both"/>
      </w:pPr>
      <w:r>
        <w:rPr>
          <w:lang w:val="pt"/>
        </w:rPr>
        <w:t>Responsável pela especificação na Aliança O-RAN para o RIC não-RT é o</w:t>
      </w:r>
      <w:r>
        <w:rPr>
          <w:spacing w:val="-1"/>
          <w:lang w:val="pt"/>
        </w:rPr>
        <w:t xml:space="preserve"> Grupo</w:t>
      </w:r>
      <w:r>
        <w:rPr>
          <w:lang w:val="pt"/>
        </w:rPr>
        <w:t xml:space="preserve"> de Trabalho </w:t>
      </w:r>
      <w:r>
        <w:rPr>
          <w:spacing w:val="-1"/>
          <w:lang w:val="pt"/>
        </w:rPr>
        <w:t>2</w:t>
      </w:r>
      <w:r>
        <w:rPr>
          <w:lang w:val="pt"/>
        </w:rPr>
        <w:t xml:space="preserve"> </w:t>
      </w:r>
      <w:r>
        <w:rPr>
          <w:spacing w:val="-1"/>
          <w:lang w:val="pt"/>
        </w:rPr>
        <w:t>(WG2)</w:t>
      </w:r>
      <w:r>
        <w:rPr>
          <w:lang w:val="pt"/>
        </w:rPr>
        <w:t xml:space="preserve"> </w:t>
      </w:r>
      <w:r>
        <w:rPr>
          <w:spacing w:val="-1"/>
          <w:lang w:val="pt"/>
        </w:rPr>
        <w:t>juntamente</w:t>
      </w:r>
      <w:r>
        <w:rPr>
          <w:lang w:val="pt"/>
        </w:rPr>
        <w:t xml:space="preserve"> </w:t>
      </w:r>
      <w:r>
        <w:rPr>
          <w:spacing w:val="-1"/>
          <w:lang w:val="pt"/>
        </w:rPr>
        <w:t>com</w:t>
      </w:r>
      <w:r>
        <w:rPr>
          <w:lang w:val="pt"/>
        </w:rPr>
        <w:t xml:space="preserve"> </w:t>
      </w:r>
      <w:r>
        <w:rPr>
          <w:spacing w:val="-1"/>
          <w:lang w:val="pt"/>
        </w:rPr>
        <w:t>a</w:t>
      </w:r>
      <w:r>
        <w:rPr>
          <w:lang w:val="pt"/>
        </w:rPr>
        <w:t xml:space="preserve"> </w:t>
      </w:r>
      <w:r>
        <w:rPr>
          <w:spacing w:val="-1"/>
          <w:lang w:val="pt"/>
        </w:rPr>
        <w:t>interface</w:t>
      </w:r>
      <w:r>
        <w:rPr>
          <w:lang w:val="pt"/>
        </w:rPr>
        <w:t xml:space="preserve"> </w:t>
      </w:r>
      <w:r>
        <w:rPr>
          <w:spacing w:val="-1"/>
          <w:lang w:val="pt"/>
        </w:rPr>
        <w:t>associada</w:t>
      </w:r>
      <w:r>
        <w:rPr>
          <w:lang w:val="pt"/>
        </w:rPr>
        <w:t xml:space="preserve"> A1. A interface O1 faz parte do Grupo de Trabalho 1 (WG1).</w:t>
      </w:r>
    </w:p>
    <w:p w14:paraId="0452D5AE" w14:textId="77777777" w:rsidR="003653CC" w:rsidRDefault="00367879">
      <w:pPr>
        <w:pStyle w:val="Corpodetexto"/>
        <w:spacing w:line="259" w:lineRule="auto"/>
        <w:ind w:left="115" w:right="113" w:hanging="1"/>
        <w:jc w:val="both"/>
      </w:pPr>
      <w:r>
        <w:rPr>
          <w:lang w:val="pt"/>
        </w:rPr>
        <w:t xml:space="preserve">Deve-se notar que os loops de controle introduzidos pelo RIC podem potencialmente entrar em conflito com os procedimentos </w:t>
      </w:r>
      <w:r>
        <w:rPr>
          <w:spacing w:val="-1"/>
          <w:lang w:val="pt"/>
        </w:rPr>
        <w:t>colocados</w:t>
      </w:r>
      <w:r>
        <w:rPr>
          <w:lang w:val="pt"/>
        </w:rPr>
        <w:t xml:space="preserve"> em prática pelas </w:t>
      </w:r>
      <w:r>
        <w:rPr>
          <w:spacing w:val="-1"/>
          <w:lang w:val="pt"/>
        </w:rPr>
        <w:t xml:space="preserve"> operadoras</w:t>
      </w:r>
      <w:r>
        <w:rPr>
          <w:lang w:val="pt"/>
        </w:rPr>
        <w:t xml:space="preserve"> móveis para atualizar as políticas para as funções DE DU e CU.  </w:t>
      </w:r>
    </w:p>
    <w:p w14:paraId="78DC1CE5" w14:textId="77777777" w:rsidR="003653CC" w:rsidRDefault="003653CC">
      <w:pPr>
        <w:pStyle w:val="Corpodetexto"/>
        <w:spacing w:before="11"/>
        <w:rPr>
          <w:sz w:val="26"/>
        </w:rPr>
      </w:pPr>
    </w:p>
    <w:p w14:paraId="2F4D6F3C" w14:textId="77777777" w:rsidR="003653CC" w:rsidRDefault="00367879">
      <w:pPr>
        <w:pStyle w:val="PargrafodaLista"/>
        <w:numPr>
          <w:ilvl w:val="3"/>
          <w:numId w:val="33"/>
        </w:numPr>
        <w:tabs>
          <w:tab w:val="left" w:pos="980"/>
        </w:tabs>
        <w:ind w:left="979"/>
        <w:jc w:val="both"/>
        <w:rPr>
          <w:i/>
        </w:rPr>
      </w:pPr>
      <w:bookmarkStart w:id="27" w:name="2.2.3.4_O-CU_und_O-DU"/>
      <w:bookmarkEnd w:id="27"/>
      <w:r>
        <w:rPr>
          <w:i/>
          <w:color w:val="2E5395"/>
          <w:lang w:val="pt"/>
        </w:rPr>
        <w:t>O-CU e</w:t>
      </w:r>
      <w:r>
        <w:rPr>
          <w:lang w:val="pt"/>
        </w:rPr>
        <w:t xml:space="preserve"> </w:t>
      </w:r>
      <w:r>
        <w:rPr>
          <w:i/>
          <w:color w:val="2E5395"/>
          <w:lang w:val="pt"/>
        </w:rPr>
        <w:t>O-DU</w:t>
      </w:r>
    </w:p>
    <w:p w14:paraId="48B115F5" w14:textId="77777777" w:rsidR="003653CC" w:rsidRDefault="00367879">
      <w:pPr>
        <w:pStyle w:val="Corpodetexto"/>
        <w:spacing w:before="19" w:line="259" w:lineRule="auto"/>
        <w:ind w:left="115" w:right="113"/>
        <w:jc w:val="both"/>
      </w:pPr>
      <w:r>
        <w:rPr>
          <w:lang w:val="pt"/>
        </w:rPr>
        <w:t>Os acenos RAN O-CU-CP,   O-CU-UP e O-DU correspondem às unidades cu-CP, CU-UP e DU definidas em  3GPP.  Como resultado, o O-CU-CP e o O-CU-UP servem a interface E1 especificada em 3GPP e as interfaces F1-C/F1-U em comparação com  o O-DU. Conforme especificado em [17], o O-CU-CP serve os protocolos RRC e PDCP e os protocolos O-CU-UP, o PDCP e SDAP sobre a UE, enquanto o O-DU serve as funções RLC, MAC e High PHY da interface de rádio (ver seção   2.2.2).</w:t>
      </w:r>
    </w:p>
    <w:p w14:paraId="4CA42495" w14:textId="77777777" w:rsidR="003653CC" w:rsidRDefault="00367879">
      <w:pPr>
        <w:pStyle w:val="Corpodetexto"/>
        <w:spacing w:line="259" w:lineRule="auto"/>
        <w:ind w:left="114" w:right="113"/>
        <w:jc w:val="both"/>
      </w:pPr>
      <w:r>
        <w:rPr>
          <w:lang w:val="pt"/>
        </w:rPr>
        <w:t xml:space="preserve">O   arquiteto O-RAN introduz  as seguintes alterações [14]: O O-CU-CP, O-CU-UP e O-DU terminam a interface E2 com o RIC Near-RT e a interface O1 à estrutura SMO.  O O-DU opera a interface Open Fronthaul, incluindo a interface Open Fronthaul M-Plane em comparação com a O-RU para suportar o  gerenciamento O-RU no modelo hierárquico ou  no modelo híbrido (ver [18] ou  Seção 2.3.7).  </w:t>
      </w:r>
    </w:p>
    <w:p w14:paraId="501C3408" w14:textId="77777777" w:rsidR="003653CC" w:rsidRDefault="003653CC">
      <w:pPr>
        <w:pStyle w:val="Corpodetexto"/>
        <w:spacing w:before="11"/>
        <w:rPr>
          <w:sz w:val="26"/>
        </w:rPr>
      </w:pPr>
    </w:p>
    <w:p w14:paraId="6504F0D1" w14:textId="77777777" w:rsidR="003653CC" w:rsidRDefault="00367879">
      <w:pPr>
        <w:pStyle w:val="PargrafodaLista"/>
        <w:numPr>
          <w:ilvl w:val="3"/>
          <w:numId w:val="33"/>
        </w:numPr>
        <w:tabs>
          <w:tab w:val="left" w:pos="980"/>
        </w:tabs>
        <w:ind w:left="979" w:hanging="866"/>
        <w:jc w:val="both"/>
        <w:rPr>
          <w:i/>
        </w:rPr>
      </w:pPr>
      <w:bookmarkStart w:id="28" w:name="2.2.3.5_O-eNB"/>
      <w:bookmarkEnd w:id="28"/>
      <w:r>
        <w:rPr>
          <w:i/>
          <w:color w:val="2E5395"/>
          <w:lang w:val="pt"/>
        </w:rPr>
        <w:t>O-eNB</w:t>
      </w:r>
    </w:p>
    <w:p w14:paraId="099780EF" w14:textId="77777777" w:rsidR="003653CC" w:rsidRDefault="00367879">
      <w:pPr>
        <w:pStyle w:val="Corpodetexto"/>
        <w:spacing w:before="23" w:line="259" w:lineRule="auto"/>
        <w:ind w:left="114" w:right="114"/>
        <w:jc w:val="both"/>
      </w:pPr>
      <w:r>
        <w:rPr>
          <w:lang w:val="pt"/>
        </w:rPr>
        <w:t>A arquitetura O-RAN incorpora o 4G/LTE através do O-eNB. O O-eNB</w:t>
      </w:r>
      <w:r>
        <w:rPr>
          <w:spacing w:val="-1"/>
          <w:lang w:val="pt"/>
        </w:rPr>
        <w:t xml:space="preserve"> </w:t>
      </w:r>
      <w:r>
        <w:rPr>
          <w:lang w:val="pt"/>
        </w:rPr>
        <w:t xml:space="preserve"> pode ser um eNB </w:t>
      </w:r>
      <w:r>
        <w:rPr>
          <w:spacing w:val="-1"/>
          <w:lang w:val="pt"/>
        </w:rPr>
        <w:t>definido</w:t>
      </w:r>
      <w:r>
        <w:rPr>
          <w:lang w:val="pt"/>
        </w:rPr>
        <w:t xml:space="preserve"> </w:t>
      </w:r>
      <w:r>
        <w:rPr>
          <w:spacing w:val="-1"/>
          <w:lang w:val="pt"/>
        </w:rPr>
        <w:t>de acordo com</w:t>
      </w:r>
      <w:r>
        <w:rPr>
          <w:lang w:val="pt"/>
        </w:rPr>
        <w:t xml:space="preserve"> </w:t>
      </w:r>
      <w:r>
        <w:rPr>
          <w:spacing w:val="-1"/>
          <w:lang w:val="pt"/>
        </w:rPr>
        <w:t>[17]</w:t>
      </w:r>
      <w:r>
        <w:rPr>
          <w:lang w:val="pt"/>
        </w:rPr>
        <w:t xml:space="preserve"> ou um ng-eNB (Next Generation eNB) definido de acordo com [19].  Assim, as interfaces e protocolos associados devem ser operados. Para  a compatibilidade O-RAN, as interfaces E2 e O1 também devem ser suportadas. </w:t>
      </w:r>
    </w:p>
    <w:p w14:paraId="1439FFBB" w14:textId="77777777" w:rsidR="003653CC" w:rsidRDefault="003653CC">
      <w:pPr>
        <w:pStyle w:val="Corpodetexto"/>
        <w:spacing w:before="11"/>
        <w:rPr>
          <w:sz w:val="26"/>
        </w:rPr>
      </w:pPr>
    </w:p>
    <w:p w14:paraId="10147789" w14:textId="77777777" w:rsidR="003653CC" w:rsidRDefault="00367879">
      <w:pPr>
        <w:pStyle w:val="PargrafodaLista"/>
        <w:numPr>
          <w:ilvl w:val="3"/>
          <w:numId w:val="33"/>
        </w:numPr>
        <w:tabs>
          <w:tab w:val="left" w:pos="979"/>
        </w:tabs>
        <w:ind w:left="978"/>
        <w:jc w:val="both"/>
        <w:rPr>
          <w:i/>
        </w:rPr>
      </w:pPr>
      <w:bookmarkStart w:id="29" w:name="2.2.3.6_O-RU"/>
      <w:bookmarkEnd w:id="29"/>
      <w:r>
        <w:rPr>
          <w:i/>
          <w:color w:val="2E5395"/>
          <w:lang w:val="pt"/>
        </w:rPr>
        <w:t>Rio O-RU</w:t>
      </w:r>
    </w:p>
    <w:p w14:paraId="7C3A8AFF" w14:textId="77777777" w:rsidR="003653CC" w:rsidRDefault="00367879">
      <w:pPr>
        <w:pStyle w:val="Corpodetexto"/>
        <w:spacing w:before="19" w:line="259" w:lineRule="auto"/>
        <w:ind w:left="114" w:right="112"/>
        <w:jc w:val="both"/>
      </w:pPr>
      <w:r>
        <w:rPr>
          <w:lang w:val="pt"/>
        </w:rPr>
        <w:t>Em comparação com o 3GPP, a arquitetura O-RAN também inclui a unidade de antena, que é chamada de Unidade de Rádio O-RAN (O-RU). Inclui a estrutura da antena, bem como a tecnologia analógica de alta frequência (RF) e  amplificador de energia. O O-RU está conectado ao   O-DU através da interface  Open Fronthaul (Open FH). Ele mapeia funções de baixa FIL  da interface de rádio em comparação com a UE. Comparado com os outros nódulos RAN, este é um nó físico. A virtualização da O-RU é um tema para estudos futuros [14].</w:t>
      </w:r>
    </w:p>
    <w:p w14:paraId="6CF35CBC" w14:textId="77777777" w:rsidR="003653CC" w:rsidRDefault="003653CC">
      <w:pPr>
        <w:pStyle w:val="Corpodetexto"/>
        <w:spacing w:before="11"/>
        <w:rPr>
          <w:sz w:val="26"/>
        </w:rPr>
      </w:pPr>
    </w:p>
    <w:p w14:paraId="4F397B20" w14:textId="77777777" w:rsidR="003653CC" w:rsidRDefault="00367879">
      <w:pPr>
        <w:pStyle w:val="Ttulo3"/>
        <w:numPr>
          <w:ilvl w:val="2"/>
          <w:numId w:val="33"/>
        </w:numPr>
        <w:tabs>
          <w:tab w:val="left" w:pos="836"/>
        </w:tabs>
        <w:ind w:hanging="721"/>
        <w:jc w:val="both"/>
      </w:pPr>
      <w:bookmarkStart w:id="30" w:name="2.2.4_Open-RAN_Integrations-Modell"/>
      <w:bookmarkStart w:id="31" w:name="_TOC_250058"/>
      <w:bookmarkEnd w:id="30"/>
      <w:r>
        <w:rPr>
          <w:color w:val="1F3762"/>
          <w:lang w:val="pt"/>
        </w:rPr>
        <w:t>Modelo de</w:t>
      </w:r>
      <w:bookmarkEnd w:id="31"/>
      <w:r>
        <w:rPr>
          <w:color w:val="1F3762"/>
          <w:lang w:val="pt"/>
        </w:rPr>
        <w:t xml:space="preserve"> integração</w:t>
      </w:r>
      <w:r>
        <w:rPr>
          <w:lang w:val="pt"/>
        </w:rPr>
        <w:t xml:space="preserve"> open-RAN</w:t>
      </w:r>
    </w:p>
    <w:p w14:paraId="6B356AF1" w14:textId="77777777" w:rsidR="003653CC" w:rsidRDefault="00367879">
      <w:pPr>
        <w:pStyle w:val="Corpodetexto"/>
        <w:spacing w:before="27" w:line="259" w:lineRule="auto"/>
        <w:ind w:left="115" w:right="110"/>
        <w:jc w:val="both"/>
      </w:pPr>
      <w:r>
        <w:rPr>
          <w:lang w:val="pt"/>
        </w:rPr>
        <w:t xml:space="preserve">No  RAN, as operadoras de rede incorrem  na maior parte dos custos em  CapEx (Despesas de Capital; z. Dt. Custos deinvestimento) e OpEx (Despesas Operacionais)   Custos operacionais). Portanto, estruturas e processos eficientes são particularmente relevantes para a implantação, integração e operação contínua de um RAN. Com a introdução da arquitetura O-RAN, a integração dos vários componentes de  fabricantespotencialmente </w:t>
      </w:r>
      <w:r>
        <w:rPr>
          <w:spacing w:val="-1"/>
          <w:lang w:val="pt"/>
        </w:rPr>
        <w:t>diferentes</w:t>
      </w:r>
      <w:r>
        <w:rPr>
          <w:lang w:val="pt"/>
        </w:rPr>
        <w:t xml:space="preserve">  </w:t>
      </w:r>
      <w:r>
        <w:rPr>
          <w:spacing w:val="-1"/>
          <w:lang w:val="pt"/>
        </w:rPr>
        <w:t>está</w:t>
      </w:r>
      <w:r>
        <w:rPr>
          <w:lang w:val="pt"/>
        </w:rPr>
        <w:t xml:space="preserve"> aumentando,por  um lado, para um comissionamento bem-sucedido  e</w:t>
      </w:r>
    </w:p>
    <w:p w14:paraId="7B54841A" w14:textId="77777777" w:rsidR="003653CC" w:rsidRDefault="003653CC">
      <w:pPr>
        <w:spacing w:line="259" w:lineRule="auto"/>
        <w:jc w:val="both"/>
        <w:sectPr w:rsidR="003653CC">
          <w:pgSz w:w="11910" w:h="16840"/>
          <w:pgMar w:top="1320" w:right="1300" w:bottom="1200" w:left="1300" w:header="0" w:footer="930" w:gutter="0"/>
          <w:cols w:space="720"/>
        </w:sectPr>
      </w:pPr>
    </w:p>
    <w:p w14:paraId="745CD0A7" w14:textId="77777777" w:rsidR="003653CC" w:rsidRDefault="00367879">
      <w:pPr>
        <w:pStyle w:val="Corpodetexto"/>
        <w:spacing w:before="81" w:line="259" w:lineRule="auto"/>
        <w:ind w:left="116" w:right="112"/>
        <w:jc w:val="both"/>
      </w:pPr>
      <w:r>
        <w:rPr>
          <w:lang w:val="pt"/>
        </w:rPr>
        <w:lastRenderedPageBreak/>
        <w:t>por outro lado, para a operação segura e gerenciamento de atualizações de HW e SW. Espera-se que, na maioria dos casos, não seja a própria operadora de rede que é responsável pela integração, mas integradores de sistemas especializados (SI) ou   prestadores de serviços gerenciados (MSPs).</w:t>
      </w:r>
    </w:p>
    <w:p w14:paraId="27BD9693" w14:textId="77777777" w:rsidR="003653CC" w:rsidRDefault="00367879">
      <w:pPr>
        <w:pStyle w:val="Corpodetexto"/>
        <w:spacing w:line="259" w:lineRule="auto"/>
        <w:ind w:left="115" w:right="113"/>
        <w:jc w:val="both"/>
      </w:pPr>
      <w:r>
        <w:rPr>
          <w:lang w:val="pt"/>
        </w:rPr>
        <w:t xml:space="preserve">Os custos de diferentes abordagens são amplamente discutidos, mas a complexidade e a relevância de segurança das tarefas de integração são indiscutíveis. Novos procedimentos de aceitação e testes de interoperabilidade são necessários  e devem ser necessários.    também pode ser certificado.  No conceito operacional, devem ser utilizadas funções de monitoramento  dedicadas,    que visam  exclusivamente a verificação permanente  da  segurança operacional e de dados dos componentes RAN   distribuídos,  em  particular,  quen Os processos DevOps são usados para  atualizações automatizadas de software pelas funções de  rede. </w:t>
      </w:r>
    </w:p>
    <w:p w14:paraId="2F463B47" w14:textId="77777777" w:rsidR="003653CC" w:rsidRDefault="00367879">
      <w:pPr>
        <w:pStyle w:val="Corpodetexto"/>
        <w:spacing w:line="259" w:lineRule="auto"/>
        <w:ind w:left="115" w:right="114"/>
        <w:jc w:val="both"/>
      </w:pPr>
      <w:r>
        <w:rPr>
          <w:lang w:val="pt"/>
        </w:rPr>
        <w:t>Para ilustrar um possível cenário, a Figura 6 mostra que um fornecedor de CU e vários fornecedores de DU e RU cada um com diferentes versões de software devem ser integrados ao O-RAN, assumindo que o software está  instalado   no hardware COTS (Commercial Off-The-Shelf).  Fica.</w:t>
      </w:r>
    </w:p>
    <w:p w14:paraId="345CDD46" w14:textId="77777777" w:rsidR="003653CC" w:rsidRDefault="00367879">
      <w:pPr>
        <w:pStyle w:val="Corpodetexto"/>
        <w:spacing w:before="6"/>
        <w:rPr>
          <w:sz w:val="21"/>
        </w:rPr>
      </w:pPr>
      <w:r>
        <w:rPr>
          <w:noProof/>
          <w:lang w:val="pt"/>
        </w:rPr>
        <w:drawing>
          <wp:anchor distT="0" distB="0" distL="0" distR="0" simplePos="0" relativeHeight="16" behindDoc="0" locked="0" layoutInCell="1" allowOverlap="1" wp14:anchorId="567D11A7" wp14:editId="171B1C45">
            <wp:simplePos x="0" y="0"/>
            <wp:positionH relativeFrom="page">
              <wp:posOffset>899795</wp:posOffset>
            </wp:positionH>
            <wp:positionV relativeFrom="paragraph">
              <wp:posOffset>172422</wp:posOffset>
            </wp:positionV>
            <wp:extent cx="5653727" cy="2816352"/>
            <wp:effectExtent l="0" t="0" r="0" b="0"/>
            <wp:wrapTopAndBottom/>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32" cstate="print"/>
                    <a:stretch>
                      <a:fillRect/>
                    </a:stretch>
                  </pic:blipFill>
                  <pic:spPr>
                    <a:xfrm>
                      <a:off x="0" y="0"/>
                      <a:ext cx="5653727" cy="2816352"/>
                    </a:xfrm>
                    <a:prstGeom prst="rect">
                      <a:avLst/>
                    </a:prstGeom>
                  </pic:spPr>
                </pic:pic>
              </a:graphicData>
            </a:graphic>
          </wp:anchor>
        </w:drawing>
      </w:r>
    </w:p>
    <w:p w14:paraId="69A18F08" w14:textId="77777777" w:rsidR="003653CC" w:rsidRDefault="00367879">
      <w:pPr>
        <w:spacing w:before="112"/>
        <w:ind w:left="115" w:right="121"/>
        <w:jc w:val="both"/>
        <w:rPr>
          <w:i/>
          <w:sz w:val="18"/>
        </w:rPr>
      </w:pPr>
      <w:r>
        <w:rPr>
          <w:i/>
          <w:color w:val="44536A"/>
          <w:sz w:val="18"/>
          <w:lang w:val="pt"/>
        </w:rPr>
        <w:t>Figura 6: Modelos de integração para Open-RAN, gerenciados pelos operadores ou integradores de sistemas ([Fonte: Parallel Wireless], cf. [20])</w:t>
      </w:r>
    </w:p>
    <w:p w14:paraId="75F9267B" w14:textId="77777777" w:rsidR="003653CC" w:rsidRDefault="003653CC">
      <w:pPr>
        <w:pStyle w:val="Corpodetexto"/>
        <w:spacing w:before="9"/>
        <w:rPr>
          <w:i/>
          <w:sz w:val="17"/>
        </w:rPr>
      </w:pPr>
    </w:p>
    <w:p w14:paraId="72463132" w14:textId="77777777" w:rsidR="003653CC" w:rsidRDefault="00367879">
      <w:pPr>
        <w:pStyle w:val="Corpodetexto"/>
        <w:spacing w:line="256" w:lineRule="auto"/>
        <w:ind w:left="115" w:right="110"/>
        <w:jc w:val="both"/>
      </w:pPr>
      <w:r>
        <w:rPr>
          <w:lang w:val="pt"/>
        </w:rPr>
        <w:t>Deve-se notar aqui que  todos os componentes  das tecnologias convencionais de 2G a 4G/LTE em operação devem ser incluídos, além da funcionalidade NG-RAN recém-integrada.  As exceções são redes isoladas do campus, desde que não integrem uma rede herdeira.</w:t>
      </w:r>
    </w:p>
    <w:p w14:paraId="09DA3664" w14:textId="77777777" w:rsidR="003653CC" w:rsidRDefault="003653CC">
      <w:pPr>
        <w:pStyle w:val="Corpodetexto"/>
        <w:spacing w:before="8"/>
        <w:rPr>
          <w:sz w:val="27"/>
        </w:rPr>
      </w:pPr>
    </w:p>
    <w:p w14:paraId="13654B1C" w14:textId="77777777" w:rsidR="003653CC" w:rsidRDefault="00367879">
      <w:pPr>
        <w:pStyle w:val="Ttulo3"/>
        <w:numPr>
          <w:ilvl w:val="2"/>
          <w:numId w:val="33"/>
        </w:numPr>
        <w:tabs>
          <w:tab w:val="left" w:pos="836"/>
        </w:tabs>
        <w:ind w:hanging="721"/>
        <w:jc w:val="both"/>
      </w:pPr>
      <w:bookmarkStart w:id="32" w:name="2.2.5_RAN-Sharing-Konzepte"/>
      <w:bookmarkStart w:id="33" w:name="_TOC_250057"/>
      <w:bookmarkEnd w:id="32"/>
      <w:r>
        <w:rPr>
          <w:color w:val="1F3762"/>
          <w:lang w:val="pt"/>
        </w:rPr>
        <w:t>Conceitos</w:t>
      </w:r>
      <w:bookmarkEnd w:id="33"/>
      <w:r>
        <w:rPr>
          <w:color w:val="1F3762"/>
          <w:lang w:val="pt"/>
        </w:rPr>
        <w:t>de compartilhamento</w:t>
      </w:r>
      <w:r>
        <w:rPr>
          <w:lang w:val="pt"/>
        </w:rPr>
        <w:t xml:space="preserve"> R AN</w:t>
      </w:r>
    </w:p>
    <w:p w14:paraId="2FFF2E2A" w14:textId="77777777" w:rsidR="003653CC" w:rsidRDefault="00367879">
      <w:pPr>
        <w:pStyle w:val="Corpodetexto"/>
        <w:spacing w:before="22" w:line="259" w:lineRule="auto"/>
        <w:ind w:left="115" w:right="108"/>
        <w:jc w:val="both"/>
      </w:pPr>
      <w:r>
        <w:rPr>
          <w:lang w:val="pt"/>
        </w:rPr>
        <w:t xml:space="preserve">As características básicas de distinção nos conceitos de compartilhamento RAN incluem compartilhamento passivo e ativo. Entende-se que o compartilhamento passivosignifica o compartilhamento de elementos passivos da rede. Isso inclui o compartilhamento de locais, mastros, fonte de alimentação e resfriamento, bem como as conexões entre os locais e os respectivos pontos  de concentração para  os locais de grade central.  Isso também  inclui serviços e custos baseados  em localização, como segurança, incêndio ou monitoramento de objetos.  O compartilhamento   de elementos ativos da rede é chamado de compartilhamento ativo.   Uma característica comum é o uso compartilhado de elementos de rede eletrônica.  </w:t>
      </w:r>
    </w:p>
    <w:p w14:paraId="6B9AD58D" w14:textId="77777777" w:rsidR="003653CC" w:rsidRDefault="003653CC">
      <w:pPr>
        <w:spacing w:line="259" w:lineRule="auto"/>
        <w:jc w:val="both"/>
        <w:sectPr w:rsidR="003653CC">
          <w:pgSz w:w="11910" w:h="16840"/>
          <w:pgMar w:top="1320" w:right="1300" w:bottom="1200" w:left="1300" w:header="0" w:footer="930" w:gutter="0"/>
          <w:cols w:space="720"/>
        </w:sectPr>
      </w:pPr>
    </w:p>
    <w:p w14:paraId="2DFF6953" w14:textId="77777777" w:rsidR="003653CC" w:rsidRDefault="00367879">
      <w:pPr>
        <w:pStyle w:val="PargrafodaLista"/>
        <w:numPr>
          <w:ilvl w:val="3"/>
          <w:numId w:val="33"/>
        </w:numPr>
        <w:tabs>
          <w:tab w:val="left" w:pos="981"/>
        </w:tabs>
        <w:spacing w:before="137"/>
        <w:rPr>
          <w:i/>
        </w:rPr>
      </w:pPr>
      <w:bookmarkStart w:id="34" w:name="2.2.5.1_MORAN_und_MOCN"/>
      <w:bookmarkEnd w:id="34"/>
      <w:r>
        <w:rPr>
          <w:i/>
          <w:color w:val="2E5395"/>
          <w:lang w:val="pt"/>
        </w:rPr>
        <w:lastRenderedPageBreak/>
        <w:t>MORAN e</w:t>
      </w:r>
      <w:r>
        <w:rPr>
          <w:lang w:val="pt"/>
        </w:rPr>
        <w:t xml:space="preserve"> </w:t>
      </w:r>
      <w:r>
        <w:rPr>
          <w:i/>
          <w:color w:val="2E5395"/>
          <w:lang w:val="pt"/>
        </w:rPr>
        <w:t>MOCN</w:t>
      </w:r>
    </w:p>
    <w:p w14:paraId="3A786C98" w14:textId="77777777" w:rsidR="003653CC" w:rsidRDefault="00367879">
      <w:pPr>
        <w:pStyle w:val="Corpodetexto"/>
        <w:spacing w:before="19" w:line="259" w:lineRule="auto"/>
        <w:ind w:left="116" w:right="108"/>
        <w:jc w:val="both"/>
      </w:pPr>
      <w:r>
        <w:rPr>
          <w:lang w:val="pt"/>
        </w:rPr>
        <w:t>Existem dois conceitos de compartilhamento RAN [21] para compartilhamento ativo,   que são mostrados na Figura  7: Rede de Acesso de Rádio Multi-Operadora  (MORAN) e Rede deMinério C Multi-Operadora (MOCN). Na MORAN, todos os componentes do RAN (tecnologia do sistema RAN, antena, mastro, localização, fonte de alimentação) são compartilhados por dois ou mais operadores. Cada operador usa frequências de rádio dedicadas.  Nesta  abordagem, eles podem controlar  independentemente o nível celular,   e.B.  Cada operador pode definir seus próprios parâmetros de otimização e  transmitir energia  para controlar o  alcance e   a interferência da célula.</w:t>
      </w:r>
    </w:p>
    <w:p w14:paraId="38EADC16" w14:textId="77777777" w:rsidR="003653CC" w:rsidRDefault="00367879">
      <w:pPr>
        <w:pStyle w:val="Corpodetexto"/>
        <w:spacing w:line="259" w:lineRule="auto"/>
        <w:ind w:left="116" w:right="108"/>
        <w:jc w:val="both"/>
      </w:pPr>
      <w:r>
        <w:rPr>
          <w:lang w:val="pt"/>
        </w:rPr>
        <w:t xml:space="preserve">Com o MOCN, duas ou mais redes principais compartilham o mesmo RAN, ou seja, os operadores  </w:t>
      </w:r>
      <w:r>
        <w:rPr>
          <w:spacing w:val="-1"/>
          <w:lang w:val="pt"/>
        </w:rPr>
        <w:t>também</w:t>
      </w:r>
      <w:r>
        <w:rPr>
          <w:lang w:val="pt"/>
        </w:rPr>
        <w:t xml:space="preserve"> compartilham</w:t>
      </w:r>
      <w:r>
        <w:rPr>
          <w:spacing w:val="-1"/>
          <w:lang w:val="pt"/>
        </w:rPr>
        <w:t xml:space="preserve"> as</w:t>
      </w:r>
      <w:r>
        <w:rPr>
          <w:lang w:val="pt"/>
        </w:rPr>
        <w:t xml:space="preserve"> </w:t>
      </w:r>
      <w:r>
        <w:rPr>
          <w:spacing w:val="-1"/>
          <w:lang w:val="pt"/>
        </w:rPr>
        <w:t>frequências.</w:t>
      </w:r>
      <w:r>
        <w:rPr>
          <w:lang w:val="pt"/>
        </w:rPr>
        <w:t xml:space="preserve"> </w:t>
      </w:r>
      <w:r>
        <w:rPr>
          <w:spacing w:val="-1"/>
          <w:lang w:val="pt"/>
        </w:rPr>
        <w:t>As</w:t>
      </w:r>
      <w:r>
        <w:rPr>
          <w:lang w:val="pt"/>
        </w:rPr>
        <w:t xml:space="preserve"> </w:t>
      </w:r>
      <w:r>
        <w:rPr>
          <w:spacing w:val="-1"/>
          <w:lang w:val="pt"/>
        </w:rPr>
        <w:t>transportadoras</w:t>
      </w:r>
      <w:r>
        <w:rPr>
          <w:lang w:val="pt"/>
        </w:rPr>
        <w:t xml:space="preserve"> são  compartilhadas. Os operadores  não podem, portanto, controlar suas redes no nível celular. As redes principais existentes podem ser mantidas separadas. A MOCN é a solução mais eficiente  em recursos,  pois  dá às  operadoras  móveis a oportunidade de colocar suas respectivas  alocações de frequência em um pool comum. O MOCN é especificado pelo 3GPP para 5G em [9] e pelas gerações anteriores de comunicações móveis em [22]. Ele tem sido   suportado para a UMTS desde o   lançamento 6, para LTE desde o lançamento 8, e o suporte para GERAN foiadicionado como parte de v na Versão11. </w:t>
      </w:r>
    </w:p>
    <w:p w14:paraId="2509FBCE" w14:textId="77777777" w:rsidR="003653CC" w:rsidRDefault="00367879">
      <w:pPr>
        <w:pStyle w:val="Corpodetexto"/>
        <w:spacing w:before="2"/>
        <w:rPr>
          <w:sz w:val="21"/>
        </w:rPr>
      </w:pPr>
      <w:r>
        <w:rPr>
          <w:noProof/>
          <w:lang w:val="pt"/>
        </w:rPr>
        <w:drawing>
          <wp:anchor distT="0" distB="0" distL="0" distR="0" simplePos="0" relativeHeight="17" behindDoc="0" locked="0" layoutInCell="1" allowOverlap="1" wp14:anchorId="06184C6D" wp14:editId="6D389E67">
            <wp:simplePos x="0" y="0"/>
            <wp:positionH relativeFrom="page">
              <wp:posOffset>899795</wp:posOffset>
            </wp:positionH>
            <wp:positionV relativeFrom="paragraph">
              <wp:posOffset>169859</wp:posOffset>
            </wp:positionV>
            <wp:extent cx="5760414" cy="4553712"/>
            <wp:effectExtent l="0" t="0" r="0" b="0"/>
            <wp:wrapTopAndBottom/>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33" cstate="print"/>
                    <a:stretch>
                      <a:fillRect/>
                    </a:stretch>
                  </pic:blipFill>
                  <pic:spPr>
                    <a:xfrm>
                      <a:off x="0" y="0"/>
                      <a:ext cx="5760414" cy="4553712"/>
                    </a:xfrm>
                    <a:prstGeom prst="rect">
                      <a:avLst/>
                    </a:prstGeom>
                  </pic:spPr>
                </pic:pic>
              </a:graphicData>
            </a:graphic>
          </wp:anchor>
        </w:drawing>
      </w:r>
    </w:p>
    <w:p w14:paraId="0B0DD013" w14:textId="77777777" w:rsidR="003653CC" w:rsidRDefault="00367879">
      <w:pPr>
        <w:spacing w:before="19"/>
        <w:ind w:left="115"/>
        <w:jc w:val="both"/>
        <w:rPr>
          <w:i/>
          <w:sz w:val="18"/>
        </w:rPr>
      </w:pPr>
      <w:r>
        <w:rPr>
          <w:i/>
          <w:color w:val="44536A"/>
          <w:sz w:val="18"/>
          <w:lang w:val="pt"/>
        </w:rPr>
        <w:t>Figura 7: CONCEITOS</w:t>
      </w:r>
      <w:r>
        <w:rPr>
          <w:lang w:val="pt"/>
        </w:rPr>
        <w:t xml:space="preserve"> </w:t>
      </w:r>
      <w:r>
        <w:rPr>
          <w:i/>
          <w:color w:val="44536A"/>
          <w:sz w:val="18"/>
          <w:lang w:val="pt"/>
        </w:rPr>
        <w:t>DE compartilhamento RAN</w:t>
      </w:r>
      <w:r>
        <w:rPr>
          <w:lang w:val="pt"/>
        </w:rPr>
        <w:t xml:space="preserve"> </w:t>
      </w:r>
      <w:r>
        <w:rPr>
          <w:i/>
          <w:color w:val="44536A"/>
          <w:sz w:val="18"/>
          <w:lang w:val="pt"/>
        </w:rPr>
        <w:t>MORAN</w:t>
      </w:r>
      <w:r>
        <w:rPr>
          <w:lang w:val="pt"/>
        </w:rPr>
        <w:t xml:space="preserve"> </w:t>
      </w:r>
      <w:r>
        <w:rPr>
          <w:i/>
          <w:color w:val="44536A"/>
          <w:sz w:val="18"/>
          <w:lang w:val="pt"/>
        </w:rPr>
        <w:t>e</w:t>
      </w:r>
      <w:r>
        <w:rPr>
          <w:lang w:val="pt"/>
        </w:rPr>
        <w:t xml:space="preserve"> </w:t>
      </w:r>
      <w:r>
        <w:rPr>
          <w:i/>
          <w:color w:val="44536A"/>
          <w:sz w:val="18"/>
          <w:lang w:val="pt"/>
        </w:rPr>
        <w:t>MOCN (baseado</w:t>
      </w:r>
      <w:r>
        <w:rPr>
          <w:lang w:val="pt"/>
        </w:rPr>
        <w:t xml:space="preserve"> </w:t>
      </w:r>
      <w:r>
        <w:rPr>
          <w:i/>
          <w:color w:val="44536A"/>
          <w:sz w:val="18"/>
          <w:lang w:val="pt"/>
        </w:rPr>
        <w:t>em:</w:t>
      </w:r>
      <w:r>
        <w:rPr>
          <w:lang w:val="pt"/>
        </w:rPr>
        <w:t xml:space="preserve"> </w:t>
      </w:r>
      <w:r>
        <w:rPr>
          <w:i/>
          <w:color w:val="44536A"/>
          <w:sz w:val="18"/>
          <w:lang w:val="pt"/>
        </w:rPr>
        <w:t>Techplayon)</w:t>
      </w:r>
    </w:p>
    <w:p w14:paraId="2BF43242" w14:textId="77777777" w:rsidR="003653CC" w:rsidRDefault="003653CC">
      <w:pPr>
        <w:pStyle w:val="Corpodetexto"/>
        <w:spacing w:before="7"/>
        <w:rPr>
          <w:i/>
          <w:sz w:val="17"/>
        </w:rPr>
      </w:pPr>
    </w:p>
    <w:p w14:paraId="5238E125" w14:textId="77777777" w:rsidR="003653CC" w:rsidRDefault="00367879">
      <w:pPr>
        <w:pStyle w:val="Corpodetexto"/>
        <w:spacing w:before="1" w:line="256" w:lineRule="auto"/>
        <w:ind w:left="115" w:right="108"/>
        <w:jc w:val="both"/>
      </w:pPr>
      <w:r>
        <w:rPr>
          <w:lang w:val="pt"/>
        </w:rPr>
        <w:t xml:space="preserve">Com as duas abordagens, MORAN e MOCN, as operadoras móveis podem escolher se devem usar as linhas de transmissão juntas ou separadamente (na  mesma conexão física).  </w:t>
      </w:r>
    </w:p>
    <w:p w14:paraId="6B223A1B" w14:textId="77777777" w:rsidR="003653CC" w:rsidRDefault="003653CC">
      <w:pPr>
        <w:spacing w:line="256" w:lineRule="auto"/>
        <w:jc w:val="both"/>
        <w:sectPr w:rsidR="003653CC">
          <w:pgSz w:w="11910" w:h="16840"/>
          <w:pgMar w:top="1580" w:right="1300" w:bottom="1200" w:left="1300" w:header="0" w:footer="930" w:gutter="0"/>
          <w:cols w:space="720"/>
        </w:sectPr>
      </w:pPr>
    </w:p>
    <w:p w14:paraId="1B1C0CB4" w14:textId="77777777" w:rsidR="003653CC" w:rsidRDefault="00367879">
      <w:pPr>
        <w:pStyle w:val="PargrafodaLista"/>
        <w:numPr>
          <w:ilvl w:val="3"/>
          <w:numId w:val="33"/>
        </w:numPr>
        <w:tabs>
          <w:tab w:val="left" w:pos="981"/>
        </w:tabs>
        <w:spacing w:before="81"/>
        <w:jc w:val="both"/>
        <w:rPr>
          <w:i/>
        </w:rPr>
      </w:pPr>
      <w:bookmarkStart w:id="35" w:name="2.2.5.2_Sharing-Konzepte_bei_O-RAN"/>
      <w:bookmarkEnd w:id="35"/>
      <w:r>
        <w:rPr>
          <w:i/>
          <w:color w:val="2E5395"/>
          <w:lang w:val="pt"/>
        </w:rPr>
        <w:lastRenderedPageBreak/>
        <w:t>Compartilhando conceitos na</w:t>
      </w:r>
      <w:r>
        <w:rPr>
          <w:lang w:val="pt"/>
        </w:rPr>
        <w:t xml:space="preserve"> </w:t>
      </w:r>
      <w:r>
        <w:rPr>
          <w:i/>
          <w:color w:val="2E5395"/>
          <w:lang w:val="pt"/>
        </w:rPr>
        <w:t>O-RAN</w:t>
      </w:r>
    </w:p>
    <w:p w14:paraId="1E2028A3" w14:textId="77777777" w:rsidR="003653CC" w:rsidRDefault="00367879">
      <w:pPr>
        <w:pStyle w:val="Corpodetexto"/>
        <w:spacing w:before="23" w:line="259" w:lineRule="auto"/>
        <w:ind w:left="115" w:right="110"/>
        <w:jc w:val="both"/>
      </w:pPr>
      <w:r>
        <w:rPr>
          <w:lang w:val="pt"/>
        </w:rPr>
        <w:t xml:space="preserve">Existem muitos projetos diferentes para compartilhar os componentes RAN O-RU, O-DU, O-CU e os níveis de transporte Fronthaul, Midhaul e Backhaul. Decisivo é  </w:t>
      </w:r>
      <w:r>
        <w:rPr>
          <w:spacing w:val="-1"/>
          <w:lang w:val="pt"/>
        </w:rPr>
        <w:t>a</w:t>
      </w:r>
      <w:r>
        <w:rPr>
          <w:lang w:val="pt"/>
        </w:rPr>
        <w:t xml:space="preserve"> </w:t>
      </w:r>
      <w:r>
        <w:rPr>
          <w:spacing w:val="-1"/>
          <w:lang w:val="pt"/>
        </w:rPr>
        <w:t>colocação</w:t>
      </w:r>
      <w:r>
        <w:rPr>
          <w:lang w:val="pt"/>
        </w:rPr>
        <w:t xml:space="preserve"> dos </w:t>
      </w:r>
      <w:r>
        <w:rPr>
          <w:spacing w:val="-1"/>
          <w:lang w:val="pt"/>
        </w:rPr>
        <w:t>elementos</w:t>
      </w:r>
      <w:r>
        <w:rPr>
          <w:lang w:val="pt"/>
        </w:rPr>
        <w:t xml:space="preserve"> </w:t>
      </w:r>
      <w:r>
        <w:rPr>
          <w:spacing w:val="-1"/>
          <w:lang w:val="pt"/>
        </w:rPr>
        <w:t xml:space="preserve"> </w:t>
      </w:r>
      <w:r>
        <w:rPr>
          <w:lang w:val="pt"/>
        </w:rPr>
        <w:t xml:space="preserve"> </w:t>
      </w:r>
      <w:r>
        <w:rPr>
          <w:spacing w:val="-1"/>
          <w:lang w:val="pt"/>
        </w:rPr>
        <w:t>individuais</w:t>
      </w:r>
      <w:r>
        <w:rPr>
          <w:lang w:val="pt"/>
        </w:rPr>
        <w:t xml:space="preserve"> no  RAN e a implementação em hardware, VMs ou na nuvem (ver Figura 8). O O-RU está sempre localizado no local da antena (site de rádio). O servidor e o software para o O-DU podem ser hospedados em um local separado ou em uma nuvem de borda (data center regional ou sede).  O servidor e o software para o O-CU podem ser hospedados em conjunto com o O-DU, seja no site da antena ou em uma nuvem de borda, ou separadamente dele em um data center de nuvem regional.  </w:t>
      </w:r>
    </w:p>
    <w:p w14:paraId="52C3C77C" w14:textId="77777777" w:rsidR="003653CC" w:rsidRDefault="00367879">
      <w:pPr>
        <w:pStyle w:val="Corpodetexto"/>
        <w:spacing w:before="2"/>
        <w:rPr>
          <w:sz w:val="21"/>
        </w:rPr>
      </w:pPr>
      <w:r>
        <w:rPr>
          <w:noProof/>
          <w:lang w:val="pt"/>
        </w:rPr>
        <w:drawing>
          <wp:anchor distT="0" distB="0" distL="0" distR="0" simplePos="0" relativeHeight="18" behindDoc="0" locked="0" layoutInCell="1" allowOverlap="1" wp14:anchorId="3021C716" wp14:editId="1ADF5F9A">
            <wp:simplePos x="0" y="0"/>
            <wp:positionH relativeFrom="page">
              <wp:posOffset>1490992</wp:posOffset>
            </wp:positionH>
            <wp:positionV relativeFrom="paragraph">
              <wp:posOffset>170281</wp:posOffset>
            </wp:positionV>
            <wp:extent cx="4574278" cy="2569464"/>
            <wp:effectExtent l="0" t="0" r="0" b="0"/>
            <wp:wrapTopAndBottom/>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34" cstate="print"/>
                    <a:stretch>
                      <a:fillRect/>
                    </a:stretch>
                  </pic:blipFill>
                  <pic:spPr>
                    <a:xfrm>
                      <a:off x="0" y="0"/>
                      <a:ext cx="4574278" cy="2569464"/>
                    </a:xfrm>
                    <a:prstGeom prst="rect">
                      <a:avLst/>
                    </a:prstGeom>
                  </pic:spPr>
                </pic:pic>
              </a:graphicData>
            </a:graphic>
          </wp:anchor>
        </w:drawing>
      </w:r>
    </w:p>
    <w:p w14:paraId="3BC8CAD2" w14:textId="77777777" w:rsidR="003653CC" w:rsidRDefault="00367879">
      <w:pPr>
        <w:spacing w:before="24"/>
        <w:ind w:left="115"/>
        <w:jc w:val="both"/>
        <w:rPr>
          <w:i/>
          <w:sz w:val="18"/>
        </w:rPr>
      </w:pPr>
      <w:r>
        <w:rPr>
          <w:i/>
          <w:color w:val="44536A"/>
          <w:sz w:val="18"/>
          <w:lang w:val="pt"/>
        </w:rPr>
        <w:t>Figura 8:</w:t>
      </w:r>
      <w:r>
        <w:rPr>
          <w:lang w:val="pt"/>
        </w:rPr>
        <w:t xml:space="preserve"> </w:t>
      </w:r>
      <w:r>
        <w:rPr>
          <w:i/>
          <w:color w:val="44536A"/>
          <w:sz w:val="18"/>
          <w:lang w:val="pt"/>
        </w:rPr>
        <w:t>Opções</w:t>
      </w:r>
      <w:r>
        <w:rPr>
          <w:lang w:val="pt"/>
        </w:rPr>
        <w:t xml:space="preserve"> </w:t>
      </w:r>
      <w:r>
        <w:rPr>
          <w:i/>
          <w:color w:val="44536A"/>
          <w:sz w:val="18"/>
          <w:lang w:val="pt"/>
        </w:rPr>
        <w:t>básicas</w:t>
      </w:r>
      <w:r>
        <w:rPr>
          <w:lang w:val="pt"/>
        </w:rPr>
        <w:t xml:space="preserve"> de </w:t>
      </w:r>
      <w:r>
        <w:rPr>
          <w:i/>
          <w:color w:val="44536A"/>
          <w:sz w:val="18"/>
          <w:lang w:val="pt"/>
        </w:rPr>
        <w:t>planejamento</w:t>
      </w:r>
      <w:r>
        <w:rPr>
          <w:lang w:val="pt"/>
        </w:rPr>
        <w:t xml:space="preserve"> </w:t>
      </w:r>
      <w:r>
        <w:rPr>
          <w:i/>
          <w:color w:val="44536A"/>
          <w:sz w:val="18"/>
          <w:lang w:val="pt"/>
        </w:rPr>
        <w:t>para</w:t>
      </w:r>
      <w:r>
        <w:rPr>
          <w:lang w:val="pt"/>
        </w:rPr>
        <w:t xml:space="preserve"> compartilhamento</w:t>
      </w:r>
      <w:r>
        <w:rPr>
          <w:i/>
          <w:color w:val="44536A"/>
          <w:sz w:val="18"/>
          <w:lang w:val="pt"/>
        </w:rPr>
        <w:t xml:space="preserve"> ran de</w:t>
      </w:r>
      <w:r>
        <w:rPr>
          <w:lang w:val="pt"/>
        </w:rPr>
        <w:t xml:space="preserve"> </w:t>
      </w:r>
      <w:r>
        <w:rPr>
          <w:i/>
          <w:color w:val="44536A"/>
          <w:sz w:val="18"/>
          <w:lang w:val="pt"/>
        </w:rPr>
        <w:t>O-RU,</w:t>
      </w:r>
      <w:r>
        <w:rPr>
          <w:lang w:val="pt"/>
        </w:rPr>
        <w:t xml:space="preserve"> </w:t>
      </w:r>
      <w:r>
        <w:rPr>
          <w:i/>
          <w:color w:val="44536A"/>
          <w:sz w:val="18"/>
          <w:lang w:val="pt"/>
        </w:rPr>
        <w:t>O-CU e</w:t>
      </w:r>
      <w:r>
        <w:rPr>
          <w:lang w:val="pt"/>
        </w:rPr>
        <w:t xml:space="preserve"> </w:t>
      </w:r>
      <w:r>
        <w:rPr>
          <w:i/>
          <w:color w:val="44536A"/>
          <w:sz w:val="18"/>
          <w:lang w:val="pt"/>
        </w:rPr>
        <w:t>O-DU</w:t>
      </w:r>
      <w:r>
        <w:rPr>
          <w:lang w:val="pt"/>
        </w:rPr>
        <w:t xml:space="preserve"> </w:t>
      </w:r>
    </w:p>
    <w:p w14:paraId="2119ADE9" w14:textId="77777777" w:rsidR="003653CC" w:rsidRDefault="003653CC">
      <w:pPr>
        <w:pStyle w:val="Corpodetexto"/>
        <w:spacing w:before="4"/>
        <w:rPr>
          <w:i/>
          <w:sz w:val="17"/>
        </w:rPr>
      </w:pPr>
    </w:p>
    <w:p w14:paraId="71319264" w14:textId="77777777" w:rsidR="003653CC" w:rsidRDefault="00367879">
      <w:pPr>
        <w:pStyle w:val="Corpodetexto"/>
        <w:ind w:left="115"/>
        <w:jc w:val="both"/>
      </w:pPr>
      <w:r>
        <w:rPr>
          <w:lang w:val="pt"/>
        </w:rPr>
        <w:t>Um resumo detalhado dos possíveis cenários  está disponível no documento de requisitos</w:t>
      </w:r>
    </w:p>
    <w:p w14:paraId="15CA02DD" w14:textId="77777777" w:rsidR="003653CC" w:rsidRDefault="00367879">
      <w:pPr>
        <w:pStyle w:val="Corpodetexto"/>
        <w:spacing w:before="24" w:line="259" w:lineRule="auto"/>
        <w:ind w:left="116" w:right="110"/>
        <w:jc w:val="both"/>
      </w:pPr>
      <w:r>
        <w:rPr>
          <w:lang w:val="pt"/>
        </w:rPr>
        <w:t>[23] criado por Deutsche Telekom, Orange, Telefónica, TIM e Vodafone. A Figura 9 mostra uma seleção de três cenários (cenários 9, 10 e 17 do documento de requisitos). No cenário 9, as RANs virtualizadas (CU e DU) de diferentes fabricantes estão hospedadas em  infraestruturas de computação fornecidas nos  locais de antena (vRAN distribuído em infraestrutura compartilhada). No cenário 10, as DUs virtualizadas  são distribuídas nos locais das antenas,       enquanto as CUs associadas estão hospedadas em diferentes nuvens de borda,  cada uma delas são infraestruturas de computação proprietárias.   (DUs distribuídas, CUs centralizadas). Finalmente, o Cenário 17 representa um cenário interno típico no qual, semelhante ao Cenário 10,   os vRANs dos fabricantes estão hospedados no local da antena (ou uma nuvem de borda). Os O-RUs estão  conectados às DUs através de um multiplexer.</w:t>
      </w:r>
    </w:p>
    <w:p w14:paraId="01DC8792" w14:textId="77777777" w:rsidR="003653CC" w:rsidRDefault="00367879">
      <w:pPr>
        <w:pStyle w:val="Corpodetexto"/>
        <w:spacing w:line="259" w:lineRule="auto"/>
        <w:ind w:left="116" w:right="110"/>
        <w:jc w:val="both"/>
      </w:pPr>
      <w:r>
        <w:rPr>
          <w:lang w:val="pt"/>
        </w:rPr>
        <w:t xml:space="preserve">Entre diferentes operadores de rede, o compartilhamento da infraestrutura é preferido em relação ao compartilhamento das unidades O-RAN. O compartilhamento de infraestrutura para VMs ou infraestrutura   em  nuvem é atualmente  mais fácil de coordenar do que a gestão conjunta das unidades no O-RAN. O gerenciamento de configuração de RANs compartilhadas ainda não está especificado entre  os operadores. </w:t>
      </w:r>
    </w:p>
    <w:p w14:paraId="044990C2" w14:textId="77777777" w:rsidR="003653CC" w:rsidRDefault="00367879">
      <w:pPr>
        <w:pStyle w:val="Corpodetexto"/>
        <w:spacing w:line="259" w:lineRule="auto"/>
        <w:ind w:left="116" w:right="110"/>
        <w:jc w:val="both"/>
      </w:pPr>
      <w:r>
        <w:rPr>
          <w:lang w:val="pt"/>
        </w:rPr>
        <w:t xml:space="preserve">Para  a experiência do   usuário,  o fator decisivo geralmente é  o desempenho ran em termos de throughput, latência e confiabilidade. Portanto, em termos de compartilhamento ran, o fatiamento de rede RAN é uma parte crítica das fatias de rede de ponta a ponta.  Por outro lado, as vantagens são que a alocação de recursos específicos, o agendamento e o controle  de admissão permitem o manuseio diferenciado do tráfego e  o isolamento dos participantes ou grupos. </w:t>
      </w:r>
    </w:p>
    <w:p w14:paraId="1543161C" w14:textId="77777777" w:rsidR="003653CC" w:rsidRDefault="003653CC">
      <w:pPr>
        <w:spacing w:line="259" w:lineRule="auto"/>
        <w:jc w:val="both"/>
        <w:sectPr w:rsidR="003653CC">
          <w:pgSz w:w="11910" w:h="16840"/>
          <w:pgMar w:top="1320" w:right="1300" w:bottom="1200" w:left="1300" w:header="0" w:footer="930" w:gutter="0"/>
          <w:cols w:space="720"/>
        </w:sectPr>
      </w:pPr>
    </w:p>
    <w:p w14:paraId="49B3DA0C" w14:textId="77777777" w:rsidR="003653CC" w:rsidRDefault="00367879">
      <w:pPr>
        <w:pStyle w:val="Corpodetexto"/>
        <w:ind w:left="117"/>
        <w:rPr>
          <w:sz w:val="20"/>
        </w:rPr>
      </w:pPr>
      <w:r>
        <w:rPr>
          <w:noProof/>
          <w:sz w:val="20"/>
        </w:rPr>
        <w:lastRenderedPageBreak/>
        <w:drawing>
          <wp:inline distT="0" distB="0" distL="0" distR="0" wp14:anchorId="06634ACD" wp14:editId="2A394243">
            <wp:extent cx="5708661" cy="2740913"/>
            <wp:effectExtent l="0" t="0" r="0" b="0"/>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5" cstate="print"/>
                    <a:stretch>
                      <a:fillRect/>
                    </a:stretch>
                  </pic:blipFill>
                  <pic:spPr>
                    <a:xfrm>
                      <a:off x="0" y="0"/>
                      <a:ext cx="5708661" cy="2740913"/>
                    </a:xfrm>
                    <a:prstGeom prst="rect">
                      <a:avLst/>
                    </a:prstGeom>
                  </pic:spPr>
                </pic:pic>
              </a:graphicData>
            </a:graphic>
          </wp:inline>
        </w:drawing>
      </w:r>
    </w:p>
    <w:p w14:paraId="13C0DD8F" w14:textId="77777777" w:rsidR="003653CC" w:rsidRDefault="00367879">
      <w:pPr>
        <w:spacing w:before="53"/>
        <w:ind w:left="115" w:right="116"/>
        <w:jc w:val="both"/>
        <w:rPr>
          <w:i/>
          <w:sz w:val="18"/>
        </w:rPr>
      </w:pPr>
      <w:r>
        <w:rPr>
          <w:i/>
          <w:color w:val="44536A"/>
          <w:spacing w:val="-1"/>
          <w:sz w:val="18"/>
          <w:lang w:val="pt"/>
        </w:rPr>
        <w:t>Figura 9:</w:t>
      </w:r>
      <w:r>
        <w:rPr>
          <w:lang w:val="pt"/>
        </w:rPr>
        <w:t xml:space="preserve"> </w:t>
      </w:r>
      <w:r>
        <w:rPr>
          <w:i/>
          <w:color w:val="44536A"/>
          <w:spacing w:val="-1"/>
          <w:sz w:val="18"/>
          <w:lang w:val="pt"/>
        </w:rPr>
        <w:t>Seleção</w:t>
      </w:r>
      <w:r>
        <w:rPr>
          <w:lang w:val="pt"/>
        </w:rPr>
        <w:t xml:space="preserve"> de conceitos de compartilhamento</w:t>
      </w:r>
      <w:r>
        <w:rPr>
          <w:i/>
          <w:color w:val="44536A"/>
          <w:spacing w:val="-1"/>
          <w:sz w:val="18"/>
          <w:lang w:val="pt"/>
        </w:rPr>
        <w:t xml:space="preserve"> RAN:</w:t>
      </w:r>
      <w:r>
        <w:rPr>
          <w:lang w:val="pt"/>
        </w:rPr>
        <w:t xml:space="preserve"> </w:t>
      </w:r>
      <w:r>
        <w:rPr>
          <w:i/>
          <w:color w:val="44536A"/>
          <w:sz w:val="18"/>
          <w:lang w:val="pt"/>
        </w:rPr>
        <w:t>VRAN</w:t>
      </w:r>
      <w:r>
        <w:rPr>
          <w:lang w:val="pt"/>
        </w:rPr>
        <w:t xml:space="preserve"> </w:t>
      </w:r>
      <w:r>
        <w:rPr>
          <w:i/>
          <w:color w:val="44536A"/>
          <w:sz w:val="18"/>
          <w:lang w:val="pt"/>
        </w:rPr>
        <w:t>distribuído</w:t>
      </w:r>
      <w:r>
        <w:rPr>
          <w:lang w:val="pt"/>
        </w:rPr>
        <w:t xml:space="preserve"> </w:t>
      </w:r>
      <w:r>
        <w:rPr>
          <w:i/>
          <w:color w:val="44536A"/>
          <w:sz w:val="18"/>
          <w:lang w:val="pt"/>
        </w:rPr>
        <w:t>/</w:t>
      </w:r>
      <w:r>
        <w:rPr>
          <w:lang w:val="pt"/>
        </w:rPr>
        <w:t xml:space="preserve"> </w:t>
      </w:r>
      <w:r>
        <w:rPr>
          <w:i/>
          <w:color w:val="44536A"/>
          <w:sz w:val="18"/>
          <w:lang w:val="pt"/>
        </w:rPr>
        <w:t>Infra</w:t>
      </w:r>
      <w:r>
        <w:rPr>
          <w:lang w:val="pt"/>
        </w:rPr>
        <w:t xml:space="preserve"> </w:t>
      </w:r>
      <w:r>
        <w:rPr>
          <w:i/>
          <w:color w:val="44536A"/>
          <w:sz w:val="18"/>
          <w:lang w:val="pt"/>
        </w:rPr>
        <w:t>Compartilhada</w:t>
      </w:r>
      <w:r>
        <w:rPr>
          <w:lang w:val="pt"/>
        </w:rPr>
        <w:t xml:space="preserve"> </w:t>
      </w:r>
      <w:r>
        <w:rPr>
          <w:i/>
          <w:color w:val="44536A"/>
          <w:sz w:val="18"/>
          <w:lang w:val="pt"/>
        </w:rPr>
        <w:t>(Cenário</w:t>
      </w:r>
      <w:r>
        <w:rPr>
          <w:lang w:val="pt"/>
        </w:rPr>
        <w:t xml:space="preserve"> </w:t>
      </w:r>
      <w:r>
        <w:rPr>
          <w:i/>
          <w:color w:val="44536A"/>
          <w:sz w:val="18"/>
          <w:lang w:val="pt"/>
        </w:rPr>
        <w:t>9),</w:t>
      </w:r>
      <w:r>
        <w:rPr>
          <w:lang w:val="pt"/>
        </w:rPr>
        <w:t xml:space="preserve"> </w:t>
      </w:r>
      <w:r>
        <w:rPr>
          <w:i/>
          <w:color w:val="44536A"/>
          <w:sz w:val="18"/>
          <w:lang w:val="pt"/>
        </w:rPr>
        <w:t>VDU</w:t>
      </w:r>
      <w:r>
        <w:rPr>
          <w:lang w:val="pt"/>
        </w:rPr>
        <w:t xml:space="preserve"> </w:t>
      </w:r>
      <w:r>
        <w:rPr>
          <w:i/>
          <w:color w:val="44536A"/>
          <w:sz w:val="18"/>
          <w:lang w:val="pt"/>
        </w:rPr>
        <w:t>Distribuído,</w:t>
      </w:r>
      <w:r>
        <w:rPr>
          <w:lang w:val="pt"/>
        </w:rPr>
        <w:t xml:space="preserve"> </w:t>
      </w:r>
      <w:r>
        <w:rPr>
          <w:i/>
          <w:color w:val="44536A"/>
          <w:sz w:val="18"/>
          <w:lang w:val="pt"/>
        </w:rPr>
        <w:t>CVU</w:t>
      </w:r>
      <w:r>
        <w:rPr>
          <w:lang w:val="pt"/>
        </w:rPr>
        <w:t xml:space="preserve"> </w:t>
      </w:r>
      <w:r>
        <w:rPr>
          <w:i/>
          <w:color w:val="44536A"/>
          <w:sz w:val="18"/>
          <w:lang w:val="pt"/>
        </w:rPr>
        <w:t>Centralizado</w:t>
      </w:r>
      <w:r>
        <w:rPr>
          <w:lang w:val="pt"/>
        </w:rPr>
        <w:t xml:space="preserve"> </w:t>
      </w:r>
      <w:r>
        <w:rPr>
          <w:i/>
          <w:color w:val="44536A"/>
          <w:sz w:val="18"/>
          <w:lang w:val="pt"/>
        </w:rPr>
        <w:t>(Cenário 10)</w:t>
      </w:r>
      <w:r>
        <w:rPr>
          <w:lang w:val="pt"/>
        </w:rPr>
        <w:t xml:space="preserve"> e</w:t>
      </w:r>
      <w:r>
        <w:rPr>
          <w:i/>
          <w:color w:val="44536A"/>
          <w:sz w:val="18"/>
          <w:lang w:val="pt"/>
        </w:rPr>
        <w:t xml:space="preserve"> Infra</w:t>
      </w:r>
      <w:r>
        <w:rPr>
          <w:lang w:val="pt"/>
        </w:rPr>
        <w:t xml:space="preserve">  Compartilhada</w:t>
      </w:r>
      <w:r>
        <w:rPr>
          <w:i/>
          <w:color w:val="44536A"/>
          <w:sz w:val="18"/>
          <w:lang w:val="pt"/>
        </w:rPr>
        <w:t xml:space="preserve"> Multi-op</w:t>
      </w:r>
      <w:r>
        <w:rPr>
          <w:lang w:val="pt"/>
        </w:rPr>
        <w:t xml:space="preserve"> </w:t>
      </w:r>
      <w:r>
        <w:rPr>
          <w:i/>
          <w:color w:val="44536A"/>
          <w:sz w:val="18"/>
          <w:lang w:val="pt"/>
        </w:rPr>
        <w:t>(Cenário</w:t>
      </w:r>
      <w:r>
        <w:rPr>
          <w:lang w:val="pt"/>
        </w:rPr>
        <w:t xml:space="preserve"> </w:t>
      </w:r>
      <w:r>
        <w:rPr>
          <w:i/>
          <w:color w:val="44536A"/>
          <w:sz w:val="18"/>
          <w:lang w:val="pt"/>
        </w:rPr>
        <w:t>Interno</w:t>
      </w:r>
      <w:r>
        <w:rPr>
          <w:lang w:val="pt"/>
        </w:rPr>
        <w:t xml:space="preserve"> </w:t>
      </w:r>
      <w:r>
        <w:rPr>
          <w:i/>
          <w:color w:val="44536A"/>
          <w:sz w:val="18"/>
          <w:lang w:val="pt"/>
        </w:rPr>
        <w:t>17)</w:t>
      </w:r>
      <w:r>
        <w:rPr>
          <w:lang w:val="pt"/>
        </w:rPr>
        <w:t xml:space="preserve"> </w:t>
      </w:r>
      <w:r>
        <w:rPr>
          <w:i/>
          <w:color w:val="44536A"/>
          <w:sz w:val="18"/>
          <w:lang w:val="pt"/>
        </w:rPr>
        <w:t>[23]</w:t>
      </w:r>
    </w:p>
    <w:p w14:paraId="690074FD" w14:textId="77777777" w:rsidR="003653CC" w:rsidRDefault="003653CC">
      <w:pPr>
        <w:pStyle w:val="Corpodetexto"/>
        <w:rPr>
          <w:i/>
          <w:sz w:val="20"/>
        </w:rPr>
      </w:pPr>
    </w:p>
    <w:p w14:paraId="5194F709" w14:textId="77777777" w:rsidR="003653CC" w:rsidRDefault="003653CC">
      <w:pPr>
        <w:pStyle w:val="Corpodetexto"/>
        <w:spacing w:before="9"/>
        <w:rPr>
          <w:i/>
          <w:sz w:val="24"/>
        </w:rPr>
      </w:pPr>
    </w:p>
    <w:p w14:paraId="5AD5E80A" w14:textId="77777777" w:rsidR="003653CC" w:rsidRDefault="00367879">
      <w:pPr>
        <w:pStyle w:val="Ttulo2"/>
        <w:numPr>
          <w:ilvl w:val="1"/>
          <w:numId w:val="31"/>
        </w:numPr>
        <w:tabs>
          <w:tab w:val="left" w:pos="692"/>
        </w:tabs>
        <w:ind w:hanging="577"/>
        <w:jc w:val="both"/>
      </w:pPr>
      <w:bookmarkStart w:id="36" w:name="2.3_Beschreibung_von_O-RAN-Schnittstelle"/>
      <w:bookmarkStart w:id="37" w:name="_TOC_250056"/>
      <w:bookmarkEnd w:id="36"/>
      <w:r>
        <w:rPr>
          <w:color w:val="2E5395"/>
          <w:lang w:val="pt"/>
        </w:rPr>
        <w:t>Descrição das</w:t>
      </w:r>
      <w:r>
        <w:rPr>
          <w:lang w:val="pt"/>
        </w:rPr>
        <w:t xml:space="preserve"> </w:t>
      </w:r>
      <w:bookmarkEnd w:id="37"/>
      <w:r>
        <w:rPr>
          <w:color w:val="2E5395"/>
          <w:lang w:val="pt"/>
        </w:rPr>
        <w:t>interfaces O-RAN</w:t>
      </w:r>
    </w:p>
    <w:p w14:paraId="5B33A451" w14:textId="77777777" w:rsidR="003653CC" w:rsidRDefault="00367879">
      <w:pPr>
        <w:pStyle w:val="Corpodetexto"/>
        <w:spacing w:before="22" w:line="259" w:lineRule="auto"/>
        <w:ind w:left="115" w:right="115"/>
        <w:jc w:val="both"/>
      </w:pPr>
      <w:r>
        <w:rPr>
          <w:lang w:val="pt"/>
        </w:rPr>
        <w:t xml:space="preserve">A seguir, as interfaces definidas por O-RAN são explicadas com mais detalhes. A Figura 10 mostra  a arquitetura O-RAN com todas as interfaces sem a interface para a UE (ver Figura 5). Por outro lado, a arquitetura de referência Fronthaulé estendida pela Interface de Transporte Cooperativo    (CTI) e pela rede de transporte no que diz respeito  à especificação   do plano O-RAN-CUS e  M-Plane.  Além disso, as interfaces externas para interações homem-máquina, IA/ML,  informações adicionais externas e atualizações de software são inseridas.  </w:t>
      </w:r>
    </w:p>
    <w:p w14:paraId="6733ABB6" w14:textId="77777777" w:rsidR="003653CC" w:rsidRDefault="003653CC">
      <w:pPr>
        <w:pStyle w:val="Corpodetexto"/>
        <w:spacing w:before="10"/>
        <w:rPr>
          <w:sz w:val="26"/>
        </w:rPr>
      </w:pPr>
    </w:p>
    <w:p w14:paraId="444F61B9" w14:textId="77777777" w:rsidR="003653CC" w:rsidRDefault="00367879">
      <w:pPr>
        <w:pStyle w:val="Ttulo3"/>
        <w:numPr>
          <w:ilvl w:val="2"/>
          <w:numId w:val="31"/>
        </w:numPr>
        <w:tabs>
          <w:tab w:val="left" w:pos="836"/>
        </w:tabs>
        <w:ind w:hanging="721"/>
        <w:jc w:val="both"/>
      </w:pPr>
      <w:bookmarkStart w:id="38" w:name="2.3.1_O1-Schnittstelle"/>
      <w:bookmarkStart w:id="39" w:name="_TOC_250055"/>
      <w:bookmarkEnd w:id="38"/>
      <w:r>
        <w:rPr>
          <w:color w:val="1F3762"/>
          <w:lang w:val="pt"/>
        </w:rPr>
        <w:t>Interface O</w:t>
      </w:r>
      <w:bookmarkEnd w:id="39"/>
      <w:r>
        <w:rPr>
          <w:color w:val="1F3762"/>
          <w:lang w:val="pt"/>
        </w:rPr>
        <w:t>1</w:t>
      </w:r>
    </w:p>
    <w:p w14:paraId="3464D2AB" w14:textId="77777777" w:rsidR="003653CC" w:rsidRDefault="00367879">
      <w:pPr>
        <w:pStyle w:val="Corpodetexto"/>
        <w:spacing w:before="27" w:line="259" w:lineRule="auto"/>
        <w:ind w:left="114" w:right="110" w:firstLine="1"/>
        <w:jc w:val="both"/>
      </w:pPr>
      <w:r>
        <w:rPr>
          <w:lang w:val="pt"/>
        </w:rPr>
        <w:t xml:space="preserve">A interface O1 é a conexão entre todos os chamados "MEs (O-RAN Managed Elements,Elementos Gerenciados) e as"Entidades de Gestão" reais do framework SMO. O objetivo é garantir a operação e o gerenciamento (e.B. FCAPS MGMT, software MGMT, File MGMT) dos componentes O-RAN através desta interface.  Ou seja, a interface O1 é usada para gerenciar todos os componentes O-RAN que precisam  ser orquestrados.  das funções de rede O-RAN associadas.     Os componentes gerenciados via O1 incluem o RIC Near-RT no caso do 5G NR, o O-CU, o O-DU e no  caso de redes 4G/LTE compatíveis com O-RAN, o O-eNB.  O O-CU corresponde a um resumo predefinido de O-CU-CP e O-CU-UP. Para ilustrar a interface O1 e sua   influência nos MEs O-RAN, ela é isolada              da arquitetura lógica do O-RAN na Figura 11, incluindo o ME O-eNB.  Retratado. Para a O-RU, o trabalho está atualmente em fase de investigação. Por essa razão, a conexão de interface é tracejada. </w:t>
      </w:r>
    </w:p>
    <w:p w14:paraId="1AF2C982" w14:textId="77777777" w:rsidR="003653CC" w:rsidRDefault="003653CC">
      <w:pPr>
        <w:spacing w:line="259" w:lineRule="auto"/>
        <w:jc w:val="both"/>
        <w:sectPr w:rsidR="003653CC">
          <w:pgSz w:w="11910" w:h="16840"/>
          <w:pgMar w:top="1400" w:right="1300" w:bottom="1200" w:left="1300" w:header="0" w:footer="930" w:gutter="0"/>
          <w:cols w:space="720"/>
        </w:sectPr>
      </w:pPr>
    </w:p>
    <w:p w14:paraId="6F293C77" w14:textId="77777777" w:rsidR="003653CC" w:rsidRDefault="00367879">
      <w:pPr>
        <w:pStyle w:val="Corpodetexto"/>
        <w:ind w:left="117"/>
        <w:rPr>
          <w:sz w:val="20"/>
        </w:rPr>
      </w:pPr>
      <w:r>
        <w:rPr>
          <w:noProof/>
          <w:sz w:val="20"/>
        </w:rPr>
        <w:lastRenderedPageBreak/>
        <w:drawing>
          <wp:inline distT="0" distB="0" distL="0" distR="0" wp14:anchorId="71AFC91F" wp14:editId="7FC3A0B8">
            <wp:extent cx="5762300" cy="5647944"/>
            <wp:effectExtent l="0" t="0" r="0" b="0"/>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36" cstate="print"/>
                    <a:stretch>
                      <a:fillRect/>
                    </a:stretch>
                  </pic:blipFill>
                  <pic:spPr>
                    <a:xfrm>
                      <a:off x="0" y="0"/>
                      <a:ext cx="5762300" cy="5647944"/>
                    </a:xfrm>
                    <a:prstGeom prst="rect">
                      <a:avLst/>
                    </a:prstGeom>
                  </pic:spPr>
                </pic:pic>
              </a:graphicData>
            </a:graphic>
          </wp:inline>
        </w:drawing>
      </w:r>
    </w:p>
    <w:p w14:paraId="1C01A2EF" w14:textId="77777777" w:rsidR="003653CC" w:rsidRDefault="00367879">
      <w:pPr>
        <w:spacing w:before="15"/>
        <w:ind w:left="115"/>
        <w:jc w:val="both"/>
        <w:rPr>
          <w:i/>
          <w:sz w:val="18"/>
        </w:rPr>
      </w:pPr>
      <w:r>
        <w:rPr>
          <w:i/>
          <w:color w:val="44536A"/>
          <w:sz w:val="18"/>
          <w:lang w:val="pt"/>
        </w:rPr>
        <w:t>Figura 10 -</w:t>
      </w:r>
      <w:r>
        <w:rPr>
          <w:lang w:val="pt"/>
        </w:rPr>
        <w:t xml:space="preserve"> </w:t>
      </w:r>
      <w:r>
        <w:rPr>
          <w:i/>
          <w:color w:val="44536A"/>
          <w:sz w:val="18"/>
          <w:lang w:val="pt"/>
        </w:rPr>
        <w:t>Interfaces O-RAN</w:t>
      </w:r>
    </w:p>
    <w:p w14:paraId="05D46E7D" w14:textId="77777777" w:rsidR="003653CC" w:rsidRDefault="003653CC">
      <w:pPr>
        <w:pStyle w:val="Corpodetexto"/>
        <w:spacing w:before="8"/>
        <w:rPr>
          <w:i/>
          <w:sz w:val="17"/>
        </w:rPr>
      </w:pPr>
    </w:p>
    <w:p w14:paraId="419F65B6" w14:textId="77777777" w:rsidR="003653CC" w:rsidRDefault="00367879">
      <w:pPr>
        <w:pStyle w:val="Corpodetexto"/>
        <w:spacing w:line="259" w:lineRule="auto"/>
        <w:ind w:left="115" w:right="112"/>
        <w:jc w:val="both"/>
      </w:pPr>
      <w:r>
        <w:rPr>
          <w:lang w:val="pt"/>
        </w:rPr>
        <w:t xml:space="preserve">O O1 fornece à estrutura SMO acesso aos recursos de rede O-RAN. </w:t>
      </w:r>
      <w:r>
        <w:rPr>
          <w:spacing w:val="-1"/>
          <w:lang w:val="pt"/>
        </w:rPr>
        <w:t>O gerenciamento de</w:t>
      </w:r>
      <w:r>
        <w:rPr>
          <w:lang w:val="pt"/>
        </w:rPr>
        <w:t xml:space="preserve"> rede de acordo com o modelo FCAPS é suportado.  O FCAPS corresponde ao   modelo ISO para  gerenciamento de rede, que descreve e inclui as cinco   áreas de tarefas </w:t>
      </w:r>
      <w:r>
        <w:rPr>
          <w:u w:val="single"/>
          <w:lang w:val="pt"/>
        </w:rPr>
        <w:t>F</w:t>
      </w:r>
      <w:r>
        <w:rPr>
          <w:lang w:val="pt"/>
        </w:rPr>
        <w:t xml:space="preserve">ault, </w:t>
      </w:r>
      <w:r>
        <w:rPr>
          <w:spacing w:val="-1"/>
          <w:u w:val="single"/>
          <w:lang w:val="pt"/>
        </w:rPr>
        <w:t>C</w:t>
      </w:r>
      <w:r>
        <w:rPr>
          <w:spacing w:val="-1"/>
          <w:lang w:val="pt"/>
        </w:rPr>
        <w:t>onfiguration,</w:t>
      </w:r>
      <w:r>
        <w:rPr>
          <w:lang w:val="pt"/>
        </w:rPr>
        <w:t xml:space="preserve"> </w:t>
      </w:r>
      <w:r>
        <w:rPr>
          <w:spacing w:val="-1"/>
          <w:u w:val="single"/>
          <w:lang w:val="pt"/>
        </w:rPr>
        <w:t>A</w:t>
      </w:r>
      <w:r>
        <w:rPr>
          <w:spacing w:val="-1"/>
          <w:lang w:val="pt"/>
        </w:rPr>
        <w:t>ccounting,</w:t>
      </w:r>
      <w:r>
        <w:rPr>
          <w:lang w:val="pt"/>
        </w:rPr>
        <w:t xml:space="preserve"> </w:t>
      </w:r>
      <w:r>
        <w:rPr>
          <w:spacing w:val="-1"/>
          <w:u w:val="single"/>
          <w:lang w:val="pt"/>
        </w:rPr>
        <w:t>P</w:t>
      </w:r>
      <w:r>
        <w:rPr>
          <w:spacing w:val="-1"/>
          <w:lang w:val="pt"/>
        </w:rPr>
        <w:t>erformance</w:t>
      </w:r>
      <w:r>
        <w:rPr>
          <w:lang w:val="pt"/>
        </w:rPr>
        <w:t xml:space="preserve"> e  </w:t>
      </w:r>
      <w:r>
        <w:rPr>
          <w:u w:val="single"/>
          <w:lang w:val="pt"/>
        </w:rPr>
        <w:t>S</w:t>
      </w:r>
      <w:r>
        <w:rPr>
          <w:lang w:val="pt"/>
        </w:rPr>
        <w:t>ecurity management.   A interface O1 desempenha, assim, um papel central na arquitetura global O-RAN e na operação de rede. O O1 suporta FCAPS típicos, bem como outras funções de gerenciamento, por exemplo. as seguintes funções incluem:</w:t>
      </w:r>
    </w:p>
    <w:p w14:paraId="1B0DC8B7" w14:textId="77777777" w:rsidR="003653CC" w:rsidRDefault="00367879">
      <w:pPr>
        <w:pStyle w:val="PargrafodaLista"/>
        <w:numPr>
          <w:ilvl w:val="0"/>
          <w:numId w:val="30"/>
        </w:numPr>
        <w:tabs>
          <w:tab w:val="left" w:pos="835"/>
          <w:tab w:val="left" w:pos="836"/>
        </w:tabs>
        <w:spacing w:line="261" w:lineRule="exact"/>
      </w:pPr>
      <w:r>
        <w:rPr>
          <w:lang w:val="pt"/>
        </w:rPr>
        <w:t>==Referências== Inscrição</w:t>
      </w:r>
    </w:p>
    <w:p w14:paraId="7AD9E6E6" w14:textId="77777777" w:rsidR="003653CC" w:rsidRDefault="00367879">
      <w:pPr>
        <w:pStyle w:val="PargrafodaLista"/>
        <w:numPr>
          <w:ilvl w:val="0"/>
          <w:numId w:val="30"/>
        </w:numPr>
        <w:tabs>
          <w:tab w:val="left" w:pos="835"/>
          <w:tab w:val="left" w:pos="837"/>
        </w:tabs>
        <w:spacing w:line="268" w:lineRule="exact"/>
        <w:ind w:left="836" w:hanging="362"/>
      </w:pPr>
      <w:r>
        <w:rPr>
          <w:lang w:val="pt"/>
        </w:rPr>
        <w:t>configuração em  termos de endereçamento,</w:t>
      </w:r>
    </w:p>
    <w:p w14:paraId="147BFE44" w14:textId="77777777" w:rsidR="003653CC" w:rsidRDefault="00367879">
      <w:pPr>
        <w:pStyle w:val="PargrafodaLista"/>
        <w:numPr>
          <w:ilvl w:val="0"/>
          <w:numId w:val="30"/>
        </w:numPr>
        <w:tabs>
          <w:tab w:val="left" w:pos="836"/>
          <w:tab w:val="left" w:pos="837"/>
        </w:tabs>
        <w:spacing w:line="268" w:lineRule="exact"/>
        <w:ind w:left="836"/>
      </w:pPr>
      <w:r>
        <w:rPr>
          <w:lang w:val="pt"/>
        </w:rPr>
        <w:t>Controle de versão</w:t>
      </w:r>
    </w:p>
    <w:p w14:paraId="73D64227" w14:textId="77777777" w:rsidR="003653CC" w:rsidRDefault="00367879">
      <w:pPr>
        <w:pStyle w:val="PargrafodaLista"/>
        <w:numPr>
          <w:ilvl w:val="0"/>
          <w:numId w:val="30"/>
        </w:numPr>
        <w:tabs>
          <w:tab w:val="left" w:pos="836"/>
          <w:tab w:val="left" w:pos="837"/>
        </w:tabs>
        <w:spacing w:line="269" w:lineRule="exact"/>
        <w:ind w:left="836"/>
      </w:pPr>
      <w:r>
        <w:rPr>
          <w:lang w:val="pt"/>
        </w:rPr>
        <w:t>Monitoramento de componentes.</w:t>
      </w:r>
    </w:p>
    <w:p w14:paraId="7DB4CEFF" w14:textId="77777777" w:rsidR="003653CC" w:rsidRDefault="003653CC">
      <w:pPr>
        <w:pStyle w:val="Corpodetexto"/>
        <w:spacing w:before="9"/>
        <w:rPr>
          <w:sz w:val="23"/>
        </w:rPr>
      </w:pPr>
    </w:p>
    <w:p w14:paraId="1C75FE28" w14:textId="77777777" w:rsidR="003653CC" w:rsidRDefault="00367879">
      <w:pPr>
        <w:pStyle w:val="Corpodetexto"/>
        <w:spacing w:line="261" w:lineRule="auto"/>
        <w:ind w:left="116" w:right="114"/>
        <w:jc w:val="both"/>
      </w:pPr>
      <w:r>
        <w:rPr>
          <w:lang w:val="pt"/>
        </w:rPr>
        <w:t>Além disso, os seguintes Serviços de Gestão (MnS) podem ser suportados em detalhes através da interface O1 (ver também [18], [24]):</w:t>
      </w:r>
    </w:p>
    <w:p w14:paraId="75A3FF32" w14:textId="77777777" w:rsidR="003653CC" w:rsidRDefault="003653CC">
      <w:pPr>
        <w:spacing w:line="261" w:lineRule="auto"/>
        <w:jc w:val="both"/>
        <w:sectPr w:rsidR="003653CC">
          <w:pgSz w:w="11910" w:h="16840"/>
          <w:pgMar w:top="1400" w:right="1300" w:bottom="1200" w:left="1300" w:header="0" w:footer="930" w:gutter="0"/>
          <w:cols w:space="720"/>
        </w:sectPr>
      </w:pPr>
    </w:p>
    <w:p w14:paraId="2F8229FC" w14:textId="77777777" w:rsidR="003653CC" w:rsidRDefault="00367879">
      <w:pPr>
        <w:pStyle w:val="Corpodetexto"/>
        <w:ind w:left="2053"/>
        <w:rPr>
          <w:sz w:val="20"/>
        </w:rPr>
      </w:pPr>
      <w:r>
        <w:rPr>
          <w:noProof/>
          <w:sz w:val="20"/>
        </w:rPr>
        <w:lastRenderedPageBreak/>
        <w:drawing>
          <wp:inline distT="0" distB="0" distL="0" distR="0" wp14:anchorId="0EF9B9CB" wp14:editId="1D595978">
            <wp:extent cx="3299506" cy="3026663"/>
            <wp:effectExtent l="0" t="0" r="0" b="0"/>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37" cstate="print"/>
                    <a:stretch>
                      <a:fillRect/>
                    </a:stretch>
                  </pic:blipFill>
                  <pic:spPr>
                    <a:xfrm>
                      <a:off x="0" y="0"/>
                      <a:ext cx="3299506" cy="3026663"/>
                    </a:xfrm>
                    <a:prstGeom prst="rect">
                      <a:avLst/>
                    </a:prstGeom>
                  </pic:spPr>
                </pic:pic>
              </a:graphicData>
            </a:graphic>
          </wp:inline>
        </w:drawing>
      </w:r>
    </w:p>
    <w:p w14:paraId="2F917619" w14:textId="77777777" w:rsidR="003653CC" w:rsidRDefault="00367879">
      <w:pPr>
        <w:spacing w:before="23"/>
        <w:ind w:left="115" w:right="430"/>
        <w:rPr>
          <w:i/>
          <w:sz w:val="18"/>
        </w:rPr>
      </w:pPr>
      <w:r>
        <w:rPr>
          <w:i/>
          <w:color w:val="44536A"/>
          <w:sz w:val="18"/>
          <w:lang w:val="pt"/>
        </w:rPr>
        <w:t>Figura11: Gerenciamento e operação de rede: Interface O1 como conexão entre o SMO e o O-RAN</w:t>
      </w:r>
      <w:r>
        <w:rPr>
          <w:lang w:val="pt"/>
        </w:rPr>
        <w:t xml:space="preserve"> </w:t>
      </w:r>
      <w:r>
        <w:rPr>
          <w:i/>
          <w:color w:val="44536A"/>
          <w:sz w:val="18"/>
          <w:lang w:val="pt"/>
        </w:rPr>
        <w:t>Managed Elements (ME) levando em conta o ME O-eNB para componentes 4G/LTE-RAN compatíveis com O-RAN</w:t>
      </w:r>
      <w:r>
        <w:rPr>
          <w:lang w:val="pt"/>
        </w:rPr>
        <w:t xml:space="preserve"> </w:t>
      </w:r>
      <w:r>
        <w:rPr>
          <w:i/>
          <w:color w:val="44536A"/>
          <w:sz w:val="18"/>
          <w:lang w:val="pt"/>
        </w:rPr>
        <w:t>(Ref. [14])</w:t>
      </w:r>
    </w:p>
    <w:p w14:paraId="7A6C76D8" w14:textId="77777777" w:rsidR="003653CC" w:rsidRDefault="003653CC">
      <w:pPr>
        <w:pStyle w:val="Corpodetexto"/>
        <w:spacing w:before="3"/>
        <w:rPr>
          <w:i/>
          <w:sz w:val="17"/>
        </w:rPr>
      </w:pPr>
    </w:p>
    <w:p w14:paraId="2E182D89" w14:textId="77777777" w:rsidR="003653CC" w:rsidRDefault="00367879">
      <w:pPr>
        <w:pStyle w:val="PargrafodaLista"/>
        <w:numPr>
          <w:ilvl w:val="0"/>
          <w:numId w:val="30"/>
        </w:numPr>
        <w:tabs>
          <w:tab w:val="left" w:pos="836"/>
          <w:tab w:val="left" w:pos="837"/>
        </w:tabs>
        <w:ind w:left="836" w:hanging="362"/>
      </w:pPr>
      <w:r>
        <w:rPr>
          <w:lang w:val="pt"/>
        </w:rPr>
        <w:t xml:space="preserve">Serviços  de Provisionamento  </w:t>
      </w:r>
    </w:p>
    <w:p w14:paraId="7097BE5A" w14:textId="77777777" w:rsidR="003653CC" w:rsidRDefault="00367879">
      <w:pPr>
        <w:pStyle w:val="PargrafodaLista"/>
        <w:numPr>
          <w:ilvl w:val="1"/>
          <w:numId w:val="30"/>
        </w:numPr>
        <w:tabs>
          <w:tab w:val="left" w:pos="1391"/>
          <w:tab w:val="left" w:pos="1393"/>
        </w:tabs>
        <w:spacing w:before="18"/>
        <w:ind w:hanging="361"/>
      </w:pPr>
      <w:r>
        <w:rPr>
          <w:lang w:val="pt"/>
        </w:rPr>
        <w:t>Requisitos Gerais  do NETCONF</w:t>
      </w:r>
    </w:p>
    <w:p w14:paraId="086E7DE2" w14:textId="77777777" w:rsidR="003653CC" w:rsidRDefault="00367879">
      <w:pPr>
        <w:pStyle w:val="PargrafodaLista"/>
        <w:numPr>
          <w:ilvl w:val="1"/>
          <w:numId w:val="30"/>
        </w:numPr>
        <w:tabs>
          <w:tab w:val="left" w:pos="1391"/>
          <w:tab w:val="left" w:pos="1393"/>
        </w:tabs>
        <w:spacing w:before="8"/>
        <w:ind w:hanging="361"/>
      </w:pPr>
      <w:r>
        <w:rPr>
          <w:lang w:val="pt"/>
        </w:rPr>
        <w:t>Criar, modificar e excluir   moIs (Managed   Object Instances, instâncias de objetos gerenciados)</w:t>
      </w:r>
    </w:p>
    <w:p w14:paraId="11DFEBE5" w14:textId="77777777" w:rsidR="003653CC" w:rsidRDefault="00367879">
      <w:pPr>
        <w:pStyle w:val="PargrafodaLista"/>
        <w:numPr>
          <w:ilvl w:val="1"/>
          <w:numId w:val="30"/>
        </w:numPr>
        <w:tabs>
          <w:tab w:val="left" w:pos="1391"/>
          <w:tab w:val="left" w:pos="1392"/>
        </w:tabs>
        <w:spacing w:before="7"/>
        <w:ind w:left="1391" w:hanging="361"/>
      </w:pPr>
      <w:r>
        <w:rPr>
          <w:lang w:val="pt"/>
        </w:rPr>
        <w:t>Leitura de atributos MOI</w:t>
      </w:r>
    </w:p>
    <w:p w14:paraId="56696AC9" w14:textId="77777777" w:rsidR="003653CC" w:rsidRDefault="00367879">
      <w:pPr>
        <w:pStyle w:val="PargrafodaLista"/>
        <w:numPr>
          <w:ilvl w:val="1"/>
          <w:numId w:val="30"/>
        </w:numPr>
        <w:tabs>
          <w:tab w:val="left" w:pos="1391"/>
          <w:tab w:val="left" w:pos="1392"/>
        </w:tabs>
        <w:spacing w:before="8"/>
        <w:ind w:left="1391" w:hanging="361"/>
      </w:pPr>
      <w:r>
        <w:rPr>
          <w:lang w:val="pt"/>
        </w:rPr>
        <w:t>Notifique-me de alterações nos valores de atributos MOI</w:t>
      </w:r>
    </w:p>
    <w:p w14:paraId="25327C82" w14:textId="77777777" w:rsidR="003653CC" w:rsidRDefault="00367879">
      <w:pPr>
        <w:pStyle w:val="PargrafodaLista"/>
        <w:numPr>
          <w:ilvl w:val="1"/>
          <w:numId w:val="30"/>
        </w:numPr>
        <w:tabs>
          <w:tab w:val="left" w:pos="1391"/>
          <w:tab w:val="left" w:pos="1392"/>
        </w:tabs>
        <w:spacing w:before="8"/>
        <w:ind w:left="1391" w:hanging="361"/>
      </w:pPr>
      <w:r>
        <w:rPr>
          <w:lang w:val="pt"/>
        </w:rPr>
        <w:t>Controle de assinatura</w:t>
      </w:r>
    </w:p>
    <w:p w14:paraId="1CDF58C0" w14:textId="77777777" w:rsidR="003653CC" w:rsidRDefault="00367879">
      <w:pPr>
        <w:pStyle w:val="PargrafodaLista"/>
        <w:numPr>
          <w:ilvl w:val="0"/>
          <w:numId w:val="30"/>
        </w:numPr>
        <w:tabs>
          <w:tab w:val="left" w:pos="835"/>
          <w:tab w:val="left" w:pos="836"/>
        </w:tabs>
        <w:spacing w:before="7"/>
      </w:pPr>
      <w:r>
        <w:rPr>
          <w:lang w:val="pt"/>
        </w:rPr>
        <w:t xml:space="preserve">    Serviços de gerenciamento de supervisão de falhas </w:t>
      </w:r>
    </w:p>
    <w:p w14:paraId="3F5C8934" w14:textId="77777777" w:rsidR="003653CC" w:rsidRDefault="00367879">
      <w:pPr>
        <w:pStyle w:val="PargrafodaLista"/>
        <w:numPr>
          <w:ilvl w:val="1"/>
          <w:numId w:val="30"/>
        </w:numPr>
        <w:tabs>
          <w:tab w:val="left" w:pos="1391"/>
          <w:tab w:val="left" w:pos="1392"/>
        </w:tabs>
        <w:spacing w:before="19"/>
        <w:ind w:left="1391" w:hanging="361"/>
      </w:pPr>
      <w:r>
        <w:rPr>
          <w:lang w:val="pt"/>
        </w:rPr>
        <w:t>Notificação de erros</w:t>
      </w:r>
    </w:p>
    <w:p w14:paraId="5C08665B" w14:textId="77777777" w:rsidR="003653CC" w:rsidRDefault="00367879">
      <w:pPr>
        <w:pStyle w:val="PargrafodaLista"/>
        <w:numPr>
          <w:ilvl w:val="1"/>
          <w:numId w:val="30"/>
        </w:numPr>
        <w:tabs>
          <w:tab w:val="left" w:pos="1391"/>
          <w:tab w:val="left" w:pos="1392"/>
        </w:tabs>
        <w:spacing w:before="7"/>
        <w:ind w:left="1391" w:hanging="361"/>
      </w:pPr>
      <w:r>
        <w:rPr>
          <w:lang w:val="pt"/>
        </w:rPr>
        <w:t>Controle de monitoramento de erros</w:t>
      </w:r>
    </w:p>
    <w:p w14:paraId="494BA26D" w14:textId="77777777" w:rsidR="003653CC" w:rsidRDefault="00367879">
      <w:pPr>
        <w:pStyle w:val="PargrafodaLista"/>
        <w:numPr>
          <w:ilvl w:val="0"/>
          <w:numId w:val="30"/>
        </w:numPr>
        <w:tabs>
          <w:tab w:val="left" w:pos="835"/>
          <w:tab w:val="left" w:pos="836"/>
        </w:tabs>
        <w:spacing w:before="8"/>
      </w:pPr>
      <w:r>
        <w:rPr>
          <w:lang w:val="pt"/>
        </w:rPr>
        <w:t xml:space="preserve">    Serviços de gerenciamento de garantia de desempenho </w:t>
      </w:r>
    </w:p>
    <w:p w14:paraId="75A3029E" w14:textId="77777777" w:rsidR="003653CC" w:rsidRDefault="00367879">
      <w:pPr>
        <w:pStyle w:val="PargrafodaLista"/>
        <w:numPr>
          <w:ilvl w:val="1"/>
          <w:numId w:val="30"/>
        </w:numPr>
        <w:tabs>
          <w:tab w:val="left" w:pos="1391"/>
          <w:tab w:val="left" w:pos="1392"/>
        </w:tabs>
        <w:spacing w:before="18"/>
        <w:ind w:left="1391" w:hanging="361"/>
      </w:pPr>
      <w:r>
        <w:rPr>
          <w:lang w:val="pt"/>
        </w:rPr>
        <w:t>Relatórios de arquivos e streaming de dados de desempenho</w:t>
      </w:r>
    </w:p>
    <w:p w14:paraId="09A84B22" w14:textId="77777777" w:rsidR="003653CC" w:rsidRDefault="00367879">
      <w:pPr>
        <w:pStyle w:val="PargrafodaLista"/>
        <w:numPr>
          <w:ilvl w:val="1"/>
          <w:numId w:val="30"/>
        </w:numPr>
        <w:tabs>
          <w:tab w:val="left" w:pos="1391"/>
          <w:tab w:val="left" w:pos="1392"/>
        </w:tabs>
        <w:spacing w:before="8"/>
        <w:ind w:left="1391" w:hanging="361"/>
      </w:pPr>
      <w:r>
        <w:rPr>
          <w:lang w:val="pt"/>
        </w:rPr>
        <w:t>Medições de energia definidas por O-RAN e controle de ordens de medição</w:t>
      </w:r>
    </w:p>
    <w:p w14:paraId="185701D7" w14:textId="77777777" w:rsidR="003653CC" w:rsidRDefault="00367879">
      <w:pPr>
        <w:pStyle w:val="PargrafodaLista"/>
        <w:numPr>
          <w:ilvl w:val="0"/>
          <w:numId w:val="30"/>
        </w:numPr>
        <w:tabs>
          <w:tab w:val="left" w:pos="835"/>
          <w:tab w:val="left" w:pos="836"/>
        </w:tabs>
        <w:spacing w:before="7"/>
      </w:pPr>
      <w:r>
        <w:rPr>
          <w:lang w:val="pt"/>
        </w:rPr>
        <w:t xml:space="preserve">Serviços de gerenciamento de rastreamento  </w:t>
      </w:r>
    </w:p>
    <w:p w14:paraId="5CEE4835" w14:textId="77777777" w:rsidR="003653CC" w:rsidRDefault="00367879">
      <w:pPr>
        <w:pStyle w:val="PargrafodaLista"/>
        <w:numPr>
          <w:ilvl w:val="1"/>
          <w:numId w:val="30"/>
        </w:numPr>
        <w:tabs>
          <w:tab w:val="left" w:pos="1391"/>
          <w:tab w:val="left" w:pos="1392"/>
        </w:tabs>
        <w:spacing w:before="19"/>
        <w:ind w:left="1391" w:hanging="361"/>
      </w:pPr>
      <w:r>
        <w:rPr>
          <w:lang w:val="pt"/>
        </w:rPr>
        <w:t>Call Trace e Streaming Trace</w:t>
      </w:r>
    </w:p>
    <w:p w14:paraId="3C54EE73" w14:textId="77777777" w:rsidR="003653CC" w:rsidRDefault="00367879">
      <w:pPr>
        <w:pStyle w:val="PargrafodaLista"/>
        <w:numPr>
          <w:ilvl w:val="1"/>
          <w:numId w:val="30"/>
        </w:numPr>
        <w:tabs>
          <w:tab w:val="left" w:pos="1391"/>
          <w:tab w:val="left" w:pos="1392"/>
        </w:tabs>
        <w:spacing w:before="7"/>
        <w:ind w:left="1391" w:hanging="361"/>
      </w:pPr>
      <w:r>
        <w:rPr>
          <w:lang w:val="pt"/>
        </w:rPr>
        <w:t>Minimização dos testes de unidade (MDT)</w:t>
      </w:r>
    </w:p>
    <w:p w14:paraId="214C7969" w14:textId="77777777" w:rsidR="003653CC" w:rsidRDefault="00367879">
      <w:pPr>
        <w:pStyle w:val="PargrafodaLista"/>
        <w:numPr>
          <w:ilvl w:val="1"/>
          <w:numId w:val="30"/>
        </w:numPr>
        <w:tabs>
          <w:tab w:val="left" w:pos="1391"/>
          <w:tab w:val="left" w:pos="1392"/>
        </w:tabs>
        <w:spacing w:before="8"/>
        <w:ind w:left="1391" w:hanging="361"/>
      </w:pPr>
      <w:r>
        <w:rPr>
          <w:lang w:val="pt"/>
        </w:rPr>
        <w:t>Falha no link de rádio (RLF) e falha na conexão RRC (RCEF)</w:t>
      </w:r>
    </w:p>
    <w:p w14:paraId="0DDA7D80" w14:textId="77777777" w:rsidR="003653CC" w:rsidRDefault="00367879">
      <w:pPr>
        <w:pStyle w:val="PargrafodaLista"/>
        <w:numPr>
          <w:ilvl w:val="1"/>
          <w:numId w:val="30"/>
        </w:numPr>
        <w:tabs>
          <w:tab w:val="left" w:pos="1391"/>
          <w:tab w:val="left" w:pos="1392"/>
        </w:tabs>
        <w:spacing w:before="7"/>
        <w:ind w:left="1391" w:hanging="361"/>
      </w:pPr>
      <w:r>
        <w:rPr>
          <w:lang w:val="pt"/>
        </w:rPr>
        <w:t>Controle de rastreamento</w:t>
      </w:r>
    </w:p>
    <w:p w14:paraId="120D4E80" w14:textId="77777777" w:rsidR="003653CC" w:rsidRDefault="00367879">
      <w:pPr>
        <w:pStyle w:val="PargrafodaLista"/>
        <w:numPr>
          <w:ilvl w:val="0"/>
          <w:numId w:val="30"/>
        </w:numPr>
        <w:tabs>
          <w:tab w:val="left" w:pos="835"/>
          <w:tab w:val="left" w:pos="836"/>
        </w:tabs>
        <w:spacing w:before="8"/>
      </w:pPr>
      <w:r>
        <w:rPr>
          <w:lang w:val="pt"/>
        </w:rPr>
        <w:t xml:space="preserve"> Serviços de gerenciamento de arquivos</w:t>
      </w:r>
    </w:p>
    <w:p w14:paraId="2389446A" w14:textId="77777777" w:rsidR="003653CC" w:rsidRDefault="00367879">
      <w:pPr>
        <w:pStyle w:val="PargrafodaLista"/>
        <w:numPr>
          <w:ilvl w:val="1"/>
          <w:numId w:val="30"/>
        </w:numPr>
        <w:tabs>
          <w:tab w:val="left" w:pos="1391"/>
        </w:tabs>
        <w:spacing w:before="18"/>
        <w:ind w:left="1390"/>
        <w:jc w:val="both"/>
      </w:pPr>
      <w:r>
        <w:rPr>
          <w:lang w:val="pt"/>
        </w:rPr>
        <w:t>Notificação de prontidão de arquivos</w:t>
      </w:r>
    </w:p>
    <w:p w14:paraId="64126E06" w14:textId="77777777" w:rsidR="003653CC" w:rsidRDefault="00367879">
      <w:pPr>
        <w:pStyle w:val="PargrafodaLista"/>
        <w:numPr>
          <w:ilvl w:val="1"/>
          <w:numId w:val="30"/>
        </w:numPr>
        <w:tabs>
          <w:tab w:val="left" w:pos="1391"/>
        </w:tabs>
        <w:spacing w:before="8"/>
        <w:ind w:left="1390" w:hanging="361"/>
        <w:jc w:val="both"/>
      </w:pPr>
      <w:r>
        <w:rPr>
          <w:lang w:val="pt"/>
        </w:rPr>
        <w:t xml:space="preserve">Lista de arquivos disponíveis e download de arquivos  </w:t>
      </w:r>
    </w:p>
    <w:p w14:paraId="3213BC04" w14:textId="77777777" w:rsidR="003653CC" w:rsidRDefault="00367879">
      <w:pPr>
        <w:pStyle w:val="PargrafodaLista"/>
        <w:numPr>
          <w:ilvl w:val="1"/>
          <w:numId w:val="30"/>
        </w:numPr>
        <w:tabs>
          <w:tab w:val="left" w:pos="1391"/>
        </w:tabs>
        <w:spacing w:before="7" w:line="256" w:lineRule="auto"/>
        <w:ind w:left="1390" w:right="110"/>
        <w:jc w:val="both"/>
      </w:pPr>
      <w:r>
        <w:rPr>
          <w:lang w:val="pt"/>
        </w:rPr>
        <w:t>Transferência bidirecional de arquivos (por exemplo,  arquivos de configuração para beamformagem, certificados, arquivos ML) entre cliente (File Management MnS Consumer) e servidor de arquivos (File Management MnS Provider)</w:t>
      </w:r>
    </w:p>
    <w:p w14:paraId="3A20A525" w14:textId="77777777" w:rsidR="003653CC" w:rsidRDefault="00367879">
      <w:pPr>
        <w:pStyle w:val="PargrafodaLista"/>
        <w:numPr>
          <w:ilvl w:val="0"/>
          <w:numId w:val="30"/>
        </w:numPr>
        <w:tabs>
          <w:tab w:val="left" w:pos="835"/>
        </w:tabs>
        <w:spacing w:line="265" w:lineRule="exact"/>
        <w:ind w:left="834"/>
        <w:jc w:val="both"/>
      </w:pPr>
      <w:r>
        <w:rPr>
          <w:lang w:val="pt"/>
        </w:rPr>
        <w:t xml:space="preserve"> Vigilância de Comunicação</w:t>
      </w:r>
    </w:p>
    <w:p w14:paraId="116C3F0E" w14:textId="77777777" w:rsidR="003653CC" w:rsidRDefault="00367879">
      <w:pPr>
        <w:pStyle w:val="PargrafodaLista"/>
        <w:numPr>
          <w:ilvl w:val="0"/>
          <w:numId w:val="30"/>
        </w:numPr>
        <w:tabs>
          <w:tab w:val="left" w:pos="835"/>
        </w:tabs>
        <w:spacing w:before="19"/>
        <w:ind w:left="834"/>
        <w:jc w:val="both"/>
      </w:pPr>
      <w:r>
        <w:rPr>
          <w:lang w:val="pt"/>
        </w:rPr>
        <w:t xml:space="preserve">Serviços de gerenciamento de batimentos cardíacos   </w:t>
      </w:r>
    </w:p>
    <w:p w14:paraId="00BBC1EC" w14:textId="77777777" w:rsidR="003653CC" w:rsidRDefault="00367879">
      <w:pPr>
        <w:pStyle w:val="PargrafodaLista"/>
        <w:numPr>
          <w:ilvl w:val="1"/>
          <w:numId w:val="30"/>
        </w:numPr>
        <w:tabs>
          <w:tab w:val="left" w:pos="1391"/>
        </w:tabs>
        <w:spacing w:before="18"/>
        <w:ind w:left="1390" w:hanging="361"/>
        <w:jc w:val="both"/>
      </w:pPr>
      <w:r>
        <w:rPr>
          <w:lang w:val="pt"/>
        </w:rPr>
        <w:t>Notificação de batimentos cardíacos</w:t>
      </w:r>
    </w:p>
    <w:p w14:paraId="3E0B394D" w14:textId="77777777" w:rsidR="003653CC" w:rsidRDefault="00367879">
      <w:pPr>
        <w:pStyle w:val="PargrafodaLista"/>
        <w:numPr>
          <w:ilvl w:val="1"/>
          <w:numId w:val="30"/>
        </w:numPr>
        <w:tabs>
          <w:tab w:val="left" w:pos="1391"/>
        </w:tabs>
        <w:spacing w:before="8"/>
        <w:ind w:left="1390" w:hanging="361"/>
        <w:jc w:val="both"/>
      </w:pPr>
      <w:r>
        <w:rPr>
          <w:lang w:val="pt"/>
        </w:rPr>
        <w:t>Ouçao controle do tbeat</w:t>
      </w:r>
    </w:p>
    <w:p w14:paraId="4FA20C26" w14:textId="77777777" w:rsidR="003653CC" w:rsidRDefault="00367879">
      <w:pPr>
        <w:pStyle w:val="PargrafodaLista"/>
        <w:numPr>
          <w:ilvl w:val="0"/>
          <w:numId w:val="30"/>
        </w:numPr>
        <w:tabs>
          <w:tab w:val="left" w:pos="835"/>
        </w:tabs>
        <w:spacing w:before="7"/>
        <w:ind w:left="834"/>
        <w:jc w:val="both"/>
      </w:pPr>
      <w:r>
        <w:rPr>
          <w:lang w:val="pt"/>
        </w:rPr>
        <w:t>Gestão de inicialização e registro para Funções de Rede Física (PNFs)</w:t>
      </w:r>
    </w:p>
    <w:p w14:paraId="16B8F68F" w14:textId="77777777" w:rsidR="003653CC" w:rsidRDefault="00367879">
      <w:pPr>
        <w:pStyle w:val="PargrafodaLista"/>
        <w:numPr>
          <w:ilvl w:val="1"/>
          <w:numId w:val="30"/>
        </w:numPr>
        <w:tabs>
          <w:tab w:val="left" w:pos="1391"/>
        </w:tabs>
        <w:spacing w:before="19"/>
        <w:ind w:left="1390" w:hanging="361"/>
        <w:jc w:val="both"/>
      </w:pPr>
      <w:r>
        <w:rPr>
          <w:lang w:val="pt"/>
        </w:rPr>
        <w:t>PNF Plug-n-Play</w:t>
      </w:r>
    </w:p>
    <w:p w14:paraId="50D77CE0" w14:textId="77777777" w:rsidR="003653CC" w:rsidRDefault="00367879">
      <w:pPr>
        <w:pStyle w:val="PargrafodaLista"/>
        <w:numPr>
          <w:ilvl w:val="1"/>
          <w:numId w:val="30"/>
        </w:numPr>
        <w:tabs>
          <w:tab w:val="left" w:pos="1391"/>
        </w:tabs>
        <w:spacing w:before="7"/>
        <w:ind w:left="1390" w:hanging="361"/>
        <w:jc w:val="both"/>
      </w:pPr>
      <w:r>
        <w:rPr>
          <w:lang w:val="pt"/>
        </w:rPr>
        <w:t>Inscrição PNF</w:t>
      </w:r>
    </w:p>
    <w:p w14:paraId="75DE8EAA" w14:textId="77777777" w:rsidR="003653CC" w:rsidRDefault="003653CC">
      <w:pPr>
        <w:jc w:val="both"/>
        <w:sectPr w:rsidR="003653CC">
          <w:pgSz w:w="11910" w:h="16840"/>
          <w:pgMar w:top="1400" w:right="1300" w:bottom="1200" w:left="1300" w:header="0" w:footer="930" w:gutter="0"/>
          <w:cols w:space="720"/>
        </w:sectPr>
      </w:pPr>
    </w:p>
    <w:p w14:paraId="7614022C" w14:textId="77777777" w:rsidR="003653CC" w:rsidRDefault="00367879">
      <w:pPr>
        <w:pStyle w:val="PargrafodaLista"/>
        <w:numPr>
          <w:ilvl w:val="0"/>
          <w:numId w:val="30"/>
        </w:numPr>
        <w:tabs>
          <w:tab w:val="left" w:pos="836"/>
          <w:tab w:val="left" w:pos="837"/>
        </w:tabs>
        <w:spacing w:before="78"/>
        <w:ind w:left="836" w:hanging="362"/>
      </w:pPr>
      <w:r>
        <w:rPr>
          <w:lang w:val="pt"/>
        </w:rPr>
        <w:lastRenderedPageBreak/>
        <w:t>Serviços para  Gestão de Software (PNF)</w:t>
      </w:r>
    </w:p>
    <w:p w14:paraId="78A439E8" w14:textId="77777777" w:rsidR="003653CC" w:rsidRDefault="00367879">
      <w:pPr>
        <w:pStyle w:val="PargrafodaLista"/>
        <w:numPr>
          <w:ilvl w:val="1"/>
          <w:numId w:val="30"/>
        </w:numPr>
        <w:tabs>
          <w:tab w:val="left" w:pos="1391"/>
          <w:tab w:val="left" w:pos="1393"/>
        </w:tabs>
        <w:spacing w:before="19"/>
        <w:ind w:hanging="361"/>
      </w:pPr>
      <w:r>
        <w:rPr>
          <w:lang w:val="pt"/>
        </w:rPr>
        <w:t>Nomeação e conteúdo de pacotes de software</w:t>
      </w:r>
    </w:p>
    <w:p w14:paraId="4F4E7716" w14:textId="77777777" w:rsidR="003653CC" w:rsidRDefault="00367879">
      <w:pPr>
        <w:pStyle w:val="PargrafodaLista"/>
        <w:numPr>
          <w:ilvl w:val="1"/>
          <w:numId w:val="30"/>
        </w:numPr>
        <w:tabs>
          <w:tab w:val="left" w:pos="1391"/>
          <w:tab w:val="left" w:pos="1393"/>
        </w:tabs>
        <w:spacing w:before="7"/>
        <w:ind w:hanging="361"/>
      </w:pPr>
      <w:r>
        <w:rPr>
          <w:lang w:val="pt"/>
        </w:rPr>
        <w:t>Download de software, pré-verificação e ativação de software</w:t>
      </w:r>
    </w:p>
    <w:p w14:paraId="103B5FEF" w14:textId="77777777" w:rsidR="003653CC" w:rsidRDefault="00367879">
      <w:pPr>
        <w:pStyle w:val="PargrafodaLista"/>
        <w:numPr>
          <w:ilvl w:val="0"/>
          <w:numId w:val="30"/>
        </w:numPr>
        <w:tabs>
          <w:tab w:val="left" w:pos="836"/>
          <w:tab w:val="left" w:pos="837"/>
        </w:tabs>
        <w:spacing w:before="8"/>
        <w:ind w:left="836" w:hanging="362"/>
      </w:pPr>
      <w:r>
        <w:rPr>
          <w:lang w:val="pt"/>
        </w:rPr>
        <w:t>Instanciar e parar uma  função de rede virtualizada (VNF)</w:t>
      </w:r>
    </w:p>
    <w:p w14:paraId="50DC1E9A" w14:textId="77777777" w:rsidR="003653CC" w:rsidRDefault="00367879">
      <w:pPr>
        <w:pStyle w:val="PargrafodaLista"/>
        <w:numPr>
          <w:ilvl w:val="0"/>
          <w:numId w:val="30"/>
        </w:numPr>
        <w:tabs>
          <w:tab w:val="left" w:pos="836"/>
          <w:tab w:val="left" w:pos="837"/>
        </w:tabs>
        <w:spacing w:before="18"/>
        <w:ind w:left="836"/>
      </w:pPr>
      <w:r>
        <w:rPr>
          <w:lang w:val="pt"/>
        </w:rPr>
        <w:t xml:space="preserve"> Serviços de gerenciamento de escala vnf   </w:t>
      </w:r>
    </w:p>
    <w:p w14:paraId="278EDE6D" w14:textId="77777777" w:rsidR="003653CC" w:rsidRDefault="003653CC">
      <w:pPr>
        <w:pStyle w:val="Corpodetexto"/>
        <w:spacing w:before="6"/>
        <w:rPr>
          <w:sz w:val="25"/>
        </w:rPr>
      </w:pPr>
    </w:p>
    <w:p w14:paraId="2EF7C554" w14:textId="77777777" w:rsidR="003653CC" w:rsidRDefault="00367879">
      <w:pPr>
        <w:pStyle w:val="Corpodetexto"/>
        <w:spacing w:line="259" w:lineRule="auto"/>
        <w:ind w:left="116" w:right="115"/>
        <w:jc w:val="both"/>
      </w:pPr>
      <w:r>
        <w:rPr>
          <w:lang w:val="pt"/>
        </w:rPr>
        <w:t xml:space="preserve">As funcionalidades de gestão são realizadas através do uso de protocolos padrão (e.B. SSH, TLS, NETCONF) e modelos de dados (e.B. YANG). Por exemplo, com a ajuda do Serviço de Gerenciamento de Provisionamento, a estrutura SMO pode receber informações (atualizações), e.B. sobre o uso atual de recursos, a partir dos MEs através da interface O1 e, em troca, iniciar uma configuração otimizada dos MEs. </w:t>
      </w:r>
    </w:p>
    <w:p w14:paraId="7259F729" w14:textId="77777777" w:rsidR="003653CC" w:rsidRDefault="00367879">
      <w:pPr>
        <w:pStyle w:val="Corpodetexto"/>
        <w:spacing w:before="2" w:line="259" w:lineRule="auto"/>
        <w:ind w:left="116" w:right="109"/>
        <w:jc w:val="both"/>
      </w:pPr>
      <w:r>
        <w:rPr>
          <w:lang w:val="pt"/>
        </w:rPr>
        <w:t xml:space="preserve">Em redes móveis  baseadas em O-RAN que  suportam abordagens AI/ML,  a interface O1  é usada para coletar os dados (de treinamento) que podem ser usados para fins ML a partir dos MEs  O-DU e O-CU. O   RIC não-RT localizado no aprendizado baseado em SMO (e        baseado em      ML)   pode fornecer políticas a serem levadas em conta ao otimizar um  nível celular usando a interface O1 ( variável temporal) fornece especificações de configuração ideais para  parâmetros celulares. </w:t>
      </w:r>
    </w:p>
    <w:p w14:paraId="006BE353" w14:textId="77777777" w:rsidR="003653CC" w:rsidRDefault="00367879">
      <w:pPr>
        <w:pStyle w:val="Corpodetexto"/>
        <w:spacing w:line="259" w:lineRule="auto"/>
        <w:ind w:left="116" w:right="111" w:hanging="1"/>
        <w:jc w:val="both"/>
      </w:pPr>
      <w:r>
        <w:rPr>
          <w:lang w:val="pt"/>
        </w:rPr>
        <w:t xml:space="preserve">A arquitetura O-RAN permite a coleta,   acesso e  gerenciamento de históricos de dados (histórico) no que diz respeito ao tráfego transferido no RAN, ao roteamento selecionado e às operações de entrega realizadas. Os dados são transmitidos através da interface O1.  </w:t>
      </w:r>
    </w:p>
    <w:p w14:paraId="45FC8B58" w14:textId="77777777" w:rsidR="003653CC" w:rsidRDefault="00367879">
      <w:pPr>
        <w:pStyle w:val="Corpodetexto"/>
        <w:spacing w:line="259" w:lineRule="auto"/>
        <w:ind w:left="116" w:right="109"/>
        <w:jc w:val="both"/>
      </w:pPr>
      <w:r>
        <w:rPr>
          <w:lang w:val="pt"/>
        </w:rPr>
        <w:t xml:space="preserve">No  caso do compartilhamento ran, por exemplo.  um  auditor  externo por meio de funções de RAN  virtuais (VNF) como um "operador convidado" tem acesso à infraestrutura RAN e recursos de computação do operador de rede  real (operador doméstico), opções para controle remoto e configuração remota (configuração remota)deste deve ser  VNFs.  Nesse cenário, "interfaces remotas" (O1, O2) também podem ser introduzidas para dar ao operador convidado a oportunidade de transmitir a configuração desejada para o respectivo VNF na localização do operador doméstico.  Os VNFs  representam uma implementação lógica  das funcionalidades O-CU e O-DU.   A arquitetura O-RAN pode fornecer uma série de interfaces abertas como interfaces remotas, incluindo para O1, para monitorar os valores de desempenho dos usuários remotos.  Isso permite várias taxas de otimização no que diz respeito à  alocação de recursos por rádio,  bem  como ao ajuste do parâmetro QoS. </w:t>
      </w:r>
    </w:p>
    <w:p w14:paraId="047A7E8C" w14:textId="77777777" w:rsidR="003653CC" w:rsidRDefault="00367879">
      <w:pPr>
        <w:pStyle w:val="Corpodetexto"/>
        <w:spacing w:line="259" w:lineRule="auto"/>
        <w:ind w:left="116" w:right="112" w:hanging="1"/>
        <w:jc w:val="both"/>
      </w:pPr>
      <w:r>
        <w:rPr>
          <w:lang w:val="pt"/>
        </w:rPr>
        <w:t xml:space="preserve">Atualmente, existe um JWI (Joint Work Item, item de trabalho conjunto) entre os grupos  de trabalho WG1 e WG4 na padronização O-RAN  para determinar como exatamente os componentes O-RU podem suportar serviços de gerenciamento no  RAN através da interface O1.  As decisões do JWI serão  incorporadas em  futuras revisões e atualizações da especificação da interface O1.   </w:t>
      </w:r>
    </w:p>
    <w:p w14:paraId="6A557C0D" w14:textId="77777777" w:rsidR="003653CC" w:rsidRDefault="003653CC">
      <w:pPr>
        <w:spacing w:line="259" w:lineRule="auto"/>
        <w:jc w:val="both"/>
        <w:sectPr w:rsidR="003653CC">
          <w:pgSz w:w="11910" w:h="16840"/>
          <w:pgMar w:top="1320" w:right="1300" w:bottom="1200" w:left="1300" w:header="0" w:footer="930" w:gutter="0"/>
          <w:cols w:space="720"/>
        </w:sectPr>
      </w:pPr>
    </w:p>
    <w:p w14:paraId="6C84EB97" w14:textId="77777777" w:rsidR="003653CC" w:rsidRDefault="00367879">
      <w:pPr>
        <w:pStyle w:val="Ttulo3"/>
        <w:numPr>
          <w:ilvl w:val="2"/>
          <w:numId w:val="31"/>
        </w:numPr>
        <w:tabs>
          <w:tab w:val="left" w:pos="836"/>
        </w:tabs>
        <w:spacing w:before="79"/>
        <w:ind w:hanging="721"/>
      </w:pPr>
      <w:bookmarkStart w:id="40" w:name="2.3.2_O2-Schnittstelle"/>
      <w:bookmarkStart w:id="41" w:name="_TOC_250054"/>
      <w:bookmarkEnd w:id="40"/>
      <w:r>
        <w:rPr>
          <w:color w:val="1F3762"/>
          <w:lang w:val="pt"/>
        </w:rPr>
        <w:lastRenderedPageBreak/>
        <w:t>Interface O</w:t>
      </w:r>
      <w:bookmarkEnd w:id="41"/>
      <w:r>
        <w:rPr>
          <w:color w:val="1F3762"/>
          <w:lang w:val="pt"/>
        </w:rPr>
        <w:t>2</w:t>
      </w:r>
    </w:p>
    <w:p w14:paraId="424EFD23" w14:textId="77777777" w:rsidR="003653CC" w:rsidRDefault="00367879">
      <w:pPr>
        <w:pStyle w:val="Corpodetexto"/>
        <w:spacing w:before="8"/>
        <w:rPr>
          <w:sz w:val="23"/>
        </w:rPr>
      </w:pPr>
      <w:r>
        <w:rPr>
          <w:noProof/>
          <w:lang w:val="pt"/>
        </w:rPr>
        <w:drawing>
          <wp:anchor distT="0" distB="0" distL="0" distR="0" simplePos="0" relativeHeight="19" behindDoc="0" locked="0" layoutInCell="1" allowOverlap="1" wp14:anchorId="07CA1754" wp14:editId="6EEDB6F9">
            <wp:simplePos x="0" y="0"/>
            <wp:positionH relativeFrom="page">
              <wp:posOffset>2005342</wp:posOffset>
            </wp:positionH>
            <wp:positionV relativeFrom="paragraph">
              <wp:posOffset>188609</wp:posOffset>
            </wp:positionV>
            <wp:extent cx="3552847" cy="3209544"/>
            <wp:effectExtent l="0" t="0" r="0" b="0"/>
            <wp:wrapTopAndBottom/>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38" cstate="print"/>
                    <a:stretch>
                      <a:fillRect/>
                    </a:stretch>
                  </pic:blipFill>
                  <pic:spPr>
                    <a:xfrm>
                      <a:off x="0" y="0"/>
                      <a:ext cx="3552847" cy="3209544"/>
                    </a:xfrm>
                    <a:prstGeom prst="rect">
                      <a:avLst/>
                    </a:prstGeom>
                  </pic:spPr>
                </pic:pic>
              </a:graphicData>
            </a:graphic>
          </wp:anchor>
        </w:drawing>
      </w:r>
    </w:p>
    <w:p w14:paraId="6B51F62A" w14:textId="77777777" w:rsidR="003653CC" w:rsidRDefault="00367879">
      <w:pPr>
        <w:spacing w:before="12"/>
        <w:ind w:left="116" w:right="598"/>
        <w:rPr>
          <w:i/>
          <w:sz w:val="18"/>
        </w:rPr>
      </w:pPr>
      <w:r>
        <w:rPr>
          <w:i/>
          <w:color w:val="44536A"/>
          <w:sz w:val="18"/>
          <w:lang w:val="pt"/>
        </w:rPr>
        <w:t>Figura 12: Gerenciamento e operação da plataforma O-Cloud pela estrutura SMO e influência da</w:t>
      </w:r>
      <w:r>
        <w:rPr>
          <w:lang w:val="pt"/>
        </w:rPr>
        <w:t xml:space="preserve"> </w:t>
      </w:r>
      <w:r>
        <w:rPr>
          <w:i/>
          <w:color w:val="44536A"/>
          <w:sz w:val="18"/>
          <w:lang w:val="pt"/>
        </w:rPr>
        <w:t>O-Cloud</w:t>
      </w:r>
      <w:r>
        <w:rPr>
          <w:lang w:val="pt"/>
        </w:rPr>
        <w:t xml:space="preserve"> </w:t>
      </w:r>
      <w:r>
        <w:rPr>
          <w:i/>
          <w:color w:val="44536A"/>
          <w:sz w:val="18"/>
          <w:lang w:val="pt"/>
        </w:rPr>
        <w:t>na</w:t>
      </w:r>
      <w:r>
        <w:rPr>
          <w:lang w:val="pt"/>
        </w:rPr>
        <w:t xml:space="preserve"> operação de </w:t>
      </w:r>
      <w:r>
        <w:rPr>
          <w:i/>
          <w:color w:val="44536A"/>
          <w:sz w:val="18"/>
          <w:lang w:val="pt"/>
        </w:rPr>
        <w:t>rede: interface O2</w:t>
      </w:r>
      <w:r>
        <w:rPr>
          <w:lang w:val="pt"/>
        </w:rPr>
        <w:t xml:space="preserve"> como</w:t>
      </w:r>
      <w:r>
        <w:rPr>
          <w:i/>
          <w:color w:val="44536A"/>
          <w:sz w:val="18"/>
          <w:lang w:val="pt"/>
        </w:rPr>
        <w:t xml:space="preserve"> uma</w:t>
      </w:r>
      <w:r>
        <w:rPr>
          <w:lang w:val="pt"/>
        </w:rPr>
        <w:t xml:space="preserve"> </w:t>
      </w:r>
      <w:r>
        <w:rPr>
          <w:i/>
          <w:color w:val="44536A"/>
          <w:sz w:val="18"/>
          <w:lang w:val="pt"/>
        </w:rPr>
        <w:t>conexão</w:t>
      </w:r>
      <w:r>
        <w:rPr>
          <w:lang w:val="pt"/>
        </w:rPr>
        <w:t xml:space="preserve"> </w:t>
      </w:r>
      <w:r>
        <w:rPr>
          <w:i/>
          <w:color w:val="44536A"/>
          <w:sz w:val="18"/>
          <w:lang w:val="pt"/>
        </w:rPr>
        <w:t>entre</w:t>
      </w:r>
      <w:r>
        <w:rPr>
          <w:lang w:val="pt"/>
        </w:rPr>
        <w:t xml:space="preserve"> a estrutura </w:t>
      </w:r>
      <w:r>
        <w:rPr>
          <w:i/>
          <w:color w:val="44536A"/>
          <w:sz w:val="18"/>
          <w:lang w:val="pt"/>
        </w:rPr>
        <w:t>SMO</w:t>
      </w:r>
      <w:r>
        <w:rPr>
          <w:lang w:val="pt"/>
        </w:rPr>
        <w:t xml:space="preserve"> </w:t>
      </w:r>
      <w:r>
        <w:rPr>
          <w:i/>
          <w:color w:val="44536A"/>
          <w:sz w:val="18"/>
          <w:lang w:val="pt"/>
        </w:rPr>
        <w:t>e</w:t>
      </w:r>
      <w:r>
        <w:rPr>
          <w:lang w:val="pt"/>
        </w:rPr>
        <w:t xml:space="preserve"> </w:t>
      </w:r>
      <w:r>
        <w:rPr>
          <w:i/>
          <w:color w:val="44536A"/>
          <w:sz w:val="18"/>
          <w:lang w:val="pt"/>
        </w:rPr>
        <w:t>a</w:t>
      </w:r>
      <w:r>
        <w:rPr>
          <w:lang w:val="pt"/>
        </w:rPr>
        <w:t xml:space="preserve"> </w:t>
      </w:r>
      <w:r>
        <w:rPr>
          <w:i/>
          <w:color w:val="44536A"/>
          <w:sz w:val="18"/>
          <w:lang w:val="pt"/>
        </w:rPr>
        <w:t>O-Cloud</w:t>
      </w:r>
    </w:p>
    <w:p w14:paraId="425D89EA" w14:textId="77777777" w:rsidR="003653CC" w:rsidRDefault="00367879">
      <w:pPr>
        <w:spacing w:before="3"/>
        <w:ind w:left="115"/>
        <w:rPr>
          <w:i/>
          <w:sz w:val="18"/>
        </w:rPr>
      </w:pPr>
      <w:r>
        <w:rPr>
          <w:i/>
          <w:color w:val="44536A"/>
          <w:sz w:val="18"/>
          <w:lang w:val="pt"/>
        </w:rPr>
        <w:t xml:space="preserve">Plataforma </w:t>
      </w:r>
      <w:r>
        <w:rPr>
          <w:lang w:val="pt"/>
        </w:rPr>
        <w:t xml:space="preserve"> </w:t>
      </w:r>
      <w:r>
        <w:rPr>
          <w:i/>
          <w:color w:val="44536A"/>
          <w:sz w:val="18"/>
          <w:lang w:val="pt"/>
        </w:rPr>
        <w:t>levando em conta</w:t>
      </w:r>
      <w:r>
        <w:rPr>
          <w:lang w:val="pt"/>
        </w:rPr>
        <w:t xml:space="preserve"> o</w:t>
      </w:r>
      <w:r>
        <w:rPr>
          <w:i/>
          <w:color w:val="44536A"/>
          <w:sz w:val="18"/>
          <w:lang w:val="pt"/>
        </w:rPr>
        <w:t xml:space="preserve"> ME</w:t>
      </w:r>
      <w:r>
        <w:rPr>
          <w:lang w:val="pt"/>
        </w:rPr>
        <w:t xml:space="preserve"> </w:t>
      </w:r>
      <w:r>
        <w:rPr>
          <w:i/>
          <w:color w:val="44536A"/>
          <w:sz w:val="18"/>
          <w:lang w:val="pt"/>
        </w:rPr>
        <w:t>O-eNB</w:t>
      </w:r>
      <w:r>
        <w:rPr>
          <w:lang w:val="pt"/>
        </w:rPr>
        <w:t xml:space="preserve"> </w:t>
      </w:r>
      <w:r>
        <w:rPr>
          <w:i/>
          <w:color w:val="44536A"/>
          <w:sz w:val="18"/>
          <w:lang w:val="pt"/>
        </w:rPr>
        <w:t>para</w:t>
      </w:r>
      <w:r>
        <w:rPr>
          <w:lang w:val="pt"/>
        </w:rPr>
        <w:t xml:space="preserve"> </w:t>
      </w:r>
      <w:r>
        <w:rPr>
          <w:i/>
          <w:color w:val="44536A"/>
          <w:sz w:val="18"/>
          <w:lang w:val="pt"/>
        </w:rPr>
        <w:t>componentes 4G/LTE-RAN</w:t>
      </w:r>
      <w:r>
        <w:rPr>
          <w:lang w:val="pt"/>
        </w:rPr>
        <w:t xml:space="preserve"> </w:t>
      </w:r>
      <w:r>
        <w:rPr>
          <w:i/>
          <w:color w:val="44536A"/>
          <w:sz w:val="18"/>
          <w:lang w:val="pt"/>
        </w:rPr>
        <w:t>compatíveis com O-RAN</w:t>
      </w:r>
      <w:r>
        <w:rPr>
          <w:lang w:val="pt"/>
        </w:rPr>
        <w:t xml:space="preserve"> </w:t>
      </w:r>
      <w:r>
        <w:rPr>
          <w:i/>
          <w:color w:val="44536A"/>
          <w:sz w:val="18"/>
          <w:lang w:val="pt"/>
        </w:rPr>
        <w:t>(Ref.</w:t>
      </w:r>
      <w:r>
        <w:rPr>
          <w:lang w:val="pt"/>
        </w:rPr>
        <w:t xml:space="preserve"> </w:t>
      </w:r>
      <w:r>
        <w:rPr>
          <w:i/>
          <w:color w:val="44536A"/>
          <w:sz w:val="18"/>
          <w:lang w:val="pt"/>
        </w:rPr>
        <w:t>[14])</w:t>
      </w:r>
    </w:p>
    <w:p w14:paraId="1980BC23" w14:textId="77777777" w:rsidR="003653CC" w:rsidRDefault="003653CC">
      <w:pPr>
        <w:pStyle w:val="Corpodetexto"/>
        <w:spacing w:before="7"/>
        <w:rPr>
          <w:i/>
          <w:sz w:val="17"/>
        </w:rPr>
      </w:pPr>
    </w:p>
    <w:p w14:paraId="7ABE544B" w14:textId="77777777" w:rsidR="003653CC" w:rsidRDefault="00367879">
      <w:pPr>
        <w:pStyle w:val="Corpodetexto"/>
        <w:spacing w:before="1" w:line="259" w:lineRule="auto"/>
        <w:ind w:left="115" w:right="110"/>
        <w:jc w:val="both"/>
      </w:pPr>
      <w:r>
        <w:rPr>
          <w:spacing w:val="-1"/>
          <w:lang w:val="pt"/>
        </w:rPr>
        <w:t>A interface O2</w:t>
      </w:r>
      <w:r>
        <w:rPr>
          <w:lang w:val="pt"/>
        </w:rPr>
        <w:t xml:space="preserve"> </w:t>
      </w:r>
      <w:r>
        <w:rPr>
          <w:spacing w:val="-1"/>
          <w:lang w:val="pt"/>
        </w:rPr>
        <w:t>é</w:t>
      </w:r>
      <w:r>
        <w:rPr>
          <w:lang w:val="pt"/>
        </w:rPr>
        <w:t xml:space="preserve"> uma interface aberta e lógica dentro da arquitetura O-RAN e, como a interface O1, é usada como uma ferramenta para executar serviços de gerenciamento aberto &amp;</w:t>
      </w:r>
      <w:r>
        <w:rPr>
          <w:spacing w:val="-1"/>
          <w:lang w:val="pt"/>
        </w:rPr>
        <w:t xml:space="preserve"> orquestração.</w:t>
      </w:r>
      <w:r>
        <w:rPr>
          <w:lang w:val="pt"/>
        </w:rPr>
        <w:t xml:space="preserve">   Seu objetivo é garantir  uma comunicação segura entre a estrutura SMO e a plataforma O-Cloud.  Dependendo do   cenário de implantação selecionado em uma instância de  O-Cloud, a plataforma O-Cloud pode virtualizar várias funções de rede (NF) e, assim, assumir funçõesRAN dentro da arquiteturageral. A estrutura SMO fornece a capacidade  de gerenciar uma variedade de instâncias O-Cloud em paralelo e auxiliar na orquestração de elementos/recursos disponíveis da plataforma e aplicativos, bem como fluxo de trabalho e gerenciamento de carga de   trabalho.  Para implementar essas tarefas SMO, a interface O2 é necessária e utilizada, ou seja, permite o gerenciamento   central da infraestrutura em nuvem e uso de recursos em nuvem pelo RAN e, além disso, um "Gerenciamento do Ciclo de Vida  de Implantação"  para   as  funções de rede virtualizada (Virtual NFs, VNFs) em execução na O-Cloud.    Por exemplo, VNFs, máquinas  virtuais (VMs) e   instâncias de contêineres podem ser gerenciados via O2.  No entanto, as dependências das instanciações na nuvem e dos aplicativos de software (aplicativos) a serem executados lá atualmente não estão totalmente especificadas no padrão. A especificação da interface O2 em WG 6 "The Cloudification and Orchestration Workgroup" só está disponível em seus  recursos básicos (ver [25]).</w:t>
      </w:r>
    </w:p>
    <w:p w14:paraId="72B4A952" w14:textId="77777777" w:rsidR="003653CC" w:rsidRDefault="00367879">
      <w:pPr>
        <w:pStyle w:val="Corpodetexto"/>
        <w:spacing w:line="259" w:lineRule="auto"/>
        <w:ind w:left="115" w:right="114"/>
        <w:jc w:val="both"/>
      </w:pPr>
      <w:r>
        <w:rPr>
          <w:lang w:val="pt"/>
        </w:rPr>
        <w:t xml:space="preserve">Para ilustrar a interface O2 e sua influência na O-Cloud, ela é destacada na Figura 12, incluindo os MEs gerenciados através da interface O1 (incluindo o O-eNB). </w:t>
      </w:r>
    </w:p>
    <w:p w14:paraId="17D0942B" w14:textId="77777777" w:rsidR="003653CC" w:rsidRDefault="00367879">
      <w:pPr>
        <w:pStyle w:val="Corpodetexto"/>
        <w:spacing w:line="259" w:lineRule="auto"/>
        <w:ind w:left="114" w:right="109"/>
      </w:pPr>
      <w:r>
        <w:rPr>
          <w:lang w:val="pt"/>
        </w:rPr>
        <w:t xml:space="preserve">Os operadores de rede podem acessar  a rede através da plataforma O-Cloud e operar  e mantero RAN com a ajuda  das interfaces O2 e O1.   ==Referências==   Atualizações e atualizações do sistema são manuseadas e os elementos/MEs de rede são (re-)configurados. A plataforma O-Cloud oferece à estrutura SMO vários serviços ou serviços através da interface O2.  Funções.  A descrição da arquitetura O-RAN em [14] define as   seguintes funções exemplares  na  versão atual,  que devem ser mapeadas via O2, </w:t>
      </w:r>
    </w:p>
    <w:p w14:paraId="37D10652" w14:textId="77777777" w:rsidR="003653CC" w:rsidRDefault="003653CC">
      <w:pPr>
        <w:spacing w:line="259" w:lineRule="auto"/>
        <w:sectPr w:rsidR="003653CC">
          <w:pgSz w:w="11910" w:h="16840"/>
          <w:pgMar w:top="1320" w:right="1300" w:bottom="1200" w:left="1300" w:header="0" w:footer="930" w:gutter="0"/>
          <w:cols w:space="720"/>
        </w:sectPr>
      </w:pPr>
    </w:p>
    <w:p w14:paraId="68EC4351" w14:textId="77777777" w:rsidR="003653CC" w:rsidRDefault="00367879">
      <w:pPr>
        <w:pStyle w:val="Corpodetexto"/>
        <w:spacing w:before="81" w:line="261" w:lineRule="auto"/>
        <w:ind w:left="116"/>
      </w:pPr>
      <w:r>
        <w:rPr>
          <w:lang w:val="pt"/>
        </w:rPr>
        <w:lastRenderedPageBreak/>
        <w:t xml:space="preserve">e indica  que o escopo  das funções  não precisa ser limitado aos listados.   Em termos de infraestrutura O-Cloud, esses recursos são: </w:t>
      </w:r>
    </w:p>
    <w:p w14:paraId="4ADF57DC" w14:textId="77777777" w:rsidR="003653CC" w:rsidRDefault="00367879">
      <w:pPr>
        <w:pStyle w:val="PargrafodaLista"/>
        <w:numPr>
          <w:ilvl w:val="0"/>
          <w:numId w:val="29"/>
        </w:numPr>
        <w:tabs>
          <w:tab w:val="left" w:pos="836"/>
          <w:tab w:val="left" w:pos="837"/>
        </w:tabs>
        <w:spacing w:line="263" w:lineRule="exact"/>
        <w:ind w:hanging="362"/>
      </w:pPr>
      <w:r>
        <w:rPr>
          <w:lang w:val="pt"/>
        </w:rPr>
        <w:t xml:space="preserve">Descoberta e administração de recursos em  nuvem infraestrutura,  </w:t>
      </w:r>
    </w:p>
    <w:p w14:paraId="753A802A" w14:textId="77777777" w:rsidR="003653CC" w:rsidRDefault="00367879">
      <w:pPr>
        <w:pStyle w:val="PargrafodaLista"/>
        <w:numPr>
          <w:ilvl w:val="0"/>
          <w:numId w:val="29"/>
        </w:numPr>
        <w:tabs>
          <w:tab w:val="left" w:pos="836"/>
          <w:tab w:val="left" w:pos="837"/>
        </w:tabs>
        <w:spacing w:line="268" w:lineRule="exact"/>
        <w:ind w:hanging="362"/>
      </w:pPr>
      <w:r>
        <w:rPr>
          <w:lang w:val="pt"/>
        </w:rPr>
        <w:t>Dimensionamento positivo  (scale-in) e dimensionamento negativo (scale-out)  da Nuvem O,</w:t>
      </w:r>
    </w:p>
    <w:p w14:paraId="6053C504" w14:textId="77777777" w:rsidR="003653CC" w:rsidRDefault="00367879">
      <w:pPr>
        <w:pStyle w:val="PargrafodaLista"/>
        <w:numPr>
          <w:ilvl w:val="0"/>
          <w:numId w:val="29"/>
        </w:numPr>
        <w:tabs>
          <w:tab w:val="left" w:pos="836"/>
          <w:tab w:val="left" w:pos="837"/>
        </w:tabs>
        <w:spacing w:line="259" w:lineRule="auto"/>
        <w:ind w:right="1186" w:hanging="360"/>
      </w:pPr>
      <w:r>
        <w:rPr>
          <w:lang w:val="pt"/>
        </w:rPr>
        <w:t>Gerenciamento FCAPS (em particular gerenciamento dedesempenho, configuração e falhas,  bem como monitoramento de comunicação) do O-Cloud,</w:t>
      </w:r>
    </w:p>
    <w:p w14:paraId="08BA0ABD" w14:textId="77777777" w:rsidR="003653CC" w:rsidRDefault="00367879">
      <w:pPr>
        <w:pStyle w:val="PargrafodaLista"/>
        <w:numPr>
          <w:ilvl w:val="0"/>
          <w:numId w:val="29"/>
        </w:numPr>
        <w:tabs>
          <w:tab w:val="left" w:pos="836"/>
          <w:tab w:val="left" w:pos="837"/>
        </w:tabs>
        <w:spacing w:line="265" w:lineRule="exact"/>
      </w:pPr>
      <w:r>
        <w:rPr>
          <w:lang w:val="pt"/>
        </w:rPr>
        <w:t>Gerenciamento de software para a infraestrutura da plataforma O-Cloud.</w:t>
      </w:r>
    </w:p>
    <w:p w14:paraId="643AB7CB" w14:textId="77777777" w:rsidR="003653CC" w:rsidRDefault="003653CC">
      <w:pPr>
        <w:pStyle w:val="Corpodetexto"/>
        <w:spacing w:before="8"/>
        <w:rPr>
          <w:sz w:val="23"/>
        </w:rPr>
      </w:pPr>
    </w:p>
    <w:p w14:paraId="3BA9DD5C" w14:textId="77777777" w:rsidR="003653CC" w:rsidRDefault="00367879">
      <w:pPr>
        <w:pStyle w:val="Corpodetexto"/>
        <w:spacing w:line="256" w:lineRule="auto"/>
        <w:ind w:left="116" w:right="109"/>
      </w:pPr>
      <w:r>
        <w:rPr>
          <w:lang w:val="pt"/>
        </w:rPr>
        <w:t xml:space="preserve">Em relação às   implementações de software (implantações) na infraestrutura O-Cloud, essas funções são:  </w:t>
      </w:r>
    </w:p>
    <w:p w14:paraId="7E9DDA80" w14:textId="77777777" w:rsidR="003653CC" w:rsidRDefault="00367879">
      <w:pPr>
        <w:pStyle w:val="PargrafodaLista"/>
        <w:numPr>
          <w:ilvl w:val="0"/>
          <w:numId w:val="29"/>
        </w:numPr>
        <w:tabs>
          <w:tab w:val="left" w:pos="836"/>
          <w:tab w:val="left" w:pos="837"/>
        </w:tabs>
        <w:spacing w:before="6" w:line="237" w:lineRule="auto"/>
        <w:ind w:right="112" w:hanging="360"/>
      </w:pPr>
      <w:r>
        <w:rPr>
          <w:lang w:val="pt"/>
        </w:rPr>
        <w:t xml:space="preserve">Configuração e  exclusão de  implantações e os respectivos recursos atribuídos à Nuvem O, </w:t>
      </w:r>
    </w:p>
    <w:p w14:paraId="08D456AA" w14:textId="77777777" w:rsidR="003653CC" w:rsidRDefault="00367879">
      <w:pPr>
        <w:pStyle w:val="PargrafodaLista"/>
        <w:numPr>
          <w:ilvl w:val="0"/>
          <w:numId w:val="29"/>
        </w:numPr>
        <w:tabs>
          <w:tab w:val="left" w:pos="836"/>
          <w:tab w:val="left" w:pos="837"/>
        </w:tabs>
        <w:spacing w:before="3" w:line="237" w:lineRule="auto"/>
        <w:ind w:left="835" w:right="113" w:hanging="360"/>
      </w:pPr>
      <w:r>
        <w:rPr>
          <w:lang w:val="pt"/>
        </w:rPr>
        <w:t xml:space="preserve">Gerenciamento FCAPS (em particular gerenciamento de desempenho e falhas)  para implantações e os  respectivos recursos O-Cloud atribuídos, </w:t>
      </w:r>
    </w:p>
    <w:p w14:paraId="550D7C77" w14:textId="77777777" w:rsidR="003653CC" w:rsidRDefault="00367879">
      <w:pPr>
        <w:pStyle w:val="PargrafodaLista"/>
        <w:numPr>
          <w:ilvl w:val="0"/>
          <w:numId w:val="29"/>
        </w:numPr>
        <w:tabs>
          <w:tab w:val="left" w:pos="835"/>
          <w:tab w:val="left" w:pos="836"/>
        </w:tabs>
        <w:spacing w:line="269" w:lineRule="exact"/>
        <w:ind w:left="835"/>
      </w:pPr>
      <w:r>
        <w:rPr>
          <w:lang w:val="pt"/>
        </w:rPr>
        <w:t>Escala/escala das implantações e dos recursos atribuídos à  Nuvem O,</w:t>
      </w:r>
    </w:p>
    <w:p w14:paraId="016CD0BA" w14:textId="77777777" w:rsidR="003653CC" w:rsidRDefault="00367879">
      <w:pPr>
        <w:pStyle w:val="PargrafodaLista"/>
        <w:numPr>
          <w:ilvl w:val="0"/>
          <w:numId w:val="29"/>
        </w:numPr>
        <w:tabs>
          <w:tab w:val="left" w:pos="835"/>
          <w:tab w:val="left" w:pos="836"/>
        </w:tabs>
        <w:spacing w:line="269" w:lineRule="exact"/>
        <w:ind w:left="835"/>
      </w:pPr>
      <w:r>
        <w:rPr>
          <w:lang w:val="pt"/>
        </w:rPr>
        <w:t>Gerenciamento de software para as implantações.</w:t>
      </w:r>
    </w:p>
    <w:p w14:paraId="46902DD6" w14:textId="77777777" w:rsidR="003653CC" w:rsidRDefault="003653CC">
      <w:pPr>
        <w:pStyle w:val="Corpodetexto"/>
      </w:pPr>
    </w:p>
    <w:p w14:paraId="243B4269" w14:textId="77777777" w:rsidR="003653CC" w:rsidRDefault="00367879">
      <w:pPr>
        <w:pStyle w:val="Corpodetexto"/>
        <w:spacing w:line="259" w:lineRule="auto"/>
        <w:ind w:left="115" w:right="112"/>
        <w:jc w:val="both"/>
      </w:pPr>
      <w:r>
        <w:rPr>
          <w:lang w:val="pt"/>
        </w:rPr>
        <w:t xml:space="preserve">Além disso, a plataforma O-Cloud envia notificações  de alarme através da interface O2 para a estrutura SMO se problemas ou alterações forem identificados  durante  o uso de recursos O-Cloud.  Além disso, o O2 deve habilitar o gerenciamento de componentes para hardwsão aceleração na  plataforma O-Cloud. </w:t>
      </w:r>
    </w:p>
    <w:p w14:paraId="106F8905" w14:textId="77777777" w:rsidR="003653CC" w:rsidRDefault="00367879">
      <w:pPr>
        <w:pStyle w:val="Corpodetexto"/>
        <w:spacing w:line="259" w:lineRule="auto"/>
        <w:ind w:left="114" w:right="113"/>
        <w:jc w:val="both"/>
      </w:pPr>
      <w:r>
        <w:rPr>
          <w:lang w:val="pt"/>
        </w:rPr>
        <w:t xml:space="preserve">A lista acima já mostra que as funções O2 podem ser atribuídas a dois grupos lógicos de serviços, que por um lado abordam apenas a infraestrutura O-Cloud e, por outro lado, asimplementações de software (implantações) nela:  </w:t>
      </w:r>
    </w:p>
    <w:p w14:paraId="21E83440" w14:textId="77777777" w:rsidR="003653CC" w:rsidRDefault="00367879">
      <w:pPr>
        <w:pStyle w:val="PargrafodaLista"/>
        <w:numPr>
          <w:ilvl w:val="3"/>
          <w:numId w:val="31"/>
        </w:numPr>
        <w:tabs>
          <w:tab w:val="left" w:pos="891"/>
        </w:tabs>
        <w:spacing w:line="249" w:lineRule="exact"/>
        <w:ind w:hanging="361"/>
        <w:jc w:val="both"/>
      </w:pPr>
      <w:r>
        <w:rPr>
          <w:lang w:val="pt"/>
        </w:rPr>
        <w:t>Serviços  de Gerenciamento de Infraestrutura (IMS) e</w:t>
      </w:r>
    </w:p>
    <w:p w14:paraId="64292DE6" w14:textId="77777777" w:rsidR="003653CC" w:rsidRDefault="00367879">
      <w:pPr>
        <w:pStyle w:val="PargrafodaLista"/>
        <w:numPr>
          <w:ilvl w:val="3"/>
          <w:numId w:val="31"/>
        </w:numPr>
        <w:tabs>
          <w:tab w:val="left" w:pos="891"/>
        </w:tabs>
        <w:spacing w:line="252" w:lineRule="exact"/>
        <w:ind w:hanging="361"/>
        <w:jc w:val="both"/>
      </w:pPr>
      <w:r>
        <w:rPr>
          <w:lang w:val="pt"/>
        </w:rPr>
        <w:t>DMS (Deployment Management Services, serviços de  gerenciamento de implantação).</w:t>
      </w:r>
    </w:p>
    <w:p w14:paraId="1AD2C8AB" w14:textId="77777777" w:rsidR="003653CC" w:rsidRDefault="003653CC">
      <w:pPr>
        <w:pStyle w:val="Corpodetexto"/>
        <w:spacing w:before="3"/>
        <w:rPr>
          <w:sz w:val="24"/>
        </w:rPr>
      </w:pPr>
    </w:p>
    <w:p w14:paraId="2369021E" w14:textId="77777777" w:rsidR="003653CC" w:rsidRDefault="00367879">
      <w:pPr>
        <w:pStyle w:val="Corpodetexto"/>
        <w:spacing w:line="259" w:lineRule="auto"/>
        <w:ind w:left="114" w:right="110"/>
        <w:jc w:val="both"/>
      </w:pPr>
      <w:r>
        <w:rPr>
          <w:lang w:val="pt"/>
        </w:rPr>
        <w:t>Para o IMS, a interface O2 fornece recursos responsáveis   pelo  provisionamento e  gerenciamento de recursos de infraestrutura em nuvem. Para o DMS, por outro lado, a interface O2 fornece um conjunto de funções de interface que são responsáveis pelo gerenciamento dos ambientes de virtualização ("implantações virtualizadas/contêiner")  e   a infraestrutura da O-Cloud. Portanto, o O2 é dividido em duas Interfaces Baseadas em Serviços (SBIs) entre a estrutura SMO e a plataforma O-Cloud, cada uma delas inclui seu próprio conjunto de funções. A Figura 13 ilustra   este colapso. [25]</w:t>
      </w:r>
    </w:p>
    <w:p w14:paraId="0E830302" w14:textId="77777777" w:rsidR="003653CC" w:rsidRDefault="003653CC">
      <w:pPr>
        <w:spacing w:line="259" w:lineRule="auto"/>
        <w:jc w:val="both"/>
        <w:sectPr w:rsidR="003653CC">
          <w:pgSz w:w="11910" w:h="16840"/>
          <w:pgMar w:top="1320" w:right="1300" w:bottom="1200" w:left="1300" w:header="0" w:footer="930" w:gutter="0"/>
          <w:cols w:space="720"/>
        </w:sectPr>
      </w:pPr>
    </w:p>
    <w:p w14:paraId="5317097D" w14:textId="77777777" w:rsidR="003653CC" w:rsidRDefault="003653CC">
      <w:pPr>
        <w:pStyle w:val="Corpodetexto"/>
        <w:spacing w:before="4"/>
        <w:rPr>
          <w:sz w:val="8"/>
        </w:rPr>
      </w:pPr>
    </w:p>
    <w:p w14:paraId="35D3EF3B" w14:textId="77777777" w:rsidR="003653CC" w:rsidRDefault="00367879">
      <w:pPr>
        <w:pStyle w:val="Corpodetexto"/>
        <w:ind w:left="117"/>
        <w:rPr>
          <w:sz w:val="20"/>
        </w:rPr>
      </w:pPr>
      <w:r>
        <w:rPr>
          <w:noProof/>
          <w:sz w:val="20"/>
        </w:rPr>
        <w:drawing>
          <wp:inline distT="0" distB="0" distL="0" distR="0" wp14:anchorId="309156E9" wp14:editId="52BFE436">
            <wp:extent cx="5635601" cy="2996946"/>
            <wp:effectExtent l="0" t="0" r="0" b="0"/>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39" cstate="print"/>
                    <a:stretch>
                      <a:fillRect/>
                    </a:stretch>
                  </pic:blipFill>
                  <pic:spPr>
                    <a:xfrm>
                      <a:off x="0" y="0"/>
                      <a:ext cx="5635601" cy="2996946"/>
                    </a:xfrm>
                    <a:prstGeom prst="rect">
                      <a:avLst/>
                    </a:prstGeom>
                  </pic:spPr>
                </pic:pic>
              </a:graphicData>
            </a:graphic>
          </wp:inline>
        </w:drawing>
      </w:r>
    </w:p>
    <w:p w14:paraId="1E8D76B7" w14:textId="77777777" w:rsidR="003653CC" w:rsidRDefault="00367879">
      <w:pPr>
        <w:spacing w:before="119"/>
        <w:ind w:left="115"/>
        <w:jc w:val="both"/>
        <w:rPr>
          <w:i/>
          <w:sz w:val="18"/>
        </w:rPr>
      </w:pPr>
      <w:r>
        <w:rPr>
          <w:i/>
          <w:color w:val="44536A"/>
          <w:sz w:val="18"/>
          <w:lang w:val="pt"/>
        </w:rPr>
        <w:t>Figura 13: Divisão</w:t>
      </w:r>
      <w:r>
        <w:rPr>
          <w:lang w:val="pt"/>
        </w:rPr>
        <w:t xml:space="preserve"> </w:t>
      </w:r>
      <w:r>
        <w:rPr>
          <w:i/>
          <w:color w:val="44536A"/>
          <w:sz w:val="18"/>
          <w:lang w:val="pt"/>
        </w:rPr>
        <w:t>da</w:t>
      </w:r>
      <w:r>
        <w:rPr>
          <w:lang w:val="pt"/>
        </w:rPr>
        <w:t xml:space="preserve"> interface </w:t>
      </w:r>
      <w:r>
        <w:rPr>
          <w:i/>
          <w:color w:val="44536A"/>
          <w:sz w:val="18"/>
          <w:lang w:val="pt"/>
        </w:rPr>
        <w:t>O2</w:t>
      </w:r>
      <w:r>
        <w:rPr>
          <w:lang w:val="pt"/>
        </w:rPr>
        <w:t xml:space="preserve"> </w:t>
      </w:r>
      <w:r>
        <w:rPr>
          <w:i/>
          <w:color w:val="44536A"/>
          <w:sz w:val="18"/>
          <w:lang w:val="pt"/>
        </w:rPr>
        <w:t>em</w:t>
      </w:r>
      <w:r>
        <w:rPr>
          <w:lang w:val="pt"/>
        </w:rPr>
        <w:t xml:space="preserve"> </w:t>
      </w:r>
      <w:r>
        <w:rPr>
          <w:i/>
          <w:color w:val="44536A"/>
          <w:sz w:val="18"/>
          <w:lang w:val="pt"/>
        </w:rPr>
        <w:t>Interfaces</w:t>
      </w:r>
      <w:r>
        <w:rPr>
          <w:lang w:val="pt"/>
        </w:rPr>
        <w:t xml:space="preserve"> de </w:t>
      </w:r>
      <w:r>
        <w:rPr>
          <w:i/>
          <w:color w:val="44536A"/>
          <w:sz w:val="18"/>
          <w:lang w:val="pt"/>
        </w:rPr>
        <w:t>Bases</w:t>
      </w:r>
      <w:r>
        <w:rPr>
          <w:lang w:val="pt"/>
        </w:rPr>
        <w:t xml:space="preserve"> de </w:t>
      </w:r>
      <w:r>
        <w:rPr>
          <w:i/>
          <w:color w:val="44536A"/>
          <w:sz w:val="18"/>
          <w:lang w:val="pt"/>
        </w:rPr>
        <w:t>Serviço</w:t>
      </w:r>
      <w:r>
        <w:rPr>
          <w:lang w:val="pt"/>
        </w:rPr>
        <w:t xml:space="preserve"> </w:t>
      </w:r>
      <w:r>
        <w:rPr>
          <w:i/>
          <w:color w:val="44536A"/>
          <w:sz w:val="18"/>
          <w:lang w:val="pt"/>
        </w:rPr>
        <w:t>(Ref.</w:t>
      </w:r>
      <w:r>
        <w:rPr>
          <w:lang w:val="pt"/>
        </w:rPr>
        <w:t xml:space="preserve"> </w:t>
      </w:r>
      <w:r>
        <w:rPr>
          <w:i/>
          <w:color w:val="44536A"/>
          <w:sz w:val="18"/>
          <w:lang w:val="pt"/>
        </w:rPr>
        <w:t>[25])</w:t>
      </w:r>
    </w:p>
    <w:p w14:paraId="340FFA83" w14:textId="77777777" w:rsidR="003653CC" w:rsidRDefault="003653CC">
      <w:pPr>
        <w:pStyle w:val="Corpodetexto"/>
        <w:spacing w:before="4"/>
        <w:rPr>
          <w:i/>
          <w:sz w:val="17"/>
        </w:rPr>
      </w:pPr>
    </w:p>
    <w:p w14:paraId="640A379F" w14:textId="77777777" w:rsidR="003653CC" w:rsidRDefault="00367879">
      <w:pPr>
        <w:pStyle w:val="Corpodetexto"/>
        <w:spacing w:line="259" w:lineRule="auto"/>
        <w:ind w:left="115" w:right="110"/>
        <w:jc w:val="both"/>
      </w:pPr>
      <w:r>
        <w:rPr>
          <w:lang w:val="pt"/>
        </w:rPr>
        <w:t>A Figura 14 serve para entender melhor as relações e funções explicadas acima no que</w:t>
      </w:r>
      <w:r>
        <w:rPr>
          <w:spacing w:val="-1"/>
          <w:lang w:val="pt"/>
        </w:rPr>
        <w:t xml:space="preserve"> diz respeito</w:t>
      </w:r>
      <w:r>
        <w:rPr>
          <w:lang w:val="pt"/>
        </w:rPr>
        <w:t xml:space="preserve"> </w:t>
      </w:r>
      <w:r>
        <w:rPr>
          <w:spacing w:val="-1"/>
          <w:lang w:val="pt"/>
        </w:rPr>
        <w:t>à</w:t>
      </w:r>
      <w:r>
        <w:rPr>
          <w:lang w:val="pt"/>
        </w:rPr>
        <w:t xml:space="preserve">  </w:t>
      </w:r>
      <w:r>
        <w:rPr>
          <w:spacing w:val="-1"/>
          <w:lang w:val="pt"/>
        </w:rPr>
        <w:t>interface O2</w:t>
      </w:r>
      <w:r>
        <w:rPr>
          <w:lang w:val="pt"/>
        </w:rPr>
        <w:t xml:space="preserve"> </w:t>
      </w:r>
      <w:r>
        <w:rPr>
          <w:spacing w:val="-1"/>
          <w:lang w:val="pt"/>
        </w:rPr>
        <w:t>em</w:t>
      </w:r>
      <w:r>
        <w:rPr>
          <w:lang w:val="pt"/>
        </w:rPr>
        <w:t xml:space="preserve"> </w:t>
      </w:r>
      <w:r>
        <w:rPr>
          <w:spacing w:val="-1"/>
          <w:lang w:val="pt"/>
        </w:rPr>
        <w:t>interação</w:t>
      </w:r>
      <w:r>
        <w:rPr>
          <w:lang w:val="pt"/>
        </w:rPr>
        <w:t xml:space="preserve"> com os  componentes relevantes  do  RAN e da arquitetura O-Cloud. A visão geral mostra os componentes principais de uma instância de O-Cloud por um lado e a interação entre a estrutura SMO e as instâncias O-Cloud por outro. Essa interação ocorre    utilizando a interface O2 e os serviços de gestão O2 IMS e DMS.</w:t>
      </w:r>
    </w:p>
    <w:p w14:paraId="7704CC43" w14:textId="77777777" w:rsidR="003653CC" w:rsidRDefault="00367879">
      <w:pPr>
        <w:pStyle w:val="Corpodetexto"/>
        <w:spacing w:before="5"/>
        <w:rPr>
          <w:sz w:val="21"/>
        </w:rPr>
      </w:pPr>
      <w:r>
        <w:rPr>
          <w:noProof/>
          <w:lang w:val="pt"/>
        </w:rPr>
        <w:drawing>
          <wp:anchor distT="0" distB="0" distL="0" distR="0" simplePos="0" relativeHeight="20" behindDoc="0" locked="0" layoutInCell="1" allowOverlap="1" wp14:anchorId="26A2D4F8" wp14:editId="4FD0F068">
            <wp:simplePos x="0" y="0"/>
            <wp:positionH relativeFrom="page">
              <wp:posOffset>899795</wp:posOffset>
            </wp:positionH>
            <wp:positionV relativeFrom="paragraph">
              <wp:posOffset>172288</wp:posOffset>
            </wp:positionV>
            <wp:extent cx="5753103" cy="3048000"/>
            <wp:effectExtent l="0" t="0" r="0" b="0"/>
            <wp:wrapTopAndBottom/>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40" cstate="print"/>
                    <a:stretch>
                      <a:fillRect/>
                    </a:stretch>
                  </pic:blipFill>
                  <pic:spPr>
                    <a:xfrm>
                      <a:off x="0" y="0"/>
                      <a:ext cx="5753103" cy="3048000"/>
                    </a:xfrm>
                    <a:prstGeom prst="rect">
                      <a:avLst/>
                    </a:prstGeom>
                  </pic:spPr>
                </pic:pic>
              </a:graphicData>
            </a:graphic>
          </wp:anchor>
        </w:drawing>
      </w:r>
    </w:p>
    <w:p w14:paraId="0E1D3010" w14:textId="77777777" w:rsidR="003653CC" w:rsidRDefault="00367879">
      <w:pPr>
        <w:spacing w:before="19"/>
        <w:ind w:left="116" w:right="113" w:hanging="1"/>
        <w:jc w:val="both"/>
        <w:rPr>
          <w:i/>
          <w:sz w:val="18"/>
        </w:rPr>
      </w:pPr>
      <w:r>
        <w:rPr>
          <w:i/>
          <w:color w:val="44536A"/>
          <w:sz w:val="18"/>
          <w:lang w:val="pt"/>
        </w:rPr>
        <w:t>Figura 14: Interação entre a estrutura SMO e as instâncias de O-Cloud, bem como a visão geral dos componentes do núcleo O-Cloud (Ref. [26])</w:t>
      </w:r>
    </w:p>
    <w:p w14:paraId="10C983E6" w14:textId="77777777" w:rsidR="003653CC" w:rsidRDefault="003653CC">
      <w:pPr>
        <w:pStyle w:val="Corpodetexto"/>
        <w:spacing w:before="9"/>
        <w:rPr>
          <w:i/>
          <w:sz w:val="17"/>
        </w:rPr>
      </w:pPr>
    </w:p>
    <w:p w14:paraId="1DD5B6DE" w14:textId="77777777" w:rsidR="003653CC" w:rsidRDefault="00367879">
      <w:pPr>
        <w:pStyle w:val="Corpodetexto"/>
        <w:spacing w:line="256" w:lineRule="auto"/>
        <w:ind w:left="116" w:right="112"/>
        <w:jc w:val="both"/>
      </w:pPr>
      <w:r>
        <w:rPr>
          <w:lang w:val="pt"/>
        </w:rPr>
        <w:t xml:space="preserve">Finalmente,  deve-se notar que os sistemas O2    e as interfaces associadas necessárias   para eles  ainda não foram especificados.   Está sendo  planejada a elaboração e publicação de uma  especificação dedicada de O2.  </w:t>
      </w:r>
    </w:p>
    <w:p w14:paraId="2AD531D9" w14:textId="77777777" w:rsidR="003653CC" w:rsidRDefault="003653CC">
      <w:pPr>
        <w:spacing w:line="256" w:lineRule="auto"/>
        <w:jc w:val="both"/>
        <w:sectPr w:rsidR="003653CC">
          <w:pgSz w:w="11910" w:h="16840"/>
          <w:pgMar w:top="1580" w:right="1300" w:bottom="1200" w:left="1300" w:header="0" w:footer="930" w:gutter="0"/>
          <w:cols w:space="720"/>
        </w:sectPr>
      </w:pPr>
    </w:p>
    <w:p w14:paraId="4FE62B72" w14:textId="77777777" w:rsidR="003653CC" w:rsidRDefault="00367879">
      <w:pPr>
        <w:pStyle w:val="Ttulo3"/>
        <w:numPr>
          <w:ilvl w:val="2"/>
          <w:numId w:val="31"/>
        </w:numPr>
        <w:tabs>
          <w:tab w:val="left" w:pos="836"/>
        </w:tabs>
        <w:spacing w:before="79"/>
        <w:ind w:hanging="721"/>
        <w:jc w:val="both"/>
      </w:pPr>
      <w:bookmarkStart w:id="42" w:name="2.3.3_A1-Schnittstelle"/>
      <w:bookmarkStart w:id="43" w:name="_TOC_250053"/>
      <w:bookmarkEnd w:id="42"/>
      <w:r>
        <w:rPr>
          <w:color w:val="1F3762"/>
          <w:lang w:val="pt"/>
        </w:rPr>
        <w:lastRenderedPageBreak/>
        <w:t>Uma</w:t>
      </w:r>
      <w:bookmarkEnd w:id="43"/>
      <w:r>
        <w:rPr>
          <w:color w:val="1F3762"/>
          <w:lang w:val="pt"/>
        </w:rPr>
        <w:t>interface 1</w:t>
      </w:r>
    </w:p>
    <w:p w14:paraId="4C1D978B" w14:textId="77777777" w:rsidR="003653CC" w:rsidRDefault="00367879">
      <w:pPr>
        <w:pStyle w:val="Corpodetexto"/>
        <w:spacing w:before="26" w:line="256" w:lineRule="auto"/>
        <w:ind w:left="115" w:right="109"/>
        <w:jc w:val="both"/>
      </w:pPr>
      <w:r>
        <w:rPr>
          <w:lang w:val="pt"/>
        </w:rPr>
        <w:t>A interface A1 é especificada no Grupo de Trabalho O-RAN 2 [27]. É usado para comunicação entre o RIC não-RT e o Near-RT RIC. Para ilustrar a interface A1 e sua influência sobre as funções fora dos RICs, a   Figura  15 mostra o trecho relevante da  arquitetura O-RAN para esta seção.</w:t>
      </w:r>
    </w:p>
    <w:p w14:paraId="264B9540" w14:textId="77777777" w:rsidR="003653CC" w:rsidRDefault="00367879">
      <w:pPr>
        <w:pStyle w:val="Corpodetexto"/>
        <w:spacing w:before="3"/>
      </w:pPr>
      <w:r>
        <w:rPr>
          <w:noProof/>
          <w:lang w:val="pt"/>
        </w:rPr>
        <w:drawing>
          <wp:anchor distT="0" distB="0" distL="0" distR="0" simplePos="0" relativeHeight="21" behindDoc="0" locked="0" layoutInCell="1" allowOverlap="1" wp14:anchorId="1DA3961B" wp14:editId="27C258DC">
            <wp:simplePos x="0" y="0"/>
            <wp:positionH relativeFrom="page">
              <wp:posOffset>1316356</wp:posOffset>
            </wp:positionH>
            <wp:positionV relativeFrom="paragraph">
              <wp:posOffset>177974</wp:posOffset>
            </wp:positionV>
            <wp:extent cx="4930379" cy="3310128"/>
            <wp:effectExtent l="0" t="0" r="0" b="0"/>
            <wp:wrapTopAndBottom/>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41" cstate="print"/>
                    <a:stretch>
                      <a:fillRect/>
                    </a:stretch>
                  </pic:blipFill>
                  <pic:spPr>
                    <a:xfrm>
                      <a:off x="0" y="0"/>
                      <a:ext cx="4930379" cy="3310128"/>
                    </a:xfrm>
                    <a:prstGeom prst="rect">
                      <a:avLst/>
                    </a:prstGeom>
                  </pic:spPr>
                </pic:pic>
              </a:graphicData>
            </a:graphic>
          </wp:anchor>
        </w:drawing>
      </w:r>
    </w:p>
    <w:p w14:paraId="3CA9855A" w14:textId="77777777" w:rsidR="003653CC" w:rsidRDefault="00367879">
      <w:pPr>
        <w:spacing w:before="26"/>
        <w:ind w:left="115" w:right="162"/>
        <w:jc w:val="both"/>
        <w:rPr>
          <w:i/>
          <w:sz w:val="18"/>
        </w:rPr>
      </w:pPr>
      <w:r>
        <w:rPr>
          <w:i/>
          <w:color w:val="44536A"/>
          <w:sz w:val="18"/>
          <w:lang w:val="pt"/>
        </w:rPr>
        <w:t>Figura 15: Trecho da arquitetura O-RAN: a interface A1 como uma conexão entre o RIC não-RT e o Near-RT</w:t>
      </w:r>
      <w:r>
        <w:rPr>
          <w:lang w:val="pt"/>
        </w:rPr>
        <w:t xml:space="preserve"> </w:t>
      </w:r>
      <w:r>
        <w:rPr>
          <w:i/>
          <w:color w:val="44536A"/>
          <w:sz w:val="18"/>
          <w:lang w:val="pt"/>
        </w:rPr>
        <w:t>RIC</w:t>
      </w:r>
      <w:r>
        <w:rPr>
          <w:lang w:val="pt"/>
        </w:rPr>
        <w:t xml:space="preserve"> </w:t>
      </w:r>
      <w:r>
        <w:rPr>
          <w:i/>
          <w:color w:val="44536A"/>
          <w:sz w:val="18"/>
          <w:lang w:val="pt"/>
        </w:rPr>
        <w:t>levando</w:t>
      </w:r>
      <w:r>
        <w:rPr>
          <w:lang w:val="pt"/>
        </w:rPr>
        <w:t xml:space="preserve"> </w:t>
      </w:r>
      <w:r>
        <w:rPr>
          <w:i/>
          <w:color w:val="44536A"/>
          <w:sz w:val="18"/>
          <w:lang w:val="pt"/>
        </w:rPr>
        <w:t>em conta</w:t>
      </w:r>
      <w:r>
        <w:rPr>
          <w:lang w:val="pt"/>
        </w:rPr>
        <w:t xml:space="preserve"> </w:t>
      </w:r>
      <w:r>
        <w:rPr>
          <w:i/>
          <w:color w:val="44536A"/>
          <w:sz w:val="18"/>
          <w:lang w:val="pt"/>
        </w:rPr>
        <w:t>os</w:t>
      </w:r>
      <w:r>
        <w:rPr>
          <w:lang w:val="pt"/>
        </w:rPr>
        <w:t xml:space="preserve"> </w:t>
      </w:r>
      <w:r>
        <w:rPr>
          <w:i/>
          <w:color w:val="44536A"/>
          <w:sz w:val="18"/>
          <w:lang w:val="pt"/>
        </w:rPr>
        <w:t>efeitos em</w:t>
      </w:r>
      <w:r>
        <w:rPr>
          <w:lang w:val="pt"/>
        </w:rPr>
        <w:t xml:space="preserve"> </w:t>
      </w:r>
      <w:r>
        <w:rPr>
          <w:i/>
          <w:color w:val="44536A"/>
          <w:sz w:val="18"/>
          <w:lang w:val="pt"/>
        </w:rPr>
        <w:t>outras</w:t>
      </w:r>
      <w:r>
        <w:rPr>
          <w:lang w:val="pt"/>
        </w:rPr>
        <w:t xml:space="preserve"> </w:t>
      </w:r>
      <w:r>
        <w:rPr>
          <w:i/>
          <w:color w:val="44536A"/>
          <w:sz w:val="18"/>
          <w:lang w:val="pt"/>
        </w:rPr>
        <w:t>funções</w:t>
      </w:r>
      <w:r>
        <w:rPr>
          <w:lang w:val="pt"/>
        </w:rPr>
        <w:t xml:space="preserve"> </w:t>
      </w:r>
      <w:r>
        <w:rPr>
          <w:i/>
          <w:color w:val="44536A"/>
          <w:sz w:val="18"/>
          <w:lang w:val="pt"/>
        </w:rPr>
        <w:t>(Ref).</w:t>
      </w:r>
      <w:r>
        <w:rPr>
          <w:lang w:val="pt"/>
        </w:rPr>
        <w:t xml:space="preserve"> </w:t>
      </w:r>
      <w:r>
        <w:rPr>
          <w:i/>
          <w:color w:val="44536A"/>
          <w:sz w:val="18"/>
          <w:lang w:val="pt"/>
        </w:rPr>
        <w:t>[14])</w:t>
      </w:r>
    </w:p>
    <w:p w14:paraId="4E6DA403" w14:textId="77777777" w:rsidR="003653CC" w:rsidRDefault="003653CC">
      <w:pPr>
        <w:pStyle w:val="Corpodetexto"/>
        <w:spacing w:before="5"/>
        <w:rPr>
          <w:i/>
          <w:sz w:val="17"/>
        </w:rPr>
      </w:pPr>
    </w:p>
    <w:p w14:paraId="5F39EA85" w14:textId="77777777" w:rsidR="003653CC" w:rsidRDefault="00367879">
      <w:pPr>
        <w:pStyle w:val="Corpodetexto"/>
        <w:spacing w:line="259" w:lineRule="auto"/>
        <w:ind w:left="115" w:right="113"/>
        <w:jc w:val="both"/>
      </w:pPr>
      <w:r>
        <w:rPr>
          <w:lang w:val="pt"/>
        </w:rPr>
        <w:t>O RIC não-RT transmite as informações registradas no quadro SMOde várias fontes internas e externas de O-RAN para o Near-RT-RIC através da interface A1. Esta informação é:</w:t>
      </w:r>
    </w:p>
    <w:p w14:paraId="4BE6CB94" w14:textId="77777777" w:rsidR="003653CC" w:rsidRDefault="00367879">
      <w:pPr>
        <w:pStyle w:val="PargrafodaLista"/>
        <w:numPr>
          <w:ilvl w:val="0"/>
          <w:numId w:val="28"/>
        </w:numPr>
        <w:tabs>
          <w:tab w:val="left" w:pos="836"/>
        </w:tabs>
        <w:spacing w:line="259" w:lineRule="auto"/>
        <w:ind w:right="115"/>
        <w:jc w:val="both"/>
      </w:pPr>
      <w:r>
        <w:rPr>
          <w:lang w:val="pt"/>
        </w:rPr>
        <w:t xml:space="preserve">Políticas baseadas em políticas em forma declarativa (política A1) que contêm declarações sobre metas e recursos para UEs e células.  </w:t>
      </w:r>
    </w:p>
    <w:p w14:paraId="701CCFBE" w14:textId="77777777" w:rsidR="003653CC" w:rsidRDefault="00367879">
      <w:pPr>
        <w:pStyle w:val="PargrafodaLista"/>
        <w:numPr>
          <w:ilvl w:val="0"/>
          <w:numId w:val="28"/>
        </w:numPr>
        <w:tabs>
          <w:tab w:val="left" w:pos="836"/>
        </w:tabs>
        <w:spacing w:line="259" w:lineRule="auto"/>
        <w:ind w:right="115" w:hanging="360"/>
        <w:jc w:val="both"/>
      </w:pPr>
      <w:r>
        <w:rPr>
          <w:lang w:val="pt"/>
        </w:rPr>
        <w:t>Informações sobre  gerenciamento de modelos ML (treinamento, atualização, implantação de  modelos ML).</w:t>
      </w:r>
    </w:p>
    <w:p w14:paraId="1C5AAA35" w14:textId="77777777" w:rsidR="003653CC" w:rsidRDefault="00367879">
      <w:pPr>
        <w:pStyle w:val="PargrafodaLista"/>
        <w:numPr>
          <w:ilvl w:val="0"/>
          <w:numId w:val="28"/>
        </w:numPr>
        <w:tabs>
          <w:tab w:val="left" w:pos="836"/>
        </w:tabs>
        <w:spacing w:line="259" w:lineRule="auto"/>
        <w:ind w:right="113" w:hanging="360"/>
        <w:jc w:val="both"/>
      </w:pPr>
      <w:r>
        <w:rPr>
          <w:lang w:val="pt"/>
        </w:rPr>
        <w:t>A1 Informações de enriquecimento de fontes internas ou externas de dados O-RAN, onde sua disponibilidade ou uso  não é fundamental para o desempenho das tarefas de uma unidade,   mas apenas para sua melhoria.</w:t>
      </w:r>
    </w:p>
    <w:p w14:paraId="5D40623C" w14:textId="77777777" w:rsidR="003653CC" w:rsidRDefault="003653CC">
      <w:pPr>
        <w:pStyle w:val="Corpodetexto"/>
        <w:spacing w:before="9"/>
      </w:pPr>
    </w:p>
    <w:p w14:paraId="0A056D5E" w14:textId="77777777" w:rsidR="003653CC" w:rsidRDefault="00367879">
      <w:pPr>
        <w:pStyle w:val="Corpodetexto"/>
        <w:spacing w:line="259" w:lineRule="auto"/>
        <w:ind w:left="115" w:right="116"/>
        <w:jc w:val="both"/>
      </w:pPr>
      <w:r>
        <w:rPr>
          <w:lang w:val="pt"/>
        </w:rPr>
        <w:t>O RIC Near-RT destina-se a usar essas informações para completar a configuração dos nodes E2 através da interface E2. Desta forma, o RAN deve ser capaz de ser otimizado em condições definidas (por exemplo.  a RRM).</w:t>
      </w:r>
    </w:p>
    <w:p w14:paraId="0D417343" w14:textId="77777777" w:rsidR="003653CC" w:rsidRDefault="00367879">
      <w:pPr>
        <w:pStyle w:val="Corpodetexto"/>
        <w:spacing w:before="1" w:line="259" w:lineRule="auto"/>
        <w:ind w:left="114" w:right="111"/>
        <w:jc w:val="both"/>
      </w:pPr>
      <w:r>
        <w:rPr>
          <w:lang w:val="pt"/>
        </w:rPr>
        <w:t>A forma  declarativa das políticas A1   significa que  a implementação concreta deve ocorrer no  RIC Near-RT.  As políticas A1 são válidas até que sejam alteradas ou excluídas pelo RIC Near-RT. O Near-RT RIC tem a tarefa de informar o RIC não-RT sobre o status de aplicar uma política A1 como feedback através da interface A1. Deve-se mencionar que as políticas A1 não estão garantidas lá no caso de um reinício do RIC Near-RT.  Portanto, a tarefa do RIC não-RT é  verificar a presença de políticas A1.</w:t>
      </w:r>
    </w:p>
    <w:p w14:paraId="22EF8917" w14:textId="77777777" w:rsidR="003653CC" w:rsidRDefault="00367879">
      <w:pPr>
        <w:pStyle w:val="Corpodetexto"/>
        <w:spacing w:line="256" w:lineRule="auto"/>
        <w:ind w:left="114" w:right="114"/>
        <w:jc w:val="both"/>
      </w:pPr>
      <w:r>
        <w:rPr>
          <w:lang w:val="pt"/>
        </w:rPr>
        <w:t>Se uma política A1 estiver relacionada a uma UE (ou um grupo de UEs), a UE é identificada pelo identificador UE Id.  O ID UE destina-se a ser utilizado através do  RAN UE ID conhecido  pelo RAN, que é usado para a interface E1 [6] ou o  UE Id.  para     a interface F1 [7].  O objetivo é</w:t>
      </w:r>
    </w:p>
    <w:p w14:paraId="5A6AF03A" w14:textId="77777777" w:rsidR="003653CC" w:rsidRDefault="003653CC">
      <w:pPr>
        <w:spacing w:line="256" w:lineRule="auto"/>
        <w:jc w:val="both"/>
        <w:sectPr w:rsidR="003653CC">
          <w:pgSz w:w="11910" w:h="16840"/>
          <w:pgMar w:top="1320" w:right="1300" w:bottom="1200" w:left="1300" w:header="0" w:footer="930" w:gutter="0"/>
          <w:cols w:space="720"/>
        </w:sectPr>
      </w:pPr>
    </w:p>
    <w:p w14:paraId="538EB5BD" w14:textId="77777777" w:rsidR="003653CC" w:rsidRDefault="00367879">
      <w:pPr>
        <w:pStyle w:val="Corpodetexto"/>
        <w:spacing w:before="81" w:line="259" w:lineRule="auto"/>
        <w:ind w:left="116" w:right="109"/>
        <w:jc w:val="both"/>
      </w:pPr>
      <w:r>
        <w:rPr>
          <w:lang w:val="pt"/>
        </w:rPr>
        <w:lastRenderedPageBreak/>
        <w:t>a identificação de medidas associadas à UE a fim de calcular correlações de dados O1-PM com os objetivos de um serviço (e.B. no casode reclamações sobre oserviço) e avaliar o cumprimento de políticas. Nem equipamentos de hardware nem dados do usuário são identificados.</w:t>
      </w:r>
    </w:p>
    <w:p w14:paraId="24DEF73E" w14:textId="77777777" w:rsidR="003653CC" w:rsidRDefault="00367879">
      <w:pPr>
        <w:pStyle w:val="Corpodetexto"/>
        <w:spacing w:line="259" w:lineRule="auto"/>
        <w:ind w:left="116" w:right="109"/>
        <w:jc w:val="both"/>
      </w:pPr>
      <w:r>
        <w:rPr>
          <w:lang w:val="pt"/>
        </w:rPr>
        <w:t>As Informações de Enriquecimento  A1 podem ser pesquisadas, solicitadas e transmitidas através da interface A1.  Ao fornecer dados parafontes externas, o RIC não-RT será responsável por autenticar a fonte e proteger a conexão. No momento, não está claro como as conexões com as fontes externas devem ser tratadas,  nem a busca e criação de dados externos  definidos.</w:t>
      </w:r>
    </w:p>
    <w:p w14:paraId="18BFC85D" w14:textId="77777777" w:rsidR="003653CC" w:rsidRDefault="00367879">
      <w:pPr>
        <w:pStyle w:val="Corpodetexto"/>
        <w:spacing w:before="1" w:line="256" w:lineRule="auto"/>
        <w:ind w:left="116" w:right="111"/>
        <w:jc w:val="both"/>
      </w:pPr>
      <w:r>
        <w:rPr>
          <w:lang w:val="pt"/>
        </w:rPr>
        <w:t xml:space="preserve">Para distinguir informações de enriquecimento, a norma define o uso de tipos de informações  de enriquecimento (tipos de I). No entanto, além do termo genérico,  não há  definições de tipos específicos.  </w:t>
      </w:r>
    </w:p>
    <w:p w14:paraId="10764C2A" w14:textId="77777777" w:rsidR="003653CC" w:rsidRDefault="003653CC">
      <w:pPr>
        <w:pStyle w:val="Corpodetexto"/>
        <w:spacing w:before="7"/>
        <w:rPr>
          <w:sz w:val="27"/>
        </w:rPr>
      </w:pPr>
    </w:p>
    <w:p w14:paraId="25549976" w14:textId="77777777" w:rsidR="003653CC" w:rsidRDefault="00367879">
      <w:pPr>
        <w:pStyle w:val="Ttulo3"/>
        <w:numPr>
          <w:ilvl w:val="2"/>
          <w:numId w:val="31"/>
        </w:numPr>
        <w:tabs>
          <w:tab w:val="left" w:pos="836"/>
        </w:tabs>
        <w:ind w:hanging="721"/>
        <w:jc w:val="both"/>
      </w:pPr>
      <w:bookmarkStart w:id="44" w:name="2.3.4_R1-Schnittstelle"/>
      <w:bookmarkStart w:id="45" w:name="_TOC_250052"/>
      <w:bookmarkEnd w:id="44"/>
      <w:r>
        <w:rPr>
          <w:color w:val="1F3762"/>
          <w:lang w:val="pt"/>
        </w:rPr>
        <w:t>Interface</w:t>
      </w:r>
      <w:bookmarkEnd w:id="45"/>
      <w:r>
        <w:rPr>
          <w:color w:val="1F3762"/>
          <w:lang w:val="pt"/>
        </w:rPr>
        <w:t>R1</w:t>
      </w:r>
    </w:p>
    <w:p w14:paraId="3990122B" w14:textId="77777777" w:rsidR="003653CC" w:rsidRDefault="00367879">
      <w:pPr>
        <w:pStyle w:val="Corpodetexto"/>
        <w:spacing w:before="23" w:line="259" w:lineRule="auto"/>
        <w:ind w:left="115" w:right="112"/>
        <w:jc w:val="both"/>
      </w:pPr>
      <w:r>
        <w:rPr>
          <w:lang w:val="pt"/>
        </w:rPr>
        <w:t>A interface R1 é especificada no Grupo de Trabalho O-RAN 2 em conjunto com o RIC não-RT [28]. É a conexão definida no RIC não-RT entre as funções de estrutura inerentese osaplicativos (rApps) em execução no RIC não-RT. A Figura 16 mostra a interface R1 exibindo as funções do RIC não-RT. As funções no quadro do RIC Não-RT incluem o gerenciamento de rApps, o suporte do rApps via serviços de acesso (R1 Service Exposure Function), funções para a interface A1, fluxo de trabalho AI/ML e outras funções do RIC Não-RT, se disponível. Presumivelmente devido ao uso interno como API para  os rApps,  outro nome  para a interface R1 é "Open APIs para rApps".</w:t>
      </w:r>
    </w:p>
    <w:p w14:paraId="6715CE57" w14:textId="77777777" w:rsidR="003653CC" w:rsidRDefault="00367879">
      <w:pPr>
        <w:pStyle w:val="Corpodetexto"/>
        <w:spacing w:line="259" w:lineRule="auto"/>
        <w:ind w:left="115" w:right="114"/>
        <w:jc w:val="both"/>
      </w:pPr>
      <w:r>
        <w:rPr>
          <w:lang w:val="pt"/>
        </w:rPr>
        <w:t>Os rApps destinam-se   a usar as funcionalidades do  RIC não-RT expostos através da interface R1, a fim de fornecer valor agregado para a operação e otimização do RAN.  Estes incluem:</w:t>
      </w:r>
    </w:p>
    <w:p w14:paraId="4A99CDD3" w14:textId="77777777" w:rsidR="003653CC" w:rsidRDefault="00367879">
      <w:pPr>
        <w:pStyle w:val="PargrafodaLista"/>
        <w:numPr>
          <w:ilvl w:val="0"/>
          <w:numId w:val="27"/>
        </w:numPr>
        <w:tabs>
          <w:tab w:val="left" w:pos="835"/>
          <w:tab w:val="left" w:pos="836"/>
        </w:tabs>
        <w:spacing w:line="259" w:lineRule="auto"/>
        <w:ind w:right="112"/>
      </w:pPr>
      <w:r>
        <w:rPr>
          <w:spacing w:val="-1"/>
          <w:lang w:val="pt"/>
        </w:rPr>
        <w:t>Fornecimento de</w:t>
      </w:r>
      <w:r>
        <w:rPr>
          <w:lang w:val="pt"/>
        </w:rPr>
        <w:t xml:space="preserve"> </w:t>
      </w:r>
      <w:r>
        <w:rPr>
          <w:spacing w:val="-1"/>
          <w:lang w:val="pt"/>
        </w:rPr>
        <w:t>diretrizes baseadas</w:t>
      </w:r>
      <w:r>
        <w:rPr>
          <w:lang w:val="pt"/>
        </w:rPr>
        <w:t xml:space="preserve">  em políticas e informações de enriquecimento através da interface A1, </w:t>
      </w:r>
    </w:p>
    <w:p w14:paraId="0979F8EA" w14:textId="77777777" w:rsidR="003653CC" w:rsidRDefault="00367879">
      <w:pPr>
        <w:pStyle w:val="PargrafodaLista"/>
        <w:numPr>
          <w:ilvl w:val="0"/>
          <w:numId w:val="27"/>
        </w:numPr>
        <w:tabs>
          <w:tab w:val="left" w:pos="835"/>
          <w:tab w:val="left" w:pos="836"/>
        </w:tabs>
        <w:spacing w:line="259" w:lineRule="auto"/>
        <w:ind w:right="115"/>
      </w:pPr>
      <w:r>
        <w:rPr>
          <w:lang w:val="pt"/>
        </w:rPr>
        <w:t>Realizando  análise de dados, treinamento de IA/ML e  coleta de informações para  otimização ran ou para  uso por outros rApps,</w:t>
      </w:r>
    </w:p>
    <w:p w14:paraId="274ED3A5" w14:textId="77777777" w:rsidR="003653CC" w:rsidRDefault="00367879">
      <w:pPr>
        <w:pStyle w:val="PargrafodaLista"/>
        <w:numPr>
          <w:ilvl w:val="0"/>
          <w:numId w:val="27"/>
        </w:numPr>
        <w:tabs>
          <w:tab w:val="left" w:pos="835"/>
          <w:tab w:val="left" w:pos="836"/>
        </w:tabs>
        <w:spacing w:line="259" w:lineRule="auto"/>
        <w:ind w:right="117"/>
      </w:pPr>
      <w:r>
        <w:rPr>
          <w:lang w:val="pt"/>
        </w:rPr>
        <w:t xml:space="preserve">Recomendação de configurações que  podem ser enviadas através da interface O1. </w:t>
      </w:r>
    </w:p>
    <w:p w14:paraId="161A21FB" w14:textId="77777777" w:rsidR="003653CC" w:rsidRDefault="003653CC">
      <w:pPr>
        <w:spacing w:line="259" w:lineRule="auto"/>
        <w:sectPr w:rsidR="003653CC">
          <w:pgSz w:w="11910" w:h="16840"/>
          <w:pgMar w:top="1320" w:right="1300" w:bottom="1200" w:left="1300" w:header="0" w:footer="930" w:gutter="0"/>
          <w:cols w:space="720"/>
        </w:sectPr>
      </w:pPr>
    </w:p>
    <w:p w14:paraId="03966724" w14:textId="77777777" w:rsidR="003653CC" w:rsidRDefault="00367879">
      <w:pPr>
        <w:pStyle w:val="Corpodetexto"/>
        <w:ind w:left="117"/>
        <w:rPr>
          <w:sz w:val="20"/>
        </w:rPr>
      </w:pPr>
      <w:r>
        <w:rPr>
          <w:noProof/>
          <w:sz w:val="20"/>
        </w:rPr>
        <w:lastRenderedPageBreak/>
        <w:drawing>
          <wp:inline distT="0" distB="0" distL="0" distR="0" wp14:anchorId="65D7BB99" wp14:editId="2044C7F5">
            <wp:extent cx="5323812" cy="3767328"/>
            <wp:effectExtent l="0" t="0" r="0" b="0"/>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42" cstate="print"/>
                    <a:stretch>
                      <a:fillRect/>
                    </a:stretch>
                  </pic:blipFill>
                  <pic:spPr>
                    <a:xfrm>
                      <a:off x="0" y="0"/>
                      <a:ext cx="5323812" cy="3767328"/>
                    </a:xfrm>
                    <a:prstGeom prst="rect">
                      <a:avLst/>
                    </a:prstGeom>
                  </pic:spPr>
                </pic:pic>
              </a:graphicData>
            </a:graphic>
          </wp:inline>
        </w:drawing>
      </w:r>
    </w:p>
    <w:p w14:paraId="3BFF7219" w14:textId="77777777" w:rsidR="003653CC" w:rsidRDefault="00367879">
      <w:pPr>
        <w:spacing w:before="25"/>
        <w:ind w:left="115" w:right="116"/>
        <w:jc w:val="both"/>
        <w:rPr>
          <w:i/>
          <w:sz w:val="18"/>
        </w:rPr>
      </w:pPr>
      <w:r>
        <w:rPr>
          <w:i/>
          <w:color w:val="44536A"/>
          <w:sz w:val="18"/>
          <w:lang w:val="pt"/>
        </w:rPr>
        <w:t>Figura 16: Ilustração da interface R1 através do diagrama funcional da arquitetura RIC não-RT (Ref. [28])</w:t>
      </w:r>
    </w:p>
    <w:p w14:paraId="51C8EE64" w14:textId="77777777" w:rsidR="003653CC" w:rsidRDefault="003653CC">
      <w:pPr>
        <w:pStyle w:val="Corpodetexto"/>
        <w:spacing w:before="9"/>
        <w:rPr>
          <w:i/>
          <w:sz w:val="17"/>
        </w:rPr>
      </w:pPr>
    </w:p>
    <w:p w14:paraId="246E4CD8" w14:textId="77777777" w:rsidR="003653CC" w:rsidRDefault="00367879">
      <w:pPr>
        <w:pStyle w:val="Corpodetexto"/>
        <w:spacing w:line="259" w:lineRule="auto"/>
        <w:ind w:left="115" w:right="109"/>
        <w:jc w:val="both"/>
      </w:pPr>
      <w:r>
        <w:rPr>
          <w:lang w:val="pt"/>
        </w:rPr>
        <w:t xml:space="preserve">Como parte da estrutura SMO, o RIC não-RT também tem acesso às suas funções.   Isso  inclui  </w:t>
      </w:r>
      <w:r>
        <w:rPr>
          <w:spacing w:val="-1"/>
          <w:lang w:val="pt"/>
        </w:rPr>
        <w:t>influenciar</w:t>
      </w:r>
      <w:r>
        <w:rPr>
          <w:lang w:val="pt"/>
        </w:rPr>
        <w:t xml:space="preserve"> </w:t>
      </w:r>
      <w:r>
        <w:rPr>
          <w:spacing w:val="-1"/>
          <w:lang w:val="pt"/>
        </w:rPr>
        <w:t>as</w:t>
      </w:r>
      <w:r>
        <w:rPr>
          <w:lang w:val="pt"/>
        </w:rPr>
        <w:t xml:space="preserve"> informações  </w:t>
      </w:r>
      <w:r>
        <w:rPr>
          <w:spacing w:val="-1"/>
          <w:lang w:val="pt"/>
        </w:rPr>
        <w:t>transmitidas</w:t>
      </w:r>
      <w:r>
        <w:rPr>
          <w:lang w:val="pt"/>
        </w:rPr>
        <w:t xml:space="preserve">   através da interface O1.  O RIC não-RT precisa desse acesso para otimizar os recursos ran. No entanto, a definição atual do O-RAN implica apenas que o RIC não-RT pode  acessar  a funcionalidade da estrutura SMO apenas para este fim.  Assim, o RIC não-RT só deve ser autorizado a influenciar a transmissão através da interface O2 se o O-Cloud for considerado um recurso RAN.  </w:t>
      </w:r>
    </w:p>
    <w:p w14:paraId="3686BE21" w14:textId="77777777" w:rsidR="003653CC" w:rsidRDefault="003653CC">
      <w:pPr>
        <w:pStyle w:val="Corpodetexto"/>
        <w:spacing w:before="9"/>
        <w:rPr>
          <w:sz w:val="26"/>
        </w:rPr>
      </w:pPr>
    </w:p>
    <w:p w14:paraId="6A38D2A6" w14:textId="77777777" w:rsidR="003653CC" w:rsidRDefault="00367879">
      <w:pPr>
        <w:pStyle w:val="Ttulo3"/>
        <w:numPr>
          <w:ilvl w:val="2"/>
          <w:numId w:val="31"/>
        </w:numPr>
        <w:tabs>
          <w:tab w:val="left" w:pos="836"/>
        </w:tabs>
        <w:spacing w:before="1"/>
        <w:ind w:hanging="721"/>
        <w:jc w:val="both"/>
      </w:pPr>
      <w:bookmarkStart w:id="46" w:name="2.3.5_E2-Schnittstelle"/>
      <w:bookmarkStart w:id="47" w:name="_TOC_250051"/>
      <w:bookmarkEnd w:id="46"/>
      <w:r>
        <w:rPr>
          <w:color w:val="1F3762"/>
          <w:lang w:val="pt"/>
        </w:rPr>
        <w:t>Interface E</w:t>
      </w:r>
      <w:bookmarkEnd w:id="47"/>
      <w:r>
        <w:rPr>
          <w:color w:val="1F3762"/>
          <w:lang w:val="pt"/>
        </w:rPr>
        <w:t>2</w:t>
      </w:r>
    </w:p>
    <w:p w14:paraId="20F62244" w14:textId="77777777" w:rsidR="003653CC" w:rsidRDefault="00367879">
      <w:pPr>
        <w:pStyle w:val="Corpodetexto"/>
        <w:spacing w:before="22" w:line="259" w:lineRule="auto"/>
        <w:ind w:left="115" w:right="110"/>
        <w:jc w:val="both"/>
      </w:pPr>
      <w:r>
        <w:rPr>
          <w:lang w:val="pt"/>
        </w:rPr>
        <w:t xml:space="preserve">A interface E2 é especificada no Grupo de Trabalho O-RAN 3 [29] e conecta o RIC Near-RT com os chamados nodes E2 (nodes E2). Este é um termo coletivo para todas as unidades conectadas ao lado sul da interface E2, ou seja, O-CU-CP, O-CU-UP eO-DU no caso do5G NR e O-eNB no caso do 4G/LTE (ver Figura 17). Assim, os nós do E2 </w:t>
      </w:r>
      <w:r>
        <w:rPr>
          <w:spacing w:val="-1"/>
          <w:lang w:val="pt"/>
        </w:rPr>
        <w:t xml:space="preserve"> </w:t>
      </w:r>
      <w:r>
        <w:rPr>
          <w:lang w:val="pt"/>
        </w:rPr>
        <w:t xml:space="preserve"> </w:t>
      </w:r>
      <w:r>
        <w:rPr>
          <w:spacing w:val="-1"/>
          <w:lang w:val="pt"/>
        </w:rPr>
        <w:t>destinam-se</w:t>
      </w:r>
      <w:r>
        <w:rPr>
          <w:lang w:val="pt"/>
        </w:rPr>
        <w:t xml:space="preserve"> a </w:t>
      </w:r>
      <w:r>
        <w:rPr>
          <w:spacing w:val="-1"/>
          <w:lang w:val="pt"/>
        </w:rPr>
        <w:t>suportar</w:t>
      </w:r>
      <w:r>
        <w:rPr>
          <w:lang w:val="pt"/>
        </w:rPr>
        <w:t xml:space="preserve"> todas as camadas de protocolo e </w:t>
      </w:r>
      <w:r>
        <w:rPr>
          <w:spacing w:val="-1"/>
          <w:lang w:val="pt"/>
        </w:rPr>
        <w:t>interfaces definidas</w:t>
      </w:r>
      <w:r>
        <w:rPr>
          <w:lang w:val="pt"/>
        </w:rPr>
        <w:t xml:space="preserve">  em redes de acesso a</w:t>
      </w:r>
      <w:r>
        <w:rPr>
          <w:spacing w:val="-1"/>
          <w:lang w:val="pt"/>
        </w:rPr>
        <w:t xml:space="preserve"> rádio 3GPP,</w:t>
      </w:r>
      <w:r>
        <w:rPr>
          <w:lang w:val="pt"/>
        </w:rPr>
        <w:t xml:space="preserve">  incluindo eNB para LTE/E-UTRAN [17] e gNB/ng-eNB para NR/NG-RAN [19].</w:t>
      </w:r>
    </w:p>
    <w:p w14:paraId="1D8D5D20" w14:textId="77777777" w:rsidR="003653CC" w:rsidRDefault="00367879">
      <w:pPr>
        <w:pStyle w:val="Corpodetexto"/>
        <w:spacing w:line="259" w:lineRule="auto"/>
        <w:ind w:left="114" w:right="113" w:firstLine="1"/>
        <w:jc w:val="both"/>
      </w:pPr>
      <w:r>
        <w:rPr>
          <w:lang w:val="pt"/>
        </w:rPr>
        <w:t xml:space="preserve">O Near-RT RIC   está conectado a um ou mais nodes E2 através da interface E2, ou  seja, no caso de NR, a um ou mais CPs O-CU, um ou mais O-CU-UPs e um ou mais O-DUs. Assim, no caso do LTE, ele conecta o RIC Near-RT com um ou mais O-eNBs. Assim, enquanto um RIC quase-RT tem uma relação de um a muitos com suas unidades,  por outro lado, apenas uma relação  um-para-um é possível. Cada O-CU-CP, O-CU-UP, O-DU e O-eNB só podem ser conectados a um RIC Near-RT de cada vez, assim como um RIC Near-RT só pode ser conectado a um RIC não-RT.   </w:t>
      </w:r>
    </w:p>
    <w:p w14:paraId="533A66F8" w14:textId="77777777" w:rsidR="003653CC" w:rsidRDefault="003653CC">
      <w:pPr>
        <w:spacing w:line="259" w:lineRule="auto"/>
        <w:jc w:val="both"/>
        <w:sectPr w:rsidR="003653CC">
          <w:pgSz w:w="11910" w:h="16840"/>
          <w:pgMar w:top="1400" w:right="1300" w:bottom="1200" w:left="1300" w:header="0" w:footer="930" w:gutter="0"/>
          <w:cols w:space="720"/>
        </w:sectPr>
      </w:pPr>
    </w:p>
    <w:p w14:paraId="028D29D7" w14:textId="77777777" w:rsidR="003653CC" w:rsidRDefault="00367879">
      <w:pPr>
        <w:pStyle w:val="Corpodetexto"/>
        <w:ind w:left="973"/>
        <w:rPr>
          <w:sz w:val="20"/>
        </w:rPr>
      </w:pPr>
      <w:r>
        <w:rPr>
          <w:noProof/>
          <w:sz w:val="20"/>
        </w:rPr>
        <w:lastRenderedPageBreak/>
        <w:drawing>
          <wp:inline distT="0" distB="0" distL="0" distR="0" wp14:anchorId="09B7C0A6" wp14:editId="69664E15">
            <wp:extent cx="4671610" cy="2386583"/>
            <wp:effectExtent l="0" t="0" r="0" b="0"/>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43" cstate="print"/>
                    <a:stretch>
                      <a:fillRect/>
                    </a:stretch>
                  </pic:blipFill>
                  <pic:spPr>
                    <a:xfrm>
                      <a:off x="0" y="0"/>
                      <a:ext cx="4671610" cy="2386583"/>
                    </a:xfrm>
                    <a:prstGeom prst="rect">
                      <a:avLst/>
                    </a:prstGeom>
                  </pic:spPr>
                </pic:pic>
              </a:graphicData>
            </a:graphic>
          </wp:inline>
        </w:drawing>
      </w:r>
    </w:p>
    <w:p w14:paraId="7C8AC63D" w14:textId="77777777" w:rsidR="003653CC" w:rsidRDefault="00367879">
      <w:pPr>
        <w:spacing w:before="19"/>
        <w:ind w:left="116" w:right="399"/>
        <w:rPr>
          <w:i/>
          <w:sz w:val="18"/>
        </w:rPr>
      </w:pPr>
      <w:r>
        <w:rPr>
          <w:i/>
          <w:color w:val="44536A"/>
          <w:sz w:val="18"/>
          <w:lang w:val="pt"/>
        </w:rPr>
        <w:t>Figura 17: Trecho da arquitetura O-RAN: a interface E2 como uma conexão entre as funções Near-RT RIC</w:t>
      </w:r>
      <w:r>
        <w:rPr>
          <w:lang w:val="pt"/>
        </w:rPr>
        <w:t xml:space="preserve"> </w:t>
      </w:r>
      <w:r>
        <w:rPr>
          <w:i/>
          <w:color w:val="44536A"/>
          <w:sz w:val="18"/>
          <w:lang w:val="pt"/>
        </w:rPr>
        <w:t>e</w:t>
      </w:r>
      <w:r>
        <w:rPr>
          <w:lang w:val="pt"/>
        </w:rPr>
        <w:t xml:space="preserve"> </w:t>
      </w:r>
      <w:r>
        <w:rPr>
          <w:i/>
          <w:color w:val="44536A"/>
          <w:sz w:val="18"/>
          <w:lang w:val="pt"/>
        </w:rPr>
        <w:t>RAN</w:t>
      </w:r>
      <w:r>
        <w:rPr>
          <w:lang w:val="pt"/>
        </w:rPr>
        <w:t xml:space="preserve"> </w:t>
      </w:r>
      <w:r>
        <w:rPr>
          <w:i/>
          <w:color w:val="44536A"/>
          <w:sz w:val="18"/>
          <w:lang w:val="pt"/>
        </w:rPr>
        <w:t xml:space="preserve"> registradas</w:t>
      </w:r>
      <w:r>
        <w:rPr>
          <w:lang w:val="pt"/>
        </w:rPr>
        <w:t xml:space="preserve"> </w:t>
      </w:r>
      <w:r>
        <w:rPr>
          <w:i/>
          <w:color w:val="44536A"/>
          <w:sz w:val="18"/>
          <w:lang w:val="pt"/>
        </w:rPr>
        <w:t xml:space="preserve"> como</w:t>
      </w:r>
      <w:r>
        <w:rPr>
          <w:lang w:val="pt"/>
        </w:rPr>
        <w:t xml:space="preserve"> nós  </w:t>
      </w:r>
      <w:r>
        <w:rPr>
          <w:i/>
          <w:color w:val="44536A"/>
          <w:sz w:val="18"/>
          <w:lang w:val="pt"/>
        </w:rPr>
        <w:t>E2</w:t>
      </w:r>
      <w:r>
        <w:rPr>
          <w:lang w:val="pt"/>
        </w:rPr>
        <w:t xml:space="preserve"> </w:t>
      </w:r>
      <w:r>
        <w:rPr>
          <w:i/>
          <w:color w:val="44536A"/>
          <w:sz w:val="18"/>
          <w:lang w:val="pt"/>
        </w:rPr>
        <w:t>(Ref). [14])</w:t>
      </w:r>
    </w:p>
    <w:p w14:paraId="72E407A6" w14:textId="77777777" w:rsidR="003653CC" w:rsidRDefault="003653CC">
      <w:pPr>
        <w:pStyle w:val="Corpodetexto"/>
        <w:spacing w:before="9"/>
        <w:rPr>
          <w:i/>
          <w:sz w:val="17"/>
        </w:rPr>
      </w:pPr>
    </w:p>
    <w:p w14:paraId="31065508" w14:textId="77777777" w:rsidR="003653CC" w:rsidRDefault="00367879">
      <w:pPr>
        <w:pStyle w:val="Corpodetexto"/>
        <w:spacing w:line="259" w:lineRule="auto"/>
        <w:ind w:left="115" w:right="109"/>
        <w:jc w:val="both"/>
      </w:pPr>
      <w:r>
        <w:rPr>
          <w:lang w:val="pt"/>
        </w:rPr>
        <w:t>Como uma interface crítica entre os nós de rádio padronizados pelo 3GPP e as funções especificadas pelo O-RAN, há o princípio geral na especificação  de que esta interface E2 deve estar aberta.  Este é um pré-requisito essencial para a realização da interoperabilidade.  ==Referências==   dele apoiar o O-RAN será até que ponto a interface E2 é suportada pelos fornecedores RAN [4].</w:t>
      </w:r>
    </w:p>
    <w:p w14:paraId="5AF8D2C5" w14:textId="77777777" w:rsidR="003653CC" w:rsidRDefault="00367879">
      <w:pPr>
        <w:pStyle w:val="Corpodetexto"/>
        <w:spacing w:line="259" w:lineRule="auto"/>
        <w:ind w:left="115" w:right="109"/>
        <w:jc w:val="both"/>
      </w:pPr>
      <w:r>
        <w:rPr>
          <w:lang w:val="pt"/>
        </w:rPr>
        <w:t xml:space="preserve">Outro princípio geral na especificação O-RAN é que as funções do RIC Near-RT e dos nós E2são completamente separadas das funções detransporte. O esquema de endereçamento utilizado nos nós RIC e E2 near-RT não deve estar vinculado aos esquemas de endereçamento das funções  de transporte. Além disso, os protocolos da interface E2são baseados exclusivamente emprotocolos do plano de controle.   O acesso  ao Plano do Usuário de qualquer forma não faz parte  da especificação. O objetivo é controlar e otimizar os nódulos E2 e os recursos que eles utilizam. Os xApps hospedados no RIC Near-RT usam a interface E2 para coletar informações em tempo real (e.B. em bases   UE ou </w:t>
      </w:r>
      <w:r>
        <w:rPr>
          <w:spacing w:val="-1"/>
          <w:lang w:val="pt"/>
        </w:rPr>
        <w:t xml:space="preserve"> rádio-celular)</w:t>
      </w:r>
      <w:r>
        <w:rPr>
          <w:lang w:val="pt"/>
        </w:rPr>
        <w:t xml:space="preserve"> </w:t>
      </w:r>
      <w:r>
        <w:rPr>
          <w:spacing w:val="-1"/>
          <w:lang w:val="pt"/>
        </w:rPr>
        <w:t>para</w:t>
      </w:r>
      <w:r>
        <w:rPr>
          <w:lang w:val="pt"/>
        </w:rPr>
        <w:t xml:space="preserve"> fornecer</w:t>
      </w:r>
      <w:r>
        <w:rPr>
          <w:spacing w:val="-1"/>
          <w:lang w:val="pt"/>
        </w:rPr>
        <w:t xml:space="preserve"> serviços de valor agregado</w:t>
      </w:r>
      <w:r>
        <w:rPr>
          <w:lang w:val="pt"/>
        </w:rPr>
        <w:t xml:space="preserve"> </w:t>
      </w:r>
      <w:r>
        <w:rPr>
          <w:spacing w:val="-1"/>
          <w:lang w:val="pt"/>
        </w:rPr>
        <w:t>como</w:t>
      </w:r>
      <w:r>
        <w:rPr>
          <w:lang w:val="pt"/>
        </w:rPr>
        <w:t xml:space="preserve"> </w:t>
      </w:r>
      <w:r>
        <w:rPr>
          <w:spacing w:val="-1"/>
          <w:lang w:val="pt"/>
        </w:rPr>
        <w:t>os</w:t>
      </w:r>
      <w:r>
        <w:rPr>
          <w:lang w:val="pt"/>
        </w:rPr>
        <w:t xml:space="preserve"> </w:t>
      </w:r>
      <w:r>
        <w:rPr>
          <w:spacing w:val="-1"/>
          <w:lang w:val="pt"/>
        </w:rPr>
        <w:t>rApps.</w:t>
      </w:r>
      <w:r>
        <w:rPr>
          <w:lang w:val="pt"/>
        </w:rPr>
        <w:t xml:space="preserve">  Para esses  fins, o RELATÓRIO de serviços RIC, INSERT, CONTROL e POLICY são usados pelo RIC Near-RT para solicitar relatórios de medição com base em eventos de gatilho específicos ou para enviar novas políticas para nós E2   específicos.</w:t>
      </w:r>
    </w:p>
    <w:p w14:paraId="16BAB89E" w14:textId="77777777" w:rsidR="003653CC" w:rsidRDefault="00367879">
      <w:pPr>
        <w:pStyle w:val="Corpodetexto"/>
        <w:spacing w:line="259" w:lineRule="auto"/>
        <w:ind w:left="115" w:right="113"/>
        <w:jc w:val="both"/>
      </w:pPr>
      <w:r>
        <w:rPr>
          <w:lang w:val="pt"/>
        </w:rPr>
        <w:t xml:space="preserve">Devido à relação de um a muitos entre o Near-RT RIC  e os  nós E2, a interface E2 deve suportar o manuseio de falhas e  a melhor resiliência.  </w:t>
      </w:r>
      <w:r>
        <w:rPr>
          <w:spacing w:val="-1"/>
          <w:lang w:val="pt"/>
        </w:rPr>
        <w:t>No</w:t>
      </w:r>
      <w:r>
        <w:rPr>
          <w:lang w:val="pt"/>
        </w:rPr>
        <w:t xml:space="preserve"> caso de uma falha da interface E2 ou do TRIC próximo de RT,  um nó E2 deve ser capaz de executar sua função de forma independente. No entanto, pode haver falhas em determinados serviços de valor agregado que só podem ser fornecidos através do Near-RT RIC, e.B. se a otimização de recursos ocorrer em um O-CU calculado por xApps e esses cálculos são baseados em dados de medição regularmente comunicados via E2.  Tal ciclo não pode ser continuado   em uma situação de fracasso.</w:t>
      </w:r>
    </w:p>
    <w:p w14:paraId="14495234" w14:textId="77777777" w:rsidR="003653CC" w:rsidRDefault="003653CC">
      <w:pPr>
        <w:spacing w:line="259" w:lineRule="auto"/>
        <w:jc w:val="both"/>
        <w:sectPr w:rsidR="003653CC">
          <w:pgSz w:w="11910" w:h="16840"/>
          <w:pgMar w:top="1400" w:right="1300" w:bottom="1200" w:left="1300" w:header="0" w:footer="930" w:gutter="0"/>
          <w:cols w:space="720"/>
        </w:sectPr>
      </w:pPr>
    </w:p>
    <w:p w14:paraId="5BE34F55" w14:textId="77777777" w:rsidR="003653CC" w:rsidRDefault="00367879">
      <w:pPr>
        <w:pStyle w:val="Ttulo3"/>
        <w:numPr>
          <w:ilvl w:val="2"/>
          <w:numId w:val="31"/>
        </w:numPr>
        <w:tabs>
          <w:tab w:val="left" w:pos="836"/>
        </w:tabs>
        <w:spacing w:before="79"/>
        <w:ind w:hanging="721"/>
        <w:jc w:val="both"/>
      </w:pPr>
      <w:bookmarkStart w:id="48" w:name="2.3.6_Open_FH_CUS-Schnittstelle"/>
      <w:bookmarkStart w:id="49" w:name="_TOC_250050"/>
      <w:bookmarkEnd w:id="48"/>
      <w:r>
        <w:rPr>
          <w:color w:val="1F3762"/>
          <w:lang w:val="pt"/>
        </w:rPr>
        <w:lastRenderedPageBreak/>
        <w:t>Interface FH</w:t>
      </w:r>
      <w:r>
        <w:rPr>
          <w:lang w:val="pt"/>
        </w:rPr>
        <w:t xml:space="preserve"> </w:t>
      </w:r>
      <w:bookmarkEnd w:id="49"/>
      <w:r>
        <w:rPr>
          <w:color w:val="1F3762"/>
          <w:lang w:val="pt"/>
        </w:rPr>
        <w:t>CUS aberta</w:t>
      </w:r>
    </w:p>
    <w:p w14:paraId="3A6763CB" w14:textId="77777777" w:rsidR="003653CC" w:rsidRDefault="00367879">
      <w:pPr>
        <w:pStyle w:val="Corpodetexto"/>
        <w:spacing w:before="8"/>
        <w:rPr>
          <w:sz w:val="23"/>
        </w:rPr>
      </w:pPr>
      <w:r>
        <w:rPr>
          <w:noProof/>
          <w:lang w:val="pt"/>
        </w:rPr>
        <w:drawing>
          <wp:anchor distT="0" distB="0" distL="0" distR="0" simplePos="0" relativeHeight="22" behindDoc="0" locked="0" layoutInCell="1" allowOverlap="1" wp14:anchorId="14CE7B29" wp14:editId="50578D37">
            <wp:simplePos x="0" y="0"/>
            <wp:positionH relativeFrom="page">
              <wp:posOffset>995681</wp:posOffset>
            </wp:positionH>
            <wp:positionV relativeFrom="paragraph">
              <wp:posOffset>188609</wp:posOffset>
            </wp:positionV>
            <wp:extent cx="5574080" cy="2313431"/>
            <wp:effectExtent l="0" t="0" r="0" b="0"/>
            <wp:wrapTopAndBottom/>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44" cstate="print"/>
                    <a:stretch>
                      <a:fillRect/>
                    </a:stretch>
                  </pic:blipFill>
                  <pic:spPr>
                    <a:xfrm>
                      <a:off x="0" y="0"/>
                      <a:ext cx="5574080" cy="2313431"/>
                    </a:xfrm>
                    <a:prstGeom prst="rect">
                      <a:avLst/>
                    </a:prstGeom>
                  </pic:spPr>
                </pic:pic>
              </a:graphicData>
            </a:graphic>
          </wp:anchor>
        </w:drawing>
      </w:r>
    </w:p>
    <w:p w14:paraId="2B6C3C83" w14:textId="77777777" w:rsidR="003653CC" w:rsidRDefault="00367879">
      <w:pPr>
        <w:spacing w:before="16"/>
        <w:ind w:left="115" w:right="170"/>
        <w:jc w:val="both"/>
        <w:rPr>
          <w:i/>
          <w:sz w:val="18"/>
        </w:rPr>
      </w:pPr>
      <w:r>
        <w:rPr>
          <w:i/>
          <w:color w:val="44536A"/>
          <w:sz w:val="18"/>
          <w:lang w:val="pt"/>
        </w:rPr>
        <w:t>Figura 18: Trecho da arquitetura O-RAN: a interface Open Fronthaul como uma conexão entre as funções</w:t>
      </w:r>
      <w:r>
        <w:rPr>
          <w:lang w:val="pt"/>
        </w:rPr>
        <w:t xml:space="preserve"> </w:t>
      </w:r>
      <w:r>
        <w:rPr>
          <w:i/>
          <w:color w:val="44536A"/>
          <w:sz w:val="18"/>
          <w:lang w:val="pt"/>
        </w:rPr>
        <w:t>O-DU</w:t>
      </w:r>
      <w:r>
        <w:rPr>
          <w:lang w:val="pt"/>
        </w:rPr>
        <w:t xml:space="preserve"> </w:t>
      </w:r>
      <w:r>
        <w:rPr>
          <w:i/>
          <w:color w:val="44536A"/>
          <w:sz w:val="18"/>
          <w:lang w:val="pt"/>
        </w:rPr>
        <w:t>e</w:t>
      </w:r>
      <w:r>
        <w:rPr>
          <w:lang w:val="pt"/>
        </w:rPr>
        <w:t xml:space="preserve"> O-RU ou</w:t>
      </w:r>
      <w:r>
        <w:rPr>
          <w:i/>
          <w:color w:val="44536A"/>
          <w:sz w:val="18"/>
          <w:lang w:val="pt"/>
        </w:rPr>
        <w:t xml:space="preserve"> O-RU.</w:t>
      </w:r>
      <w:r>
        <w:rPr>
          <w:lang w:val="pt"/>
        </w:rPr>
        <w:t xml:space="preserve">  </w:t>
      </w:r>
      <w:r>
        <w:rPr>
          <w:i/>
          <w:color w:val="44536A"/>
          <w:sz w:val="18"/>
          <w:lang w:val="pt"/>
        </w:rPr>
        <w:t>SMO</w:t>
      </w:r>
      <w:r>
        <w:rPr>
          <w:lang w:val="pt"/>
        </w:rPr>
        <w:t xml:space="preserve"> </w:t>
      </w:r>
      <w:r>
        <w:rPr>
          <w:i/>
          <w:color w:val="44536A"/>
          <w:sz w:val="18"/>
          <w:lang w:val="pt"/>
        </w:rPr>
        <w:t>e</w:t>
      </w:r>
      <w:r>
        <w:rPr>
          <w:lang w:val="pt"/>
        </w:rPr>
        <w:t xml:space="preserve"> </w:t>
      </w:r>
      <w:r>
        <w:rPr>
          <w:i/>
          <w:color w:val="44536A"/>
          <w:sz w:val="18"/>
          <w:lang w:val="pt"/>
        </w:rPr>
        <w:t>O-RU (Ref. [14])</w:t>
      </w:r>
    </w:p>
    <w:p w14:paraId="725A384A" w14:textId="77777777" w:rsidR="003653CC" w:rsidRDefault="003653CC">
      <w:pPr>
        <w:pStyle w:val="Corpodetexto"/>
        <w:spacing w:before="5"/>
        <w:rPr>
          <w:i/>
          <w:sz w:val="17"/>
        </w:rPr>
      </w:pPr>
    </w:p>
    <w:p w14:paraId="0A2E72C3" w14:textId="77777777" w:rsidR="003653CC" w:rsidRDefault="00367879">
      <w:pPr>
        <w:pStyle w:val="Corpodetexto"/>
        <w:spacing w:line="259" w:lineRule="auto"/>
        <w:ind w:left="115" w:right="113"/>
        <w:jc w:val="both"/>
      </w:pPr>
      <w:r>
        <w:rPr>
          <w:lang w:val="pt"/>
        </w:rPr>
        <w:t xml:space="preserve">A Interface Fronthaul Aberta combina as funções O-DU e O-RU ou, no modelo híbrido, a estrutura SMO com a O-RU. O Fronthaul Aberto inclui o </w:t>
      </w:r>
      <w:r>
        <w:rPr>
          <w:spacing w:val="-1"/>
          <w:lang w:val="pt"/>
        </w:rPr>
        <w:t>plano</w:t>
      </w:r>
      <w:r>
        <w:rPr>
          <w:lang w:val="pt"/>
        </w:rPr>
        <w:t xml:space="preserve"> CUS </w:t>
      </w:r>
      <w:r>
        <w:rPr>
          <w:spacing w:val="-1"/>
          <w:lang w:val="pt"/>
        </w:rPr>
        <w:t>(Controle,</w:t>
      </w:r>
      <w:r>
        <w:rPr>
          <w:lang w:val="pt"/>
        </w:rPr>
        <w:t xml:space="preserve"> </w:t>
      </w:r>
      <w:r>
        <w:rPr>
          <w:spacing w:val="-1"/>
          <w:lang w:val="pt"/>
        </w:rPr>
        <w:t>Usuário</w:t>
      </w:r>
      <w:r>
        <w:rPr>
          <w:lang w:val="pt"/>
        </w:rPr>
        <w:t xml:space="preserve"> e Sincronização)  </w:t>
      </w:r>
      <w:r>
        <w:rPr>
          <w:spacing w:val="-1"/>
          <w:lang w:val="pt"/>
        </w:rPr>
        <w:t>e</w:t>
      </w:r>
      <w:r>
        <w:rPr>
          <w:lang w:val="pt"/>
        </w:rPr>
        <w:t xml:space="preserve"> o plano M (gerenciamento). O M-Plane com sua relação com a interface Open FH M-Plane é explicado na Seção 2.3.7. A Figura 18 mostra o trecho da arquitetura O-RAN com as funções e interfaces relevantes para o Open Fronthaul. </w:t>
      </w:r>
    </w:p>
    <w:p w14:paraId="32F54A54" w14:textId="77777777" w:rsidR="003653CC" w:rsidRDefault="00367879">
      <w:pPr>
        <w:pStyle w:val="Corpodetexto"/>
        <w:spacing w:line="256" w:lineRule="auto"/>
        <w:ind w:left="115" w:right="111"/>
        <w:jc w:val="both"/>
      </w:pPr>
      <w:r>
        <w:rPr>
          <w:lang w:val="pt"/>
        </w:rPr>
        <w:t xml:space="preserve">As interfaces para os planos C, você e S são descritas em especificação [30]. Os dados do usuário e do plano de controle da interface Uu são transmitidos através destes. Além disso, a sincronização do tempo ocorre através dele. </w:t>
      </w:r>
    </w:p>
    <w:p w14:paraId="073147CB" w14:textId="77777777" w:rsidR="003653CC" w:rsidRDefault="003653CC">
      <w:pPr>
        <w:pStyle w:val="Corpodetexto"/>
        <w:spacing w:before="9"/>
        <w:rPr>
          <w:sz w:val="27"/>
        </w:rPr>
      </w:pPr>
    </w:p>
    <w:p w14:paraId="089BF0F8" w14:textId="77777777" w:rsidR="003653CC" w:rsidRDefault="00367879">
      <w:pPr>
        <w:pStyle w:val="PargrafodaLista"/>
        <w:numPr>
          <w:ilvl w:val="3"/>
          <w:numId w:val="26"/>
        </w:numPr>
        <w:tabs>
          <w:tab w:val="left" w:pos="980"/>
        </w:tabs>
        <w:spacing w:before="1"/>
        <w:jc w:val="both"/>
        <w:rPr>
          <w:i/>
        </w:rPr>
      </w:pPr>
      <w:bookmarkStart w:id="50" w:name="2.3.6.1_C-Plane_(Control_Plane)"/>
      <w:bookmarkEnd w:id="50"/>
      <w:r>
        <w:rPr>
          <w:i/>
          <w:color w:val="2E5395"/>
          <w:lang w:val="pt"/>
        </w:rPr>
        <w:t>C-Plane (Plano de Controle)</w:t>
      </w:r>
      <w:r>
        <w:rPr>
          <w:lang w:val="pt"/>
        </w:rPr>
        <w:t xml:space="preserve"> </w:t>
      </w:r>
    </w:p>
    <w:p w14:paraId="617812BD" w14:textId="77777777" w:rsidR="003653CC" w:rsidRDefault="00367879">
      <w:pPr>
        <w:pStyle w:val="Corpodetexto"/>
        <w:spacing w:before="19" w:line="256" w:lineRule="auto"/>
        <w:ind w:left="115" w:right="117"/>
        <w:jc w:val="both"/>
      </w:pPr>
      <w:r>
        <w:rPr>
          <w:lang w:val="pt"/>
        </w:rPr>
        <w:t>As mensagens são trocadas através do plano de controle que determina o processamento dos dados do usuário. Estes incluem:</w:t>
      </w:r>
    </w:p>
    <w:p w14:paraId="5673C2C9" w14:textId="77777777" w:rsidR="003653CC" w:rsidRDefault="00367879">
      <w:pPr>
        <w:pStyle w:val="PargrafodaLista"/>
        <w:numPr>
          <w:ilvl w:val="4"/>
          <w:numId w:val="26"/>
        </w:numPr>
        <w:tabs>
          <w:tab w:val="left" w:pos="836"/>
        </w:tabs>
        <w:spacing w:before="6" w:line="256" w:lineRule="auto"/>
        <w:ind w:right="110"/>
        <w:jc w:val="both"/>
      </w:pPr>
      <w:r>
        <w:rPr>
          <w:lang w:val="pt"/>
        </w:rPr>
        <w:t xml:space="preserve">Informações sobre agendamento ou formação de feixes se essa configuração não for executada   </w:t>
      </w:r>
      <w:r>
        <w:rPr>
          <w:spacing w:val="-1"/>
          <w:lang w:val="pt"/>
        </w:rPr>
        <w:t>através</w:t>
      </w:r>
      <w:r>
        <w:rPr>
          <w:lang w:val="pt"/>
        </w:rPr>
        <w:t xml:space="preserve"> </w:t>
      </w:r>
      <w:r>
        <w:rPr>
          <w:spacing w:val="-1"/>
          <w:lang w:val="pt"/>
        </w:rPr>
        <w:t>do</w:t>
      </w:r>
      <w:r>
        <w:rPr>
          <w:lang w:val="pt"/>
        </w:rPr>
        <w:t xml:space="preserve"> </w:t>
      </w:r>
      <w:r>
        <w:rPr>
          <w:spacing w:val="-1"/>
          <w:lang w:val="pt"/>
        </w:rPr>
        <w:t>Plano M</w:t>
      </w:r>
      <w:r>
        <w:rPr>
          <w:lang w:val="pt"/>
        </w:rPr>
        <w:t xml:space="preserve"> (ver Seção 2.3.7).  Essas mensagens são transmitidas separadamente  para uplink e downlink.</w:t>
      </w:r>
    </w:p>
    <w:p w14:paraId="320488F7" w14:textId="77777777" w:rsidR="003653CC" w:rsidRDefault="00367879">
      <w:pPr>
        <w:pStyle w:val="PargrafodaLista"/>
        <w:numPr>
          <w:ilvl w:val="4"/>
          <w:numId w:val="26"/>
        </w:numPr>
        <w:tabs>
          <w:tab w:val="left" w:pos="836"/>
        </w:tabs>
        <w:spacing w:before="4" w:line="261" w:lineRule="auto"/>
        <w:ind w:left="834" w:right="115"/>
        <w:jc w:val="both"/>
      </w:pPr>
      <w:r>
        <w:rPr>
          <w:lang w:val="pt"/>
        </w:rPr>
        <w:t>Informações específicas de UL e DL sobre a numerologia utilizada, ou seja, definições de slot e subcarrier.</w:t>
      </w:r>
    </w:p>
    <w:p w14:paraId="73072D71" w14:textId="77777777" w:rsidR="003653CC" w:rsidRDefault="00367879">
      <w:pPr>
        <w:pStyle w:val="PargrafodaLista"/>
        <w:numPr>
          <w:ilvl w:val="4"/>
          <w:numId w:val="26"/>
        </w:numPr>
        <w:tabs>
          <w:tab w:val="left" w:pos="835"/>
        </w:tabs>
        <w:spacing w:line="256" w:lineRule="auto"/>
        <w:ind w:left="834" w:right="116"/>
        <w:jc w:val="both"/>
      </w:pPr>
      <w:r>
        <w:rPr>
          <w:lang w:val="pt"/>
        </w:rPr>
        <w:t xml:space="preserve">No  caso   de a precodificação ser realizada na  O-RU, os dados de configuração são transferidos pelo O-DU. </w:t>
      </w:r>
    </w:p>
    <w:p w14:paraId="75672D5A" w14:textId="77777777" w:rsidR="003653CC" w:rsidRDefault="00367879">
      <w:pPr>
        <w:pStyle w:val="PargrafodaLista"/>
        <w:numPr>
          <w:ilvl w:val="4"/>
          <w:numId w:val="26"/>
        </w:numPr>
        <w:tabs>
          <w:tab w:val="left" w:pos="835"/>
        </w:tabs>
        <w:ind w:left="834" w:hanging="361"/>
        <w:jc w:val="both"/>
      </w:pPr>
      <w:r>
        <w:rPr>
          <w:lang w:val="pt"/>
        </w:rPr>
        <w:t>Informações para recursos como O Compartilhamento Dinâmico de Espectro (DSS).</w:t>
      </w:r>
    </w:p>
    <w:p w14:paraId="1243C5B7" w14:textId="77777777" w:rsidR="003653CC" w:rsidRDefault="003653CC">
      <w:pPr>
        <w:pStyle w:val="Corpodetexto"/>
        <w:spacing w:before="6"/>
        <w:rPr>
          <w:sz w:val="25"/>
        </w:rPr>
      </w:pPr>
    </w:p>
    <w:p w14:paraId="4D04C63C" w14:textId="77777777" w:rsidR="003653CC" w:rsidRDefault="00367879">
      <w:pPr>
        <w:pStyle w:val="Corpodetexto"/>
        <w:ind w:left="114"/>
        <w:jc w:val="both"/>
      </w:pPr>
      <w:r>
        <w:rPr>
          <w:lang w:val="pt"/>
        </w:rPr>
        <w:t xml:space="preserve">Os protocolos eCPRI ou IEEE 1914.3  são usados no  plano C.  </w:t>
      </w:r>
    </w:p>
    <w:p w14:paraId="4B35D3F2" w14:textId="77777777" w:rsidR="003653CC" w:rsidRDefault="003653CC">
      <w:pPr>
        <w:pStyle w:val="Corpodetexto"/>
        <w:spacing w:before="2"/>
        <w:rPr>
          <w:sz w:val="29"/>
        </w:rPr>
      </w:pPr>
    </w:p>
    <w:p w14:paraId="6B10D72F" w14:textId="77777777" w:rsidR="003653CC" w:rsidRDefault="00367879">
      <w:pPr>
        <w:pStyle w:val="PargrafodaLista"/>
        <w:numPr>
          <w:ilvl w:val="3"/>
          <w:numId w:val="26"/>
        </w:numPr>
        <w:tabs>
          <w:tab w:val="left" w:pos="979"/>
        </w:tabs>
        <w:ind w:left="978"/>
        <w:jc w:val="both"/>
        <w:rPr>
          <w:i/>
        </w:rPr>
      </w:pPr>
      <w:bookmarkStart w:id="51" w:name="2.3.6.2_U-Plane_(User_Plane)"/>
      <w:bookmarkEnd w:id="51"/>
      <w:r>
        <w:rPr>
          <w:i/>
          <w:color w:val="2E5395"/>
          <w:lang w:val="pt"/>
        </w:rPr>
        <w:t>U-Plane (Avião do Usuário)</w:t>
      </w:r>
      <w:r>
        <w:rPr>
          <w:lang w:val="pt"/>
        </w:rPr>
        <w:t xml:space="preserve"> </w:t>
      </w:r>
    </w:p>
    <w:p w14:paraId="001C11FA" w14:textId="77777777" w:rsidR="003653CC" w:rsidRDefault="00367879">
      <w:pPr>
        <w:pStyle w:val="Corpodetexto"/>
        <w:spacing w:before="19" w:line="259" w:lineRule="auto"/>
        <w:ind w:left="114" w:right="114"/>
        <w:jc w:val="both"/>
      </w:pPr>
      <w:r>
        <w:rPr>
          <w:lang w:val="pt"/>
        </w:rPr>
        <w:t>O  User Plane (também conhecido como Plano de Dados)   transmite mensagens  que contêm os dados reais  do   usuário.  O foco aqui é a  transmissão eficiente, especialmente sob as altas demandas de latência   nas diversas numerologias 5G. As principais   características fornecidas são:</w:t>
      </w:r>
    </w:p>
    <w:p w14:paraId="4FEA4683" w14:textId="77777777" w:rsidR="003653CC" w:rsidRDefault="00367879">
      <w:pPr>
        <w:pStyle w:val="PargrafodaLista"/>
        <w:numPr>
          <w:ilvl w:val="4"/>
          <w:numId w:val="26"/>
        </w:numPr>
        <w:tabs>
          <w:tab w:val="left" w:pos="835"/>
        </w:tabs>
        <w:spacing w:line="256" w:lineRule="auto"/>
        <w:ind w:left="834" w:right="116"/>
      </w:pPr>
      <w:r>
        <w:rPr>
          <w:lang w:val="pt"/>
        </w:rPr>
        <w:t xml:space="preserve">Transferência de dados de I/Q dos dados do usuário, pelo qual cada símbolo é transmitido em uma mensagem U-Plane. </w:t>
      </w:r>
    </w:p>
    <w:p w14:paraId="699FED40" w14:textId="77777777" w:rsidR="003653CC" w:rsidRDefault="00367879">
      <w:pPr>
        <w:pStyle w:val="PargrafodaLista"/>
        <w:numPr>
          <w:ilvl w:val="4"/>
          <w:numId w:val="26"/>
        </w:numPr>
        <w:tabs>
          <w:tab w:val="left" w:pos="835"/>
        </w:tabs>
        <w:spacing w:before="1" w:line="261" w:lineRule="auto"/>
        <w:ind w:left="834" w:right="118"/>
      </w:pPr>
      <w:r>
        <w:rPr>
          <w:spacing w:val="-1"/>
          <w:lang w:val="pt"/>
        </w:rPr>
        <w:t>Compactação de dados, onde</w:t>
      </w:r>
      <w:r>
        <w:rPr>
          <w:lang w:val="pt"/>
        </w:rPr>
        <w:t xml:space="preserve"> </w:t>
      </w:r>
      <w:r>
        <w:rPr>
          <w:spacing w:val="-1"/>
          <w:lang w:val="pt"/>
        </w:rPr>
        <w:t>diferentes</w:t>
      </w:r>
      <w:r>
        <w:rPr>
          <w:lang w:val="pt"/>
        </w:rPr>
        <w:t xml:space="preserve"> métodos podem ser definidos  por PRB (Physical Resource Block),  que são especificados em mensagens de controle associadas.   </w:t>
      </w:r>
    </w:p>
    <w:p w14:paraId="375D9A6D" w14:textId="77777777" w:rsidR="003653CC" w:rsidRDefault="00367879">
      <w:pPr>
        <w:pStyle w:val="PargrafodaLista"/>
        <w:numPr>
          <w:ilvl w:val="4"/>
          <w:numId w:val="26"/>
        </w:numPr>
        <w:tabs>
          <w:tab w:val="left" w:pos="835"/>
        </w:tabs>
        <w:spacing w:line="250" w:lineRule="exact"/>
        <w:ind w:left="834" w:hanging="361"/>
      </w:pPr>
      <w:r>
        <w:rPr>
          <w:lang w:val="pt"/>
        </w:rPr>
        <w:t>Precodificação de  dados de downlink.</w:t>
      </w:r>
    </w:p>
    <w:p w14:paraId="1CFA09D6" w14:textId="77777777" w:rsidR="003653CC" w:rsidRDefault="003653CC">
      <w:pPr>
        <w:spacing w:line="250" w:lineRule="exact"/>
        <w:sectPr w:rsidR="003653CC">
          <w:pgSz w:w="11910" w:h="16840"/>
          <w:pgMar w:top="1320" w:right="1300" w:bottom="1140" w:left="1300" w:header="0" w:footer="930" w:gutter="0"/>
          <w:cols w:space="720"/>
        </w:sectPr>
      </w:pPr>
    </w:p>
    <w:p w14:paraId="3F582019" w14:textId="77777777" w:rsidR="003653CC" w:rsidRDefault="00367879">
      <w:pPr>
        <w:pStyle w:val="Corpodetexto"/>
        <w:spacing w:before="97" w:line="256" w:lineRule="auto"/>
        <w:ind w:left="115" w:right="116"/>
        <w:jc w:val="both"/>
      </w:pPr>
      <w:r>
        <w:rPr>
          <w:lang w:val="pt"/>
        </w:rPr>
        <w:lastRenderedPageBreak/>
        <w:t>Deve-se notar que a transmissão de dados I/Q também é possível sem o C-plane (e.B. através do Canal de Acesso Aleatório do Pacote, PRACH). Neste caso, a   configuração correspondente deve ser feita através do Plano M.</w:t>
      </w:r>
    </w:p>
    <w:p w14:paraId="32D43241" w14:textId="77777777" w:rsidR="003653CC" w:rsidRDefault="00367879">
      <w:pPr>
        <w:pStyle w:val="Corpodetexto"/>
        <w:spacing w:before="4" w:line="259" w:lineRule="auto"/>
        <w:ind w:left="115" w:right="114"/>
        <w:jc w:val="both"/>
      </w:pPr>
      <w:r>
        <w:rPr>
          <w:lang w:val="pt"/>
        </w:rPr>
        <w:t xml:space="preserve">Os métodos de compressão suportados variam entre O-RU e O-DU. Pode-se supor que  diferentes O-RUs   implementem apenas um método para manter a complexidade  baixa.  Assim, o O-DU deve implementar vários métodos para serem interoperáveis  com diferentes fabricantes de O-RU. </w:t>
      </w:r>
    </w:p>
    <w:p w14:paraId="1198B2EB" w14:textId="77777777" w:rsidR="003653CC" w:rsidRDefault="00367879">
      <w:pPr>
        <w:pStyle w:val="Corpodetexto"/>
        <w:spacing w:line="261" w:lineRule="auto"/>
        <w:ind w:left="115" w:right="116"/>
        <w:jc w:val="both"/>
      </w:pPr>
      <w:r>
        <w:rPr>
          <w:lang w:val="pt"/>
        </w:rPr>
        <w:t>No plano U, como no plano C, são utilizados protocolos eCPRI ou IEEE 1914.3.</w:t>
      </w:r>
    </w:p>
    <w:p w14:paraId="2A14A9E7" w14:textId="77777777" w:rsidR="003653CC" w:rsidRDefault="003653CC">
      <w:pPr>
        <w:pStyle w:val="Corpodetexto"/>
        <w:spacing w:before="8"/>
        <w:rPr>
          <w:sz w:val="26"/>
        </w:rPr>
      </w:pPr>
    </w:p>
    <w:p w14:paraId="75C6D629" w14:textId="77777777" w:rsidR="003653CC" w:rsidRDefault="00367879">
      <w:pPr>
        <w:pStyle w:val="PargrafodaLista"/>
        <w:numPr>
          <w:ilvl w:val="3"/>
          <w:numId w:val="26"/>
        </w:numPr>
        <w:tabs>
          <w:tab w:val="left" w:pos="980"/>
        </w:tabs>
        <w:spacing w:before="1"/>
        <w:jc w:val="both"/>
        <w:rPr>
          <w:i/>
        </w:rPr>
      </w:pPr>
      <w:bookmarkStart w:id="52" w:name="2.3.6.3_S-Plane_(Synchronization_Plane):"/>
      <w:bookmarkEnd w:id="52"/>
      <w:r>
        <w:rPr>
          <w:i/>
          <w:color w:val="2E5395"/>
          <w:lang w:val="pt"/>
        </w:rPr>
        <w:t>S-Plane (Plano de Sincronização):</w:t>
      </w:r>
      <w:r>
        <w:rPr>
          <w:lang w:val="pt"/>
        </w:rPr>
        <w:t xml:space="preserve"> </w:t>
      </w:r>
    </w:p>
    <w:p w14:paraId="6812DB87" w14:textId="77777777" w:rsidR="003653CC" w:rsidRDefault="00367879">
      <w:pPr>
        <w:pStyle w:val="Corpodetexto"/>
        <w:spacing w:before="19" w:line="259" w:lineRule="auto"/>
        <w:ind w:left="114" w:right="115"/>
        <w:jc w:val="both"/>
      </w:pPr>
      <w:r>
        <w:rPr>
          <w:lang w:val="pt"/>
        </w:rPr>
        <w:t>Os requisitos de sincronização entre O-DU e O-RU são uma parte essencial e crítica para a implementação da operação TDD, bem como mMIMO ou agregação de portadores em várias O-RUs. O  S-Plane pode ser usado  para sincronizar sobre frequência, fase ou tempo, pelo qual diferentes topologias para a troca de informações de sincronização são possíveis, e.B.:</w:t>
      </w:r>
    </w:p>
    <w:p w14:paraId="367CB4F7" w14:textId="77777777" w:rsidR="003653CC" w:rsidRDefault="00367879">
      <w:pPr>
        <w:pStyle w:val="PargrafodaLista"/>
        <w:numPr>
          <w:ilvl w:val="0"/>
          <w:numId w:val="25"/>
        </w:numPr>
        <w:tabs>
          <w:tab w:val="left" w:pos="835"/>
          <w:tab w:val="left" w:pos="836"/>
        </w:tabs>
        <w:spacing w:line="268" w:lineRule="exact"/>
      </w:pPr>
      <w:r>
        <w:rPr>
          <w:lang w:val="pt"/>
        </w:rPr>
        <w:t xml:space="preserve">Rede como mestre para O-RU, </w:t>
      </w:r>
    </w:p>
    <w:p w14:paraId="69374949" w14:textId="77777777" w:rsidR="003653CC" w:rsidRDefault="00367879">
      <w:pPr>
        <w:pStyle w:val="PargrafodaLista"/>
        <w:numPr>
          <w:ilvl w:val="0"/>
          <w:numId w:val="25"/>
        </w:numPr>
        <w:tabs>
          <w:tab w:val="left" w:pos="835"/>
          <w:tab w:val="left" w:pos="836"/>
        </w:tabs>
        <w:spacing w:before="14"/>
      </w:pPr>
      <w:r>
        <w:rPr>
          <w:lang w:val="pt"/>
        </w:rPr>
        <w:t>O-DU como Mestre para  O-RU ou</w:t>
      </w:r>
    </w:p>
    <w:p w14:paraId="09036265" w14:textId="77777777" w:rsidR="003653CC" w:rsidRDefault="00367879">
      <w:pPr>
        <w:pStyle w:val="PargrafodaLista"/>
        <w:numPr>
          <w:ilvl w:val="0"/>
          <w:numId w:val="25"/>
        </w:numPr>
        <w:tabs>
          <w:tab w:val="left" w:pos="835"/>
          <w:tab w:val="left" w:pos="836"/>
        </w:tabs>
        <w:spacing w:before="18"/>
      </w:pPr>
      <w:r>
        <w:rPr>
          <w:lang w:val="pt"/>
        </w:rPr>
        <w:t xml:space="preserve">O-RU com receptor GNSS local comomestre s. </w:t>
      </w:r>
    </w:p>
    <w:p w14:paraId="61E26D3E" w14:textId="77777777" w:rsidR="003653CC" w:rsidRDefault="003653CC">
      <w:pPr>
        <w:pStyle w:val="Corpodetexto"/>
        <w:spacing w:before="10"/>
        <w:rPr>
          <w:sz w:val="25"/>
        </w:rPr>
      </w:pPr>
    </w:p>
    <w:p w14:paraId="4685D856" w14:textId="77777777" w:rsidR="003653CC" w:rsidRDefault="00367879">
      <w:pPr>
        <w:pStyle w:val="Corpodetexto"/>
        <w:spacing w:line="256" w:lineRule="auto"/>
        <w:ind w:left="114" w:right="111"/>
        <w:jc w:val="both"/>
      </w:pPr>
      <w:r>
        <w:rPr>
          <w:lang w:val="pt"/>
        </w:rPr>
        <w:t xml:space="preserve">Protocolos como PTP e SyncE são usados de acordo com a especificação de fronthaul O-RAN. Se a sincronização for perdida pelo O-DU, todas as conexões RF das O-RUs conectadas ão encerradas ('Estado FREERUN'). </w:t>
      </w:r>
    </w:p>
    <w:p w14:paraId="17C93BE7" w14:textId="77777777" w:rsidR="003653CC" w:rsidRDefault="003653CC">
      <w:pPr>
        <w:pStyle w:val="Corpodetexto"/>
        <w:spacing w:before="7"/>
        <w:rPr>
          <w:sz w:val="27"/>
        </w:rPr>
      </w:pPr>
    </w:p>
    <w:p w14:paraId="1E0BCC89" w14:textId="77777777" w:rsidR="003653CC" w:rsidRDefault="00367879">
      <w:pPr>
        <w:pStyle w:val="Ttulo3"/>
        <w:numPr>
          <w:ilvl w:val="2"/>
          <w:numId w:val="31"/>
        </w:numPr>
        <w:tabs>
          <w:tab w:val="left" w:pos="836"/>
        </w:tabs>
        <w:spacing w:before="1"/>
        <w:ind w:hanging="721"/>
      </w:pPr>
      <w:bookmarkStart w:id="53" w:name="2.3.7_Open_FH_M-Plane-Schnittstelle"/>
      <w:bookmarkStart w:id="54" w:name="_TOC_250049"/>
      <w:bookmarkEnd w:id="53"/>
      <w:r>
        <w:rPr>
          <w:color w:val="1F3762"/>
          <w:lang w:val="pt"/>
        </w:rPr>
        <w:t>Interface FH</w:t>
      </w:r>
      <w:r>
        <w:rPr>
          <w:lang w:val="pt"/>
        </w:rPr>
        <w:t xml:space="preserve"> </w:t>
      </w:r>
      <w:bookmarkEnd w:id="54"/>
      <w:r>
        <w:rPr>
          <w:color w:val="1F3762"/>
          <w:lang w:val="pt"/>
        </w:rPr>
        <w:t>M-Plane abertoe</w:t>
      </w:r>
    </w:p>
    <w:p w14:paraId="45B25F6A" w14:textId="77777777" w:rsidR="003653CC" w:rsidRDefault="00367879">
      <w:pPr>
        <w:pStyle w:val="Corpodetexto"/>
        <w:spacing w:before="22" w:line="256" w:lineRule="auto"/>
        <w:ind w:left="115" w:right="109"/>
      </w:pPr>
      <w:r>
        <w:rPr>
          <w:lang w:val="pt"/>
        </w:rPr>
        <w:t xml:space="preserve">De acordo com a especificação [31], o M-Plane fornece ao componente O-RU  as seguintes funcionalidades principais:  </w:t>
      </w:r>
    </w:p>
    <w:p w14:paraId="67032F76" w14:textId="77777777" w:rsidR="003653CC" w:rsidRDefault="00367879">
      <w:pPr>
        <w:pStyle w:val="PargrafodaLista"/>
        <w:numPr>
          <w:ilvl w:val="0"/>
          <w:numId w:val="24"/>
        </w:numPr>
        <w:tabs>
          <w:tab w:val="left" w:pos="835"/>
          <w:tab w:val="left" w:pos="836"/>
        </w:tabs>
        <w:spacing w:before="4"/>
      </w:pPr>
      <w:r>
        <w:rPr>
          <w:lang w:val="pt"/>
        </w:rPr>
        <w:t xml:space="preserve">"Iniciar" o início dos procedimentos de comissionamento,   </w:t>
      </w:r>
    </w:p>
    <w:p w14:paraId="0040A66D" w14:textId="77777777" w:rsidR="003653CC" w:rsidRDefault="00367879">
      <w:pPr>
        <w:pStyle w:val="PargrafodaLista"/>
        <w:numPr>
          <w:ilvl w:val="0"/>
          <w:numId w:val="24"/>
        </w:numPr>
        <w:tabs>
          <w:tab w:val="left" w:pos="835"/>
          <w:tab w:val="left" w:pos="837"/>
        </w:tabs>
        <w:spacing w:before="19"/>
        <w:ind w:left="836" w:hanging="362"/>
      </w:pPr>
      <w:r>
        <w:rPr>
          <w:lang w:val="pt"/>
        </w:rPr>
        <w:t>Gerenciamento de software para upgrades na  fase operacional,</w:t>
      </w:r>
    </w:p>
    <w:p w14:paraId="4B3D4DEF" w14:textId="77777777" w:rsidR="003653CC" w:rsidRDefault="00367879">
      <w:pPr>
        <w:pStyle w:val="PargrafodaLista"/>
        <w:numPr>
          <w:ilvl w:val="0"/>
          <w:numId w:val="24"/>
        </w:numPr>
        <w:tabs>
          <w:tab w:val="left" w:pos="835"/>
          <w:tab w:val="left" w:pos="837"/>
        </w:tabs>
        <w:spacing w:before="18"/>
        <w:ind w:left="836" w:hanging="362"/>
      </w:pPr>
      <w:r>
        <w:rPr>
          <w:lang w:val="pt"/>
        </w:rPr>
        <w:t>Inicialização e configuração dos parâmetros operacionais,</w:t>
      </w:r>
    </w:p>
    <w:p w14:paraId="09E3955B" w14:textId="77777777" w:rsidR="003653CC" w:rsidRDefault="00367879">
      <w:pPr>
        <w:pStyle w:val="PargrafodaLista"/>
        <w:numPr>
          <w:ilvl w:val="0"/>
          <w:numId w:val="24"/>
        </w:numPr>
        <w:tabs>
          <w:tab w:val="left" w:pos="836"/>
          <w:tab w:val="left" w:pos="837"/>
        </w:tabs>
        <w:spacing w:before="18"/>
        <w:ind w:left="836"/>
      </w:pPr>
      <w:r>
        <w:rPr>
          <w:lang w:val="pt"/>
        </w:rPr>
        <w:t xml:space="preserve">Relatórios de desempenho através de valores e contadores medidos, </w:t>
      </w:r>
    </w:p>
    <w:p w14:paraId="7AE58984" w14:textId="77777777" w:rsidR="003653CC" w:rsidRDefault="00367879">
      <w:pPr>
        <w:pStyle w:val="PargrafodaLista"/>
        <w:numPr>
          <w:ilvl w:val="0"/>
          <w:numId w:val="24"/>
        </w:numPr>
        <w:tabs>
          <w:tab w:val="left" w:pos="836"/>
          <w:tab w:val="left" w:pos="837"/>
        </w:tabs>
        <w:spacing w:before="15"/>
        <w:ind w:left="836"/>
      </w:pPr>
      <w:r>
        <w:rPr>
          <w:lang w:val="pt"/>
        </w:rPr>
        <w:t>Configuração e transmissão de alarme,  bem como</w:t>
      </w:r>
    </w:p>
    <w:p w14:paraId="52D97567" w14:textId="77777777" w:rsidR="003653CC" w:rsidRDefault="00367879">
      <w:pPr>
        <w:pStyle w:val="PargrafodaLista"/>
        <w:numPr>
          <w:ilvl w:val="0"/>
          <w:numId w:val="24"/>
        </w:numPr>
        <w:tabs>
          <w:tab w:val="left" w:pos="836"/>
          <w:tab w:val="left" w:pos="837"/>
        </w:tabs>
        <w:spacing w:before="18"/>
        <w:ind w:left="836"/>
      </w:pPr>
      <w:r>
        <w:rPr>
          <w:lang w:val="pt"/>
        </w:rPr>
        <w:t>Upload  de arquivo para o controlador O-RU.</w:t>
      </w:r>
    </w:p>
    <w:p w14:paraId="7B79D259" w14:textId="77777777" w:rsidR="003653CC" w:rsidRDefault="00367879">
      <w:pPr>
        <w:pStyle w:val="Corpodetexto"/>
        <w:spacing w:before="8"/>
        <w:rPr>
          <w:sz w:val="23"/>
        </w:rPr>
      </w:pPr>
      <w:r>
        <w:rPr>
          <w:noProof/>
          <w:lang w:val="pt"/>
        </w:rPr>
        <w:drawing>
          <wp:anchor distT="0" distB="0" distL="0" distR="0" simplePos="0" relativeHeight="23" behindDoc="0" locked="0" layoutInCell="1" allowOverlap="1" wp14:anchorId="49D14F19" wp14:editId="7DD43CEF">
            <wp:simplePos x="0" y="0"/>
            <wp:positionH relativeFrom="page">
              <wp:posOffset>2491106</wp:posOffset>
            </wp:positionH>
            <wp:positionV relativeFrom="paragraph">
              <wp:posOffset>188312</wp:posOffset>
            </wp:positionV>
            <wp:extent cx="2575351" cy="2212848"/>
            <wp:effectExtent l="0" t="0" r="0" b="0"/>
            <wp:wrapTopAndBottom/>
            <wp:docPr id="5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png"/>
                    <pic:cNvPicPr/>
                  </pic:nvPicPr>
                  <pic:blipFill>
                    <a:blip r:embed="rId45" cstate="print"/>
                    <a:stretch>
                      <a:fillRect/>
                    </a:stretch>
                  </pic:blipFill>
                  <pic:spPr>
                    <a:xfrm>
                      <a:off x="0" y="0"/>
                      <a:ext cx="2575351" cy="2212848"/>
                    </a:xfrm>
                    <a:prstGeom prst="rect">
                      <a:avLst/>
                    </a:prstGeom>
                  </pic:spPr>
                </pic:pic>
              </a:graphicData>
            </a:graphic>
          </wp:anchor>
        </w:drawing>
      </w:r>
    </w:p>
    <w:p w14:paraId="0B8789AF" w14:textId="77777777" w:rsidR="003653CC" w:rsidRDefault="00367879">
      <w:pPr>
        <w:spacing w:before="22"/>
        <w:ind w:left="115"/>
        <w:rPr>
          <w:i/>
          <w:sz w:val="18"/>
        </w:rPr>
      </w:pPr>
      <w:r>
        <w:rPr>
          <w:i/>
          <w:color w:val="44536A"/>
          <w:sz w:val="18"/>
          <w:lang w:val="pt"/>
        </w:rPr>
        <w:t>Figura 19:</w:t>
      </w:r>
      <w:r>
        <w:rPr>
          <w:lang w:val="pt"/>
        </w:rPr>
        <w:t xml:space="preserve"> </w:t>
      </w:r>
      <w:r>
        <w:rPr>
          <w:i/>
          <w:color w:val="44536A"/>
          <w:sz w:val="18"/>
          <w:lang w:val="pt"/>
        </w:rPr>
        <w:t>Arquitetura M-Plane</w:t>
      </w:r>
    </w:p>
    <w:p w14:paraId="69B9C109" w14:textId="77777777" w:rsidR="003653CC" w:rsidRDefault="003653CC">
      <w:pPr>
        <w:rPr>
          <w:sz w:val="18"/>
        </w:rPr>
        <w:sectPr w:rsidR="003653CC">
          <w:pgSz w:w="11910" w:h="16840"/>
          <w:pgMar w:top="1580" w:right="1300" w:bottom="1200" w:left="1300" w:header="0" w:footer="930" w:gutter="0"/>
          <w:cols w:space="720"/>
        </w:sectPr>
      </w:pPr>
    </w:p>
    <w:p w14:paraId="162F5488" w14:textId="77777777" w:rsidR="003653CC" w:rsidRDefault="00367879">
      <w:pPr>
        <w:pStyle w:val="Corpodetexto"/>
        <w:spacing w:before="81" w:line="259" w:lineRule="auto"/>
        <w:ind w:left="115" w:right="113"/>
        <w:jc w:val="both"/>
      </w:pPr>
      <w:r>
        <w:rPr>
          <w:lang w:val="pt"/>
        </w:rPr>
        <w:lastRenderedPageBreak/>
        <w:t xml:space="preserve">A interface M-Plane pode ser hierárquica ou híbrida, como mostrado na Figura 19. No modelo hierárquico, o O-RU é controlado por uma ou mais DUs, e.B. para permitir a redundância. No caso do modelo híbrido,  conexões lógicas do O-RU ao O-DU e à camada SMO sãocriadas ao mesmo tempo. usar as mesmas conexões físicas. No caso híbrido, as funções para o gerenciamento da O-RU podem ser divididas entre os controladores O-RU. Porexemplo,  o gerenciamento de software pode ser localizado na estrutura SMO. </w:t>
      </w:r>
    </w:p>
    <w:p w14:paraId="30CAAC37" w14:textId="77777777" w:rsidR="003653CC" w:rsidRDefault="00367879">
      <w:pPr>
        <w:pStyle w:val="Corpodetexto"/>
        <w:spacing w:line="259" w:lineRule="auto"/>
        <w:ind w:left="114" w:right="116"/>
        <w:jc w:val="both"/>
      </w:pPr>
      <w:r>
        <w:rPr>
          <w:lang w:val="pt"/>
        </w:rPr>
        <w:t xml:space="preserve">Normalmente, a configuração para o O-RU é realizada inicialmente e  durante a operação, para a </w:t>
      </w:r>
      <w:r>
        <w:rPr>
          <w:spacing w:val="-1"/>
          <w:lang w:val="pt"/>
        </w:rPr>
        <w:t>qual,</w:t>
      </w:r>
      <w:r>
        <w:rPr>
          <w:lang w:val="pt"/>
        </w:rPr>
        <w:t xml:space="preserve"> por </w:t>
      </w:r>
      <w:r>
        <w:rPr>
          <w:spacing w:val="-1"/>
          <w:lang w:val="pt"/>
        </w:rPr>
        <w:t>exemplo,</w:t>
      </w:r>
      <w:r>
        <w:rPr>
          <w:lang w:val="pt"/>
        </w:rPr>
        <w:t xml:space="preserve"> as</w:t>
      </w:r>
      <w:r>
        <w:rPr>
          <w:spacing w:val="-1"/>
          <w:lang w:val="pt"/>
        </w:rPr>
        <w:t xml:space="preserve"> seguintes</w:t>
      </w:r>
      <w:r>
        <w:rPr>
          <w:lang w:val="pt"/>
        </w:rPr>
        <w:t xml:space="preserve"> funções são usadas através do  protocolo NETCONF: </w:t>
      </w:r>
    </w:p>
    <w:p w14:paraId="6A3D8668" w14:textId="77777777" w:rsidR="003653CC" w:rsidRDefault="00367879">
      <w:pPr>
        <w:pStyle w:val="PargrafodaLista"/>
        <w:numPr>
          <w:ilvl w:val="0"/>
          <w:numId w:val="24"/>
        </w:numPr>
        <w:tabs>
          <w:tab w:val="left" w:pos="835"/>
          <w:tab w:val="left" w:pos="836"/>
        </w:tabs>
        <w:spacing w:line="267" w:lineRule="exact"/>
      </w:pPr>
      <w:r>
        <w:rPr>
          <w:lang w:val="pt"/>
        </w:rPr>
        <w:t>Carregar, comprometer e cancelar uma nova configuração,</w:t>
      </w:r>
    </w:p>
    <w:p w14:paraId="555A281C" w14:textId="77777777" w:rsidR="003653CC" w:rsidRDefault="00367879">
      <w:pPr>
        <w:pStyle w:val="PargrafodaLista"/>
        <w:numPr>
          <w:ilvl w:val="0"/>
          <w:numId w:val="24"/>
        </w:numPr>
        <w:tabs>
          <w:tab w:val="left" w:pos="835"/>
          <w:tab w:val="left" w:pos="836"/>
        </w:tabs>
        <w:spacing w:before="18"/>
      </w:pPr>
      <w:r>
        <w:rPr>
          <w:lang w:val="pt"/>
        </w:rPr>
        <w:t>Bloquear/Desbloquear funções,</w:t>
      </w:r>
    </w:p>
    <w:p w14:paraId="7EC19C53" w14:textId="77777777" w:rsidR="003653CC" w:rsidRDefault="00367879">
      <w:pPr>
        <w:pStyle w:val="PargrafodaLista"/>
        <w:numPr>
          <w:ilvl w:val="0"/>
          <w:numId w:val="24"/>
        </w:numPr>
        <w:tabs>
          <w:tab w:val="left" w:pos="835"/>
          <w:tab w:val="left" w:pos="836"/>
        </w:tabs>
        <w:spacing w:before="18"/>
      </w:pPr>
      <w:r>
        <w:rPr>
          <w:lang w:val="pt"/>
        </w:rPr>
        <w:t>Reversão para a configuração antiga em caso de erros,  bem como</w:t>
      </w:r>
    </w:p>
    <w:p w14:paraId="64971A68" w14:textId="77777777" w:rsidR="003653CC" w:rsidRDefault="00367879">
      <w:pPr>
        <w:pStyle w:val="PargrafodaLista"/>
        <w:numPr>
          <w:ilvl w:val="0"/>
          <w:numId w:val="24"/>
        </w:numPr>
        <w:tabs>
          <w:tab w:val="left" w:pos="835"/>
          <w:tab w:val="left" w:pos="836"/>
        </w:tabs>
        <w:spacing w:before="19"/>
      </w:pPr>
      <w:r>
        <w:rPr>
          <w:lang w:val="pt"/>
        </w:rPr>
        <w:t>Notificação de sucesso/falha das ações.</w:t>
      </w:r>
    </w:p>
    <w:p w14:paraId="13DCE42C" w14:textId="77777777" w:rsidR="003653CC" w:rsidRDefault="003653CC">
      <w:pPr>
        <w:pStyle w:val="Corpodetexto"/>
        <w:spacing w:before="6"/>
        <w:rPr>
          <w:sz w:val="25"/>
        </w:rPr>
      </w:pPr>
    </w:p>
    <w:p w14:paraId="1C2A1E0A" w14:textId="77777777" w:rsidR="003653CC" w:rsidRDefault="00367879">
      <w:pPr>
        <w:pStyle w:val="Corpodetexto"/>
        <w:spacing w:line="256" w:lineRule="auto"/>
        <w:ind w:left="115" w:right="114"/>
        <w:jc w:val="both"/>
      </w:pPr>
      <w:r>
        <w:rPr>
          <w:lang w:val="pt"/>
        </w:rPr>
        <w:t xml:space="preserve">Uma série de funções disponíveis  comercialmente também estão disponíveis para configuração ou seu acionamento, bem como para a transmissão de medições de desempenho e notificações de alarme da O-RU. Isso  não será  discutido em detalhes aqui. </w:t>
      </w:r>
    </w:p>
    <w:p w14:paraId="16CF2600" w14:textId="77777777" w:rsidR="003653CC" w:rsidRDefault="003653CC">
      <w:pPr>
        <w:pStyle w:val="Corpodetexto"/>
        <w:spacing w:before="7"/>
        <w:rPr>
          <w:sz w:val="27"/>
        </w:rPr>
      </w:pPr>
    </w:p>
    <w:p w14:paraId="23F1829A" w14:textId="77777777" w:rsidR="003653CC" w:rsidRDefault="00367879">
      <w:pPr>
        <w:pStyle w:val="Ttulo3"/>
        <w:numPr>
          <w:ilvl w:val="2"/>
          <w:numId w:val="31"/>
        </w:numPr>
        <w:tabs>
          <w:tab w:val="left" w:pos="836"/>
        </w:tabs>
        <w:ind w:hanging="721"/>
        <w:jc w:val="both"/>
      </w:pPr>
      <w:bookmarkStart w:id="55" w:name="2.3.8_Cooperative_Transport_Interface_(C"/>
      <w:bookmarkStart w:id="56" w:name="_TOC_250048"/>
      <w:bookmarkEnd w:id="55"/>
      <w:r>
        <w:rPr>
          <w:color w:val="1F3762"/>
          <w:lang w:val="pt"/>
        </w:rPr>
        <w:t>Interface</w:t>
      </w:r>
      <w:r>
        <w:rPr>
          <w:lang w:val="pt"/>
        </w:rPr>
        <w:t xml:space="preserve"> </w:t>
      </w:r>
      <w:r>
        <w:rPr>
          <w:color w:val="1F3762"/>
          <w:lang w:val="pt"/>
        </w:rPr>
        <w:t xml:space="preserve"> de Transporte</w:t>
      </w:r>
      <w:r>
        <w:rPr>
          <w:lang w:val="pt"/>
        </w:rPr>
        <w:t xml:space="preserve"> Cooperativo </w:t>
      </w:r>
      <w:bookmarkEnd w:id="56"/>
      <w:r>
        <w:rPr>
          <w:color w:val="1F3762"/>
          <w:lang w:val="pt"/>
        </w:rPr>
        <w:t>(CTI)</w:t>
      </w:r>
    </w:p>
    <w:p w14:paraId="032C150E" w14:textId="77777777" w:rsidR="003653CC" w:rsidRDefault="00367879">
      <w:pPr>
        <w:pStyle w:val="Corpodetexto"/>
        <w:spacing w:before="23" w:line="259" w:lineRule="auto"/>
        <w:ind w:left="115" w:right="112"/>
        <w:jc w:val="both"/>
      </w:pPr>
      <w:r>
        <w:rPr>
          <w:lang w:val="pt"/>
        </w:rPr>
        <w:t xml:space="preserve">O CTI é uma interface entre O-DUs e nós de transporte de uma rede de transporte baseada em pacotes que serve para conectar os O-DUs a uma variedade de O-RUs [32]. O CTI tem como alvo especificamente  os nódulos de transporte que  gerenciam uma rede de acesso ponto a vários pontos comum.  Nós de transporte (roteadores e switches) que gerenciam apenas conexões ponto a ponto não trocam mensagens CTI com os O-DUs. O CTI consiste em  </w:t>
      </w:r>
      <w:r>
        <w:rPr>
          <w:spacing w:val="-1"/>
          <w:lang w:val="pt"/>
        </w:rPr>
        <w:t>um</w:t>
      </w:r>
      <w:r>
        <w:rPr>
          <w:lang w:val="pt"/>
        </w:rPr>
        <w:t xml:space="preserve"> </w:t>
      </w:r>
      <w:r>
        <w:rPr>
          <w:spacing w:val="-1"/>
          <w:lang w:val="pt"/>
        </w:rPr>
        <w:t>nível</w:t>
      </w:r>
      <w:r>
        <w:rPr>
          <w:lang w:val="pt"/>
        </w:rPr>
        <w:t xml:space="preserve">  de controle de transporte (TC) e um nível de gerenciamento de transporte (TM). </w:t>
      </w:r>
    </w:p>
    <w:p w14:paraId="4D307C06" w14:textId="77777777" w:rsidR="003653CC" w:rsidRDefault="00367879">
      <w:pPr>
        <w:pStyle w:val="Corpodetexto"/>
        <w:spacing w:before="5"/>
        <w:rPr>
          <w:sz w:val="21"/>
        </w:rPr>
      </w:pPr>
      <w:r>
        <w:rPr>
          <w:noProof/>
          <w:lang w:val="pt"/>
        </w:rPr>
        <w:drawing>
          <wp:anchor distT="0" distB="0" distL="0" distR="0" simplePos="0" relativeHeight="24" behindDoc="0" locked="0" layoutInCell="1" allowOverlap="1" wp14:anchorId="52328845" wp14:editId="77A2AB2F">
            <wp:simplePos x="0" y="0"/>
            <wp:positionH relativeFrom="page">
              <wp:posOffset>1027431</wp:posOffset>
            </wp:positionH>
            <wp:positionV relativeFrom="paragraph">
              <wp:posOffset>172095</wp:posOffset>
            </wp:positionV>
            <wp:extent cx="5497248" cy="2212848"/>
            <wp:effectExtent l="0" t="0" r="0" b="0"/>
            <wp:wrapTopAndBottom/>
            <wp:docPr id="5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png"/>
                    <pic:cNvPicPr/>
                  </pic:nvPicPr>
                  <pic:blipFill>
                    <a:blip r:embed="rId46" cstate="print"/>
                    <a:stretch>
                      <a:fillRect/>
                    </a:stretch>
                  </pic:blipFill>
                  <pic:spPr>
                    <a:xfrm>
                      <a:off x="0" y="0"/>
                      <a:ext cx="5497248" cy="2212848"/>
                    </a:xfrm>
                    <a:prstGeom prst="rect">
                      <a:avLst/>
                    </a:prstGeom>
                  </pic:spPr>
                </pic:pic>
              </a:graphicData>
            </a:graphic>
          </wp:anchor>
        </w:drawing>
      </w:r>
    </w:p>
    <w:p w14:paraId="5812C607" w14:textId="77777777" w:rsidR="003653CC" w:rsidRDefault="00367879">
      <w:pPr>
        <w:spacing w:before="25"/>
        <w:ind w:left="115"/>
        <w:jc w:val="both"/>
        <w:rPr>
          <w:i/>
          <w:sz w:val="18"/>
        </w:rPr>
      </w:pPr>
      <w:r>
        <w:rPr>
          <w:i/>
          <w:color w:val="44536A"/>
          <w:sz w:val="18"/>
          <w:lang w:val="pt"/>
        </w:rPr>
        <w:t>Figura 20:</w:t>
      </w:r>
      <w:r>
        <w:rPr>
          <w:lang w:val="pt"/>
        </w:rPr>
        <w:t xml:space="preserve"> </w:t>
      </w:r>
      <w:r>
        <w:rPr>
          <w:i/>
          <w:color w:val="44536A"/>
          <w:sz w:val="18"/>
          <w:lang w:val="pt"/>
        </w:rPr>
        <w:t>Relação</w:t>
      </w:r>
      <w:r>
        <w:rPr>
          <w:lang w:val="pt"/>
        </w:rPr>
        <w:t xml:space="preserve"> </w:t>
      </w:r>
      <w:r>
        <w:rPr>
          <w:i/>
          <w:color w:val="44536A"/>
          <w:sz w:val="18"/>
          <w:lang w:val="pt"/>
        </w:rPr>
        <w:t>entre</w:t>
      </w:r>
      <w:r>
        <w:rPr>
          <w:lang w:val="pt"/>
        </w:rPr>
        <w:t xml:space="preserve"> </w:t>
      </w:r>
      <w:r>
        <w:rPr>
          <w:i/>
          <w:color w:val="44536A"/>
          <w:sz w:val="18"/>
          <w:lang w:val="pt"/>
        </w:rPr>
        <w:t>CTI</w:t>
      </w:r>
      <w:r>
        <w:rPr>
          <w:lang w:val="pt"/>
        </w:rPr>
        <w:t xml:space="preserve"> </w:t>
      </w:r>
      <w:r>
        <w:rPr>
          <w:i/>
          <w:color w:val="44536A"/>
          <w:sz w:val="18"/>
          <w:lang w:val="pt"/>
        </w:rPr>
        <w:t>e</w:t>
      </w:r>
      <w:r>
        <w:rPr>
          <w:lang w:val="pt"/>
        </w:rPr>
        <w:t xml:space="preserve"> </w:t>
      </w:r>
      <w:r>
        <w:rPr>
          <w:i/>
          <w:color w:val="44536A"/>
          <w:sz w:val="18"/>
          <w:lang w:val="pt"/>
        </w:rPr>
        <w:t>a</w:t>
      </w:r>
      <w:r>
        <w:rPr>
          <w:lang w:val="pt"/>
        </w:rPr>
        <w:t xml:space="preserve"> </w:t>
      </w:r>
      <w:r>
        <w:rPr>
          <w:i/>
          <w:color w:val="44536A"/>
          <w:sz w:val="18"/>
          <w:lang w:val="pt"/>
        </w:rPr>
        <w:t xml:space="preserve"> rede</w:t>
      </w:r>
      <w:r>
        <w:rPr>
          <w:lang w:val="pt"/>
        </w:rPr>
        <w:t xml:space="preserve"> de transporte </w:t>
      </w:r>
      <w:r>
        <w:rPr>
          <w:i/>
          <w:color w:val="44536A"/>
          <w:sz w:val="18"/>
          <w:lang w:val="pt"/>
        </w:rPr>
        <w:t>utilizada</w:t>
      </w:r>
      <w:r>
        <w:rPr>
          <w:lang w:val="pt"/>
        </w:rPr>
        <w:t xml:space="preserve"> </w:t>
      </w:r>
      <w:r>
        <w:rPr>
          <w:i/>
          <w:color w:val="44536A"/>
          <w:sz w:val="18"/>
          <w:lang w:val="pt"/>
        </w:rPr>
        <w:t>para</w:t>
      </w:r>
      <w:r>
        <w:rPr>
          <w:lang w:val="pt"/>
        </w:rPr>
        <w:t xml:space="preserve"> </w:t>
      </w:r>
      <w:r>
        <w:rPr>
          <w:i/>
          <w:color w:val="44536A"/>
          <w:sz w:val="18"/>
          <w:lang w:val="pt"/>
        </w:rPr>
        <w:t>o</w:t>
      </w:r>
      <w:r>
        <w:rPr>
          <w:lang w:val="pt"/>
        </w:rPr>
        <w:t xml:space="preserve"> </w:t>
      </w:r>
      <w:r>
        <w:rPr>
          <w:i/>
          <w:color w:val="44536A"/>
          <w:sz w:val="18"/>
          <w:lang w:val="pt"/>
        </w:rPr>
        <w:t>fronthaul</w:t>
      </w:r>
      <w:r>
        <w:rPr>
          <w:lang w:val="pt"/>
        </w:rPr>
        <w:t xml:space="preserve"> </w:t>
      </w:r>
      <w:r>
        <w:rPr>
          <w:i/>
          <w:color w:val="44536A"/>
          <w:sz w:val="18"/>
          <w:lang w:val="pt"/>
        </w:rPr>
        <w:t>(Ref.</w:t>
      </w:r>
      <w:r>
        <w:rPr>
          <w:lang w:val="pt"/>
        </w:rPr>
        <w:t xml:space="preserve"> </w:t>
      </w:r>
      <w:r>
        <w:rPr>
          <w:i/>
          <w:color w:val="44536A"/>
          <w:sz w:val="18"/>
          <w:lang w:val="pt"/>
        </w:rPr>
        <w:t>[32])</w:t>
      </w:r>
    </w:p>
    <w:p w14:paraId="6343CED6" w14:textId="77777777" w:rsidR="003653CC" w:rsidRDefault="003653CC">
      <w:pPr>
        <w:pStyle w:val="Corpodetexto"/>
        <w:spacing w:before="8"/>
        <w:rPr>
          <w:i/>
          <w:sz w:val="17"/>
        </w:rPr>
      </w:pPr>
    </w:p>
    <w:p w14:paraId="3B62CED8" w14:textId="77777777" w:rsidR="003653CC" w:rsidRDefault="00367879">
      <w:pPr>
        <w:pStyle w:val="Corpodetexto"/>
        <w:spacing w:line="259" w:lineRule="auto"/>
        <w:ind w:left="115" w:right="108"/>
        <w:jc w:val="both"/>
      </w:pPr>
      <w:r>
        <w:rPr>
          <w:lang w:val="pt"/>
        </w:rPr>
        <w:t>O uso de redes de transporte baseadas  em pacotes de CTI que contêm  nódulos de  transporte (TNs) que terminam uma ou mais redes de distribuição    comuns, com cada rede de distribuição (uma porta em uma TN) agregando uma variedade de unidades de transporte (TUs) (ver  Figura 20). Isso implica que  a largura de banda de uma rede de distribuição é  compartilhada por várias TUs.  Na  direção upstream, o TN gerencia essa divisão agendando alocações de largura de banda para os TUs. Existem duas maneiras de determinar a largura de banda para alocar, estática ou dinâmica.</w:t>
      </w:r>
    </w:p>
    <w:p w14:paraId="58A60BE9" w14:textId="77777777" w:rsidR="003653CC" w:rsidRDefault="003653CC">
      <w:pPr>
        <w:spacing w:line="259" w:lineRule="auto"/>
        <w:jc w:val="both"/>
        <w:sectPr w:rsidR="003653CC">
          <w:pgSz w:w="11910" w:h="16840"/>
          <w:pgMar w:top="1320" w:right="1300" w:bottom="1200" w:left="1300" w:header="0" w:footer="930" w:gutter="0"/>
          <w:cols w:space="720"/>
        </w:sectPr>
      </w:pPr>
    </w:p>
    <w:p w14:paraId="7523C282" w14:textId="77777777" w:rsidR="003653CC" w:rsidRDefault="00367879">
      <w:pPr>
        <w:pStyle w:val="Ttulo2"/>
        <w:numPr>
          <w:ilvl w:val="1"/>
          <w:numId w:val="31"/>
        </w:numPr>
        <w:tabs>
          <w:tab w:val="left" w:pos="692"/>
        </w:tabs>
        <w:spacing w:before="80"/>
        <w:ind w:hanging="577"/>
        <w:jc w:val="both"/>
      </w:pPr>
      <w:bookmarkStart w:id="57" w:name="2.4_Optimierungsanwendungen_und_Machine_"/>
      <w:bookmarkStart w:id="58" w:name="_TOC_250047"/>
      <w:bookmarkEnd w:id="57"/>
      <w:r>
        <w:rPr>
          <w:color w:val="2E5395"/>
          <w:lang w:val="pt"/>
        </w:rPr>
        <w:lastRenderedPageBreak/>
        <w:t>Aplicações de otimização e</w:t>
      </w:r>
      <w:r>
        <w:rPr>
          <w:lang w:val="pt"/>
        </w:rPr>
        <w:t xml:space="preserve"> </w:t>
      </w:r>
      <w:r>
        <w:rPr>
          <w:color w:val="2E5395"/>
          <w:lang w:val="pt"/>
        </w:rPr>
        <w:t>machine</w:t>
      </w:r>
      <w:r>
        <w:rPr>
          <w:lang w:val="pt"/>
        </w:rPr>
        <w:t xml:space="preserve"> </w:t>
      </w:r>
      <w:bookmarkEnd w:id="58"/>
      <w:r>
        <w:rPr>
          <w:color w:val="2E5395"/>
          <w:lang w:val="pt"/>
        </w:rPr>
        <w:t>learning</w:t>
      </w:r>
    </w:p>
    <w:p w14:paraId="77E9DF66" w14:textId="77777777" w:rsidR="003653CC" w:rsidRDefault="00367879">
      <w:pPr>
        <w:pStyle w:val="Ttulo3"/>
        <w:numPr>
          <w:ilvl w:val="2"/>
          <w:numId w:val="31"/>
        </w:numPr>
        <w:tabs>
          <w:tab w:val="left" w:pos="836"/>
        </w:tabs>
        <w:spacing w:before="64"/>
        <w:ind w:hanging="721"/>
        <w:jc w:val="both"/>
      </w:pPr>
      <w:bookmarkStart w:id="59" w:name="2.4.1_RIC-Funktionen_für_die_RAN-Optimie"/>
      <w:bookmarkStart w:id="60" w:name="_TOC_250046"/>
      <w:bookmarkEnd w:id="59"/>
      <w:r>
        <w:rPr>
          <w:color w:val="1F3762"/>
          <w:lang w:val="pt"/>
        </w:rPr>
        <w:t>Funções RIC para</w:t>
      </w:r>
      <w:r>
        <w:rPr>
          <w:lang w:val="pt"/>
        </w:rPr>
        <w:t xml:space="preserve">  </w:t>
      </w:r>
      <w:bookmarkEnd w:id="60"/>
      <w:r>
        <w:rPr>
          <w:color w:val="1F3762"/>
          <w:lang w:val="pt"/>
        </w:rPr>
        <w:t>otimização ran</w:t>
      </w:r>
    </w:p>
    <w:p w14:paraId="622C34BA" w14:textId="77777777" w:rsidR="003653CC" w:rsidRDefault="00367879">
      <w:pPr>
        <w:pStyle w:val="Corpodetexto"/>
        <w:spacing w:before="22" w:line="259" w:lineRule="auto"/>
        <w:ind w:left="116" w:right="110" w:hanging="1"/>
        <w:jc w:val="both"/>
      </w:pPr>
      <w:r>
        <w:rPr>
          <w:lang w:val="pt"/>
        </w:rPr>
        <w:t xml:space="preserve">O RIC é planejado como uma unidade essencial na arquitetura O-RAN. Parte do RIC   </w:t>
      </w:r>
      <w:r>
        <w:rPr>
          <w:spacing w:val="-1"/>
          <w:lang w:val="pt"/>
        </w:rPr>
        <w:t>consistirá</w:t>
      </w:r>
      <w:r>
        <w:rPr>
          <w:lang w:val="pt"/>
        </w:rPr>
        <w:t xml:space="preserve"> </w:t>
      </w:r>
      <w:r>
        <w:rPr>
          <w:spacing w:val="-1"/>
          <w:lang w:val="pt"/>
        </w:rPr>
        <w:t xml:space="preserve"> em</w:t>
      </w:r>
      <w:r>
        <w:rPr>
          <w:lang w:val="pt"/>
        </w:rPr>
        <w:t xml:space="preserve"> </w:t>
      </w:r>
      <w:r>
        <w:rPr>
          <w:spacing w:val="-1"/>
          <w:lang w:val="pt"/>
        </w:rPr>
        <w:t xml:space="preserve"> funções contidas</w:t>
      </w:r>
      <w:r>
        <w:rPr>
          <w:lang w:val="pt"/>
        </w:rPr>
        <w:t xml:space="preserve"> </w:t>
      </w:r>
      <w:r>
        <w:rPr>
          <w:spacing w:val="-1"/>
          <w:lang w:val="pt"/>
        </w:rPr>
        <w:t>nas</w:t>
      </w:r>
      <w:r>
        <w:rPr>
          <w:lang w:val="pt"/>
        </w:rPr>
        <w:t xml:space="preserve"> </w:t>
      </w:r>
      <w:r>
        <w:rPr>
          <w:spacing w:val="-1"/>
          <w:lang w:val="pt"/>
        </w:rPr>
        <w:t xml:space="preserve"> unidades</w:t>
      </w:r>
      <w:r>
        <w:rPr>
          <w:lang w:val="pt"/>
        </w:rPr>
        <w:t xml:space="preserve"> de processamento da  estação base tradicional e será destacada no curso da</w:t>
      </w:r>
      <w:r>
        <w:rPr>
          <w:spacing w:val="-1"/>
          <w:lang w:val="pt"/>
        </w:rPr>
        <w:t xml:space="preserve"> </w:t>
      </w:r>
      <w:r>
        <w:rPr>
          <w:lang w:val="pt"/>
        </w:rPr>
        <w:t xml:space="preserve">  divisão.  Isso torna </w:t>
      </w:r>
      <w:r>
        <w:rPr>
          <w:spacing w:val="-1"/>
          <w:lang w:val="pt"/>
        </w:rPr>
        <w:t>possível</w:t>
      </w:r>
      <w:r>
        <w:rPr>
          <w:lang w:val="pt"/>
        </w:rPr>
        <w:t xml:space="preserve"> alcançar as interfaces de gerenciamento,   por exemplo. </w:t>
      </w:r>
      <w:r>
        <w:rPr>
          <w:spacing w:val="-1"/>
          <w:lang w:val="pt"/>
        </w:rPr>
        <w:t xml:space="preserve"> </w:t>
      </w:r>
      <w:r>
        <w:rPr>
          <w:lang w:val="pt"/>
        </w:rPr>
        <w:t xml:space="preserve"> B. Funções RRM ou SON que  controlam recursos de rádio e operação de rede. </w:t>
      </w:r>
    </w:p>
    <w:p w14:paraId="54EFBA55" w14:textId="77777777" w:rsidR="003653CC" w:rsidRDefault="00367879">
      <w:pPr>
        <w:pStyle w:val="Corpodetexto"/>
        <w:spacing w:before="2" w:line="256" w:lineRule="auto"/>
        <w:ind w:left="116" w:right="112"/>
        <w:jc w:val="both"/>
      </w:pPr>
      <w:r>
        <w:rPr>
          <w:lang w:val="pt"/>
        </w:rPr>
        <w:t>Para adaptar a funcionalidade ran, o RIC otimiza os recursos de rádio de acordo com as políticas do operador. Afeta o desempenho do RAN em três áreas principais [4]:</w:t>
      </w:r>
    </w:p>
    <w:p w14:paraId="0BCC24E6" w14:textId="77777777" w:rsidR="003653CC" w:rsidRDefault="00367879">
      <w:pPr>
        <w:pStyle w:val="PargrafodaLista"/>
        <w:numPr>
          <w:ilvl w:val="0"/>
          <w:numId w:val="23"/>
        </w:numPr>
        <w:tabs>
          <w:tab w:val="left" w:pos="837"/>
        </w:tabs>
        <w:spacing w:before="1" w:line="261" w:lineRule="auto"/>
        <w:ind w:right="111" w:hanging="360"/>
        <w:jc w:val="both"/>
      </w:pPr>
      <w:r>
        <w:rPr>
          <w:lang w:val="pt"/>
        </w:rPr>
        <w:t xml:space="preserve">Inteligência de rede: Medições e relatórios sobre o comportamento do RAN geram dados em formatos padronizados que podem ser analisados (por exemplo.  com técnicas de IA/ML) para criar novos algoritmos e políticas. </w:t>
      </w:r>
    </w:p>
    <w:p w14:paraId="31B0531D" w14:textId="77777777" w:rsidR="003653CC" w:rsidRDefault="00367879">
      <w:pPr>
        <w:pStyle w:val="PargrafodaLista"/>
        <w:numPr>
          <w:ilvl w:val="0"/>
          <w:numId w:val="23"/>
        </w:numPr>
        <w:tabs>
          <w:tab w:val="left" w:pos="837"/>
        </w:tabs>
        <w:spacing w:line="259" w:lineRule="auto"/>
        <w:ind w:right="109" w:hanging="360"/>
        <w:jc w:val="both"/>
      </w:pPr>
      <w:r>
        <w:rPr>
          <w:lang w:val="pt"/>
        </w:rPr>
        <w:t>Backup de recursos: O objetivo é garantir  que  os dispositivos/usuários e serviços recebam o desempenho necessário(e.B. otimizando o controle de link de rádio, otimização ou  priorização de entrega).</w:t>
      </w:r>
    </w:p>
    <w:p w14:paraId="547144EB" w14:textId="77777777" w:rsidR="003653CC" w:rsidRDefault="00367879">
      <w:pPr>
        <w:pStyle w:val="PargrafodaLista"/>
        <w:numPr>
          <w:ilvl w:val="0"/>
          <w:numId w:val="23"/>
        </w:numPr>
        <w:tabs>
          <w:tab w:val="left" w:pos="837"/>
        </w:tabs>
        <w:spacing w:line="259" w:lineRule="auto"/>
        <w:ind w:right="116" w:hanging="360"/>
        <w:jc w:val="both"/>
      </w:pPr>
      <w:r>
        <w:rPr>
          <w:lang w:val="pt"/>
        </w:rPr>
        <w:t xml:space="preserve">Controle de  recursos: Para garantir que o sistema RAN funcione de forma eficiente quando  vários  grupos de usuários possam competir por   recursos adequados.  </w:t>
      </w:r>
    </w:p>
    <w:p w14:paraId="186DCCDB" w14:textId="77777777" w:rsidR="003653CC" w:rsidRDefault="003653CC">
      <w:pPr>
        <w:pStyle w:val="Corpodetexto"/>
        <w:spacing w:before="7"/>
      </w:pPr>
    </w:p>
    <w:p w14:paraId="4758AD19" w14:textId="77777777" w:rsidR="003653CC" w:rsidRDefault="00367879">
      <w:pPr>
        <w:pStyle w:val="Corpodetexto"/>
        <w:spacing w:line="259" w:lineRule="auto"/>
        <w:ind w:left="115" w:right="110"/>
        <w:jc w:val="both"/>
      </w:pPr>
      <w:r>
        <w:rPr>
          <w:lang w:val="pt"/>
        </w:rPr>
        <w:t xml:space="preserve">Em princípio, pode-se dizer  que o RIC é o lar da inteligência prevista pelo  conceito O-RAN.  Essa inteligência deve ser realizada no futuro através de modelos ML para auto-otimização  e automação de rede de rádio. Os dados necessários para isso são coletados pelo RIC não-RT através da interface O1 em formatos  padronizados dos componentes RAN.  Em primeiro lugar, as funções tradicionais de otimização do SON são operadas.  Posteriormente, o treinamento de modelos através de IA/ML será possível para que novas abordagens de ML </w:t>
      </w:r>
      <w:r>
        <w:rPr>
          <w:spacing w:val="-1"/>
          <w:lang w:val="pt"/>
        </w:rPr>
        <w:t>para</w:t>
      </w:r>
      <w:r>
        <w:rPr>
          <w:lang w:val="pt"/>
        </w:rPr>
        <w:t xml:space="preserve">  otimização de RAN possam ser</w:t>
      </w:r>
      <w:r>
        <w:rPr>
          <w:spacing w:val="-1"/>
          <w:lang w:val="pt"/>
        </w:rPr>
        <w:t xml:space="preserve"> desenvolvidas</w:t>
      </w:r>
      <w:r>
        <w:rPr>
          <w:lang w:val="pt"/>
        </w:rPr>
        <w:t xml:space="preserve">   e  utilizadas.   O Near-RT RIC implementa as políticas resultantes  através da interface E2 nos  CPs </w:t>
      </w:r>
      <w:r>
        <w:rPr>
          <w:spacing w:val="-1"/>
          <w:lang w:val="pt"/>
        </w:rPr>
        <w:t>e</w:t>
      </w:r>
      <w:r>
        <w:rPr>
          <w:lang w:val="pt"/>
        </w:rPr>
        <w:t xml:space="preserve"> </w:t>
      </w:r>
      <w:r>
        <w:rPr>
          <w:spacing w:val="-1"/>
          <w:lang w:val="pt"/>
        </w:rPr>
        <w:t>CU-UPs</w:t>
      </w:r>
      <w:r>
        <w:rPr>
          <w:lang w:val="pt"/>
        </w:rPr>
        <w:t xml:space="preserve"> do  </w:t>
      </w:r>
      <w:r>
        <w:rPr>
          <w:spacing w:val="-1"/>
          <w:lang w:val="pt"/>
        </w:rPr>
        <w:t>ou</w:t>
      </w:r>
      <w:r>
        <w:rPr>
          <w:lang w:val="pt"/>
        </w:rPr>
        <w:t xml:space="preserve"> aplica  controles  dinâmicos  lá.  Por exemplo, certos dispositivos (como veículos automotores) podem ter altos requisitos de mobilidade, para os quais um algoritmo de gerenciamento de entrega diferente e superior poderiase emprestar.  </w:t>
      </w:r>
    </w:p>
    <w:p w14:paraId="2FF5731F" w14:textId="77777777" w:rsidR="003653CC" w:rsidRDefault="003653CC">
      <w:pPr>
        <w:pStyle w:val="Corpodetexto"/>
        <w:spacing w:before="9"/>
        <w:rPr>
          <w:sz w:val="26"/>
        </w:rPr>
      </w:pPr>
    </w:p>
    <w:p w14:paraId="764E3A56" w14:textId="77777777" w:rsidR="003653CC" w:rsidRDefault="00367879">
      <w:pPr>
        <w:pStyle w:val="Ttulo3"/>
        <w:numPr>
          <w:ilvl w:val="2"/>
          <w:numId w:val="31"/>
        </w:numPr>
        <w:tabs>
          <w:tab w:val="left" w:pos="836"/>
        </w:tabs>
        <w:ind w:hanging="721"/>
        <w:jc w:val="both"/>
      </w:pPr>
      <w:bookmarkStart w:id="61" w:name="2.4.2_xApps/rApps"/>
      <w:bookmarkStart w:id="62" w:name="_TOC_250045"/>
      <w:bookmarkEnd w:id="61"/>
      <w:r>
        <w:rPr>
          <w:color w:val="1F3762"/>
          <w:lang w:val="pt"/>
        </w:rPr>
        <w:t>xA</w:t>
      </w:r>
      <w:bookmarkEnd w:id="62"/>
      <w:r>
        <w:rPr>
          <w:color w:val="1F3762"/>
          <w:lang w:val="pt"/>
        </w:rPr>
        <w:t>pps/rApps</w:t>
      </w:r>
    </w:p>
    <w:p w14:paraId="3220D96C" w14:textId="77777777" w:rsidR="003653CC" w:rsidRDefault="00367879">
      <w:pPr>
        <w:pStyle w:val="Corpodetexto"/>
        <w:spacing w:before="23" w:line="259" w:lineRule="auto"/>
        <w:ind w:left="115" w:right="112"/>
        <w:jc w:val="both"/>
      </w:pPr>
      <w:r>
        <w:rPr>
          <w:lang w:val="pt"/>
        </w:rPr>
        <w:t xml:space="preserve">Além de sua função como controlador RAN, o RIC é uma plataforma aberta  que  pode hospedar aplicativos de controle RAN.   Esses aplicativos são desenvolvidos  por fornecedores de software especializados que não precisam pertencer ao próprio fornecedor RIC. Esses chamados "xApps" (no Near-RT RIC) e "rApps" (no RIC não-RT) destinam-se a permitir inovações na forma de algoritmos de controle RAN.                     xApps e rApps têm a capacidade de processar dados das ordens RAN de magnitude mais rapidamente do que é o caso dos sistemas proprietários atuais ou métodos SON centralizados.    O objetivo é   criar  experiências  de rede diferenciadas  que ofereçam  desempenho adaptado a tipos de serviços específicos,  grupos de usuários ou  locais. </w:t>
      </w:r>
    </w:p>
    <w:p w14:paraId="3141D888" w14:textId="77777777" w:rsidR="003653CC" w:rsidRDefault="00367879">
      <w:pPr>
        <w:pStyle w:val="Corpodetexto"/>
        <w:spacing w:line="259" w:lineRule="auto"/>
        <w:ind w:left="115" w:right="109"/>
        <w:jc w:val="both"/>
      </w:pPr>
      <w:r>
        <w:rPr>
          <w:lang w:val="pt"/>
        </w:rPr>
        <w:t xml:space="preserve">Por outro lado, os serviços fornecidos por um RIC consistem em xApps ou rApps, ou uma combinação de ambos. Não há   limite fixo para os tipos de xApps ou rApps que podem ser programados, e espera-se que mais deumxApp ou rApp seja executado no RAN ao mesmo tempo. </w:t>
      </w:r>
    </w:p>
    <w:p w14:paraId="461C9A25" w14:textId="77777777" w:rsidR="003653CC" w:rsidRDefault="00367879">
      <w:pPr>
        <w:pStyle w:val="Corpodetexto"/>
        <w:spacing w:line="252" w:lineRule="exact"/>
        <w:ind w:left="115"/>
        <w:jc w:val="both"/>
      </w:pPr>
      <w:r>
        <w:rPr>
          <w:lang w:val="pt"/>
        </w:rPr>
        <w:t>Exemplos  de  xApps/rApps propostos   até agora incluem [33]:</w:t>
      </w:r>
    </w:p>
    <w:p w14:paraId="525254E2" w14:textId="77777777" w:rsidR="003653CC" w:rsidRDefault="00367879">
      <w:pPr>
        <w:pStyle w:val="PargrafodaLista"/>
        <w:numPr>
          <w:ilvl w:val="0"/>
          <w:numId w:val="22"/>
        </w:numPr>
        <w:tabs>
          <w:tab w:val="left" w:pos="836"/>
        </w:tabs>
        <w:spacing w:before="16" w:line="259" w:lineRule="auto"/>
        <w:ind w:right="115" w:hanging="360"/>
        <w:jc w:val="both"/>
      </w:pPr>
      <w:r>
        <w:rPr>
          <w:lang w:val="pt"/>
        </w:rPr>
        <w:t>Gerenciamento dinâmico de entrega baseado em contexto para Veículo-para-Tudo (V2X),</w:t>
      </w:r>
    </w:p>
    <w:p w14:paraId="3B8F3AF8" w14:textId="77777777" w:rsidR="003653CC" w:rsidRDefault="00367879">
      <w:pPr>
        <w:pStyle w:val="PargrafodaLista"/>
        <w:numPr>
          <w:ilvl w:val="0"/>
          <w:numId w:val="22"/>
        </w:numPr>
        <w:tabs>
          <w:tab w:val="left" w:pos="835"/>
          <w:tab w:val="left" w:pos="836"/>
        </w:tabs>
        <w:spacing w:line="265" w:lineRule="exact"/>
      </w:pPr>
      <w:r>
        <w:rPr>
          <w:lang w:val="pt"/>
        </w:rPr>
        <w:t>alocação dinâmica de recursos de rádio para veículos aéreos não tripulados,</w:t>
      </w:r>
    </w:p>
    <w:p w14:paraId="00D5FFE8" w14:textId="77777777" w:rsidR="003653CC" w:rsidRDefault="00367879">
      <w:pPr>
        <w:pStyle w:val="PargrafodaLista"/>
        <w:numPr>
          <w:ilvl w:val="0"/>
          <w:numId w:val="22"/>
        </w:numPr>
        <w:tabs>
          <w:tab w:val="left" w:pos="836"/>
          <w:tab w:val="left" w:pos="837"/>
        </w:tabs>
        <w:spacing w:before="18"/>
        <w:ind w:left="836"/>
      </w:pPr>
      <w:r>
        <w:rPr>
          <w:lang w:val="pt"/>
        </w:rPr>
        <w:t>controle do tráfego de dados,</w:t>
      </w:r>
    </w:p>
    <w:p w14:paraId="2CC72985" w14:textId="77777777" w:rsidR="003653CC" w:rsidRDefault="003653CC">
      <w:pPr>
        <w:sectPr w:rsidR="003653CC">
          <w:pgSz w:w="11910" w:h="16840"/>
          <w:pgMar w:top="1320" w:right="1300" w:bottom="1160" w:left="1300" w:header="0" w:footer="930" w:gutter="0"/>
          <w:cols w:space="720"/>
        </w:sectPr>
      </w:pPr>
    </w:p>
    <w:p w14:paraId="6F909CAB" w14:textId="77777777" w:rsidR="003653CC" w:rsidRDefault="00367879">
      <w:pPr>
        <w:pStyle w:val="PargrafodaLista"/>
        <w:numPr>
          <w:ilvl w:val="0"/>
          <w:numId w:val="22"/>
        </w:numPr>
        <w:tabs>
          <w:tab w:val="left" w:pos="836"/>
          <w:tab w:val="left" w:pos="837"/>
        </w:tabs>
        <w:spacing w:before="78"/>
        <w:ind w:left="836" w:hanging="362"/>
      </w:pPr>
      <w:r>
        <w:rPr>
          <w:lang w:val="pt"/>
        </w:rPr>
        <w:lastRenderedPageBreak/>
        <w:t>Otimização da qualidade do serviço/qualidade da experiência (QoS/QoE),</w:t>
      </w:r>
    </w:p>
    <w:p w14:paraId="19D75129" w14:textId="77777777" w:rsidR="003653CC" w:rsidRDefault="00367879">
      <w:pPr>
        <w:pStyle w:val="PargrafodaLista"/>
        <w:numPr>
          <w:ilvl w:val="0"/>
          <w:numId w:val="22"/>
        </w:numPr>
        <w:tabs>
          <w:tab w:val="left" w:pos="836"/>
          <w:tab w:val="left" w:pos="837"/>
        </w:tabs>
        <w:spacing w:before="19"/>
        <w:ind w:left="836"/>
      </w:pPr>
      <w:r>
        <w:rPr>
          <w:lang w:val="pt"/>
        </w:rPr>
        <w:t>Otimização de biômo maciço de beamforming,</w:t>
      </w:r>
    </w:p>
    <w:p w14:paraId="74514584" w14:textId="77777777" w:rsidR="003653CC" w:rsidRDefault="00367879">
      <w:pPr>
        <w:pStyle w:val="PargrafodaLista"/>
        <w:numPr>
          <w:ilvl w:val="0"/>
          <w:numId w:val="22"/>
        </w:numPr>
        <w:tabs>
          <w:tab w:val="left" w:pos="836"/>
          <w:tab w:val="left" w:pos="837"/>
        </w:tabs>
        <w:spacing w:before="18"/>
        <w:ind w:left="836"/>
      </w:pPr>
      <w:r>
        <w:rPr>
          <w:lang w:val="pt"/>
        </w:rPr>
        <w:t>Compartilhamento RAN,</w:t>
      </w:r>
    </w:p>
    <w:p w14:paraId="6CE4DEEC" w14:textId="77777777" w:rsidR="003653CC" w:rsidRDefault="00367879">
      <w:pPr>
        <w:pStyle w:val="PargrafodaLista"/>
        <w:numPr>
          <w:ilvl w:val="0"/>
          <w:numId w:val="22"/>
        </w:numPr>
        <w:tabs>
          <w:tab w:val="left" w:pos="836"/>
          <w:tab w:val="left" w:pos="837"/>
        </w:tabs>
        <w:spacing w:before="19"/>
        <w:ind w:left="836"/>
      </w:pPr>
      <w:r>
        <w:rPr>
          <w:lang w:val="pt"/>
        </w:rPr>
        <w:t>Otimização de recursos baseada em QoS,</w:t>
      </w:r>
    </w:p>
    <w:p w14:paraId="2348FB3F" w14:textId="77777777" w:rsidR="003653CC" w:rsidRDefault="00367879">
      <w:pPr>
        <w:pStyle w:val="PargrafodaLista"/>
        <w:numPr>
          <w:ilvl w:val="0"/>
          <w:numId w:val="22"/>
        </w:numPr>
        <w:tabs>
          <w:tab w:val="left" w:pos="836"/>
          <w:tab w:val="left" w:pos="837"/>
        </w:tabs>
        <w:spacing w:before="18"/>
        <w:ind w:left="836"/>
      </w:pPr>
      <w:r>
        <w:rPr>
          <w:lang w:val="pt"/>
        </w:rPr>
        <w:t>Garantia de serviço para fatias RAN,</w:t>
      </w:r>
    </w:p>
    <w:p w14:paraId="41DB6EF0" w14:textId="77777777" w:rsidR="003653CC" w:rsidRDefault="00367879">
      <w:pPr>
        <w:pStyle w:val="PargrafodaLista"/>
        <w:numPr>
          <w:ilvl w:val="0"/>
          <w:numId w:val="22"/>
        </w:numPr>
        <w:tabs>
          <w:tab w:val="left" w:pos="836"/>
          <w:tab w:val="left" w:pos="837"/>
        </w:tabs>
        <w:spacing w:before="19"/>
        <w:ind w:left="836"/>
      </w:pPr>
      <w:r>
        <w:rPr>
          <w:lang w:val="pt"/>
        </w:rPr>
        <w:t>Gerenciamento de desempenho de fatias de vários fornecedores,</w:t>
      </w:r>
    </w:p>
    <w:p w14:paraId="1A3BB8DE" w14:textId="77777777" w:rsidR="003653CC" w:rsidRDefault="00367879">
      <w:pPr>
        <w:pStyle w:val="PargrafodaLista"/>
        <w:numPr>
          <w:ilvl w:val="0"/>
          <w:numId w:val="22"/>
        </w:numPr>
        <w:tabs>
          <w:tab w:val="left" w:pos="836"/>
          <w:tab w:val="left" w:pos="837"/>
        </w:tabs>
        <w:spacing w:before="18"/>
        <w:ind w:left="836"/>
      </w:pPr>
      <w:r>
        <w:rPr>
          <w:lang w:val="pt"/>
        </w:rPr>
        <w:t>Compartilhamento  dinâmico de espectro,</w:t>
      </w:r>
    </w:p>
    <w:p w14:paraId="002FE1A9" w14:textId="77777777" w:rsidR="003653CC" w:rsidRDefault="00367879">
      <w:pPr>
        <w:pStyle w:val="PargrafodaLista"/>
        <w:numPr>
          <w:ilvl w:val="0"/>
          <w:numId w:val="22"/>
        </w:numPr>
        <w:tabs>
          <w:tab w:val="left" w:pos="836"/>
          <w:tab w:val="left" w:pos="837"/>
        </w:tabs>
        <w:spacing w:before="19"/>
        <w:ind w:left="837"/>
      </w:pPr>
      <w:r>
        <w:rPr>
          <w:lang w:val="pt"/>
        </w:rPr>
        <w:t>Otimização da alocação  de recursos para  instâncias de sub-rede de fatias de rede (NSSI),</w:t>
      </w:r>
    </w:p>
    <w:p w14:paraId="47F0CF09" w14:textId="77777777" w:rsidR="003653CC" w:rsidRDefault="00367879">
      <w:pPr>
        <w:pStyle w:val="PargrafodaLista"/>
        <w:numPr>
          <w:ilvl w:val="0"/>
          <w:numId w:val="22"/>
        </w:numPr>
        <w:tabs>
          <w:tab w:val="left" w:pos="836"/>
          <w:tab w:val="left" w:pos="837"/>
        </w:tabs>
        <w:spacing w:before="18"/>
        <w:ind w:left="837"/>
      </w:pPr>
      <w:r>
        <w:rPr>
          <w:lang w:val="pt"/>
        </w:rPr>
        <w:t>posicionamento interno local no RAN.</w:t>
      </w:r>
    </w:p>
    <w:p w14:paraId="7C43606A" w14:textId="77777777" w:rsidR="003653CC" w:rsidRDefault="003653CC">
      <w:pPr>
        <w:pStyle w:val="Corpodetexto"/>
        <w:spacing w:before="6"/>
        <w:rPr>
          <w:sz w:val="25"/>
        </w:rPr>
      </w:pPr>
    </w:p>
    <w:p w14:paraId="3FD6AA0F" w14:textId="77777777" w:rsidR="003653CC" w:rsidRDefault="00367879">
      <w:pPr>
        <w:pStyle w:val="Corpodetexto"/>
        <w:ind w:left="116"/>
      </w:pPr>
      <w:r>
        <w:rPr>
          <w:lang w:val="pt"/>
        </w:rPr>
        <w:t xml:space="preserve">[4] afirma  que os primeiros xApps se concentrarão  em funções de verificação de saúde, </w:t>
      </w:r>
    </w:p>
    <w:p w14:paraId="2946DC7D" w14:textId="77777777" w:rsidR="003653CC" w:rsidRDefault="00367879">
      <w:pPr>
        <w:pStyle w:val="Corpodetexto"/>
        <w:tabs>
          <w:tab w:val="left" w:pos="1701"/>
          <w:tab w:val="left" w:pos="3869"/>
          <w:tab w:val="left" w:pos="4805"/>
          <w:tab w:val="left" w:pos="5333"/>
          <w:tab w:val="left" w:pos="6157"/>
          <w:tab w:val="left" w:pos="6726"/>
          <w:tab w:val="left" w:pos="7906"/>
          <w:tab w:val="left" w:pos="8506"/>
        </w:tabs>
        <w:spacing w:before="19" w:line="259" w:lineRule="auto"/>
        <w:ind w:left="116" w:right="109"/>
      </w:pPr>
      <w:r>
        <w:rPr>
          <w:lang w:val="pt"/>
        </w:rPr>
        <w:t xml:space="preserve">por exemplo, a prontidão operacional dos nódulos RAN. Em uma segunda fase, os xApps  se  aprofundarão   </w:t>
      </w:r>
      <w:r>
        <w:rPr>
          <w:spacing w:val="-1"/>
          <w:lang w:val="pt"/>
        </w:rPr>
        <w:t>nas</w:t>
      </w:r>
      <w:r>
        <w:rPr>
          <w:lang w:val="pt"/>
        </w:rPr>
        <w:t xml:space="preserve"> observações coletando dados mais detalhados de acenos ran para  análise.   xApps que  fazem alterações em tempo real (ou seja,  ciclos de tempo   inferiores  a 1 segundo), são esperados  em fases posteriores.   No que diz respeito às  decisões   no nível de    controle,   uma  abordagem será complementar  as funções de RRM atuais implementadas na   CU e DU,  onde as políticas de um  RIC poderiam mudar ou substituir  a lógica RRM local.   Uma abordagem mais agressiva, na qual a função RRM é completamente deslocada para o RIC, é um processo de longo prazo. Os rApps iniciais hospedados no  RIC não-RT se assemelharão   inicialmente  aos aplicativos SON centralizados de hoje. </w:t>
      </w:r>
      <w:r>
        <w:rPr>
          <w:lang w:val="pt"/>
        </w:rPr>
        <w:tab/>
        <w:t xml:space="preserve"> </w:t>
      </w:r>
      <w:r>
        <w:rPr>
          <w:lang w:val="pt"/>
        </w:rPr>
        <w:tab/>
        <w:t xml:space="preserve">  </w:t>
      </w:r>
      <w:r>
        <w:rPr>
          <w:lang w:val="pt"/>
        </w:rPr>
        <w:tab/>
        <w:t>Eles</w:t>
      </w:r>
      <w:r>
        <w:rPr>
          <w:lang w:val="pt"/>
        </w:rPr>
        <w:tab/>
        <w:t>têm</w:t>
      </w:r>
      <w:r>
        <w:rPr>
          <w:lang w:val="pt"/>
        </w:rPr>
        <w:tab/>
        <w:t>opotencial</w:t>
      </w:r>
      <w:r>
        <w:rPr>
          <w:lang w:val="pt"/>
        </w:rPr>
        <w:tab/>
        <w:t xml:space="preserve">de     </w:t>
      </w:r>
      <w:r>
        <w:rPr>
          <w:lang w:val="pt"/>
        </w:rPr>
        <w:tab/>
        <w:t>evoluir</w:t>
      </w:r>
      <w:r>
        <w:rPr>
          <w:lang w:val="pt"/>
        </w:rPr>
        <w:tab/>
        <w:t>rapidamente  quando a coleta de dados RAN é emparelhada com técnicas de ML para criar algoritmos  que criam novas formas de otimização para habilitar o RAN.</w:t>
      </w:r>
    </w:p>
    <w:p w14:paraId="1E85757D" w14:textId="77777777" w:rsidR="003653CC" w:rsidRDefault="00367879">
      <w:pPr>
        <w:pStyle w:val="Corpodetexto"/>
        <w:spacing w:line="259" w:lineRule="auto"/>
        <w:ind w:left="116" w:right="112"/>
        <w:jc w:val="both"/>
      </w:pPr>
      <w:r>
        <w:rPr>
          <w:lang w:val="pt"/>
        </w:rPr>
        <w:t xml:space="preserve">Um componente da plataforma Near-RT RIC é o "E2 Manager", às vezes chamado de "xApp Zero". Ele é usado para iniciar conexões E2 para os nódulos RAN e, em seguida, armazenar informações de     configuração RAN aprendidas  (e atualizadas ao longo do tempo) durante  a configuração da conexão.  </w:t>
      </w:r>
    </w:p>
    <w:p w14:paraId="00F8FA3B" w14:textId="77777777" w:rsidR="003653CC" w:rsidRDefault="00367879">
      <w:pPr>
        <w:pStyle w:val="Corpodetexto"/>
        <w:spacing w:line="259" w:lineRule="auto"/>
        <w:ind w:left="117" w:right="111" w:hanging="1"/>
        <w:jc w:val="both"/>
      </w:pPr>
      <w:r>
        <w:rPr>
          <w:lang w:val="pt"/>
        </w:rPr>
        <w:t>As primeiras versões das especificações RIC estão disponíveis em [28] e [29]. O O-RAN Working Group 3  continuará o  desenvolvimento para adicionar mais recursos,  como as especificações do E2SM (E2 Service Model). Sobre o importante  trabalho em andamento de  acordo com</w:t>
      </w:r>
    </w:p>
    <w:p w14:paraId="6AA4574A" w14:textId="77777777" w:rsidR="003653CC" w:rsidRDefault="00367879">
      <w:pPr>
        <w:pStyle w:val="Corpodetexto"/>
        <w:spacing w:line="259" w:lineRule="auto"/>
        <w:ind w:left="116" w:right="108"/>
        <w:jc w:val="both"/>
      </w:pPr>
      <w:r>
        <w:rPr>
          <w:lang w:val="pt"/>
        </w:rPr>
        <w:t>[4] inclui a padronização dos E2SMs, que devem permitir a direção de tráfego e a otimização de QoS/QoE através do RIC.  Os alvos da direção de tráfego são   ociosos balanceamento de carga de mobilidade (MLB), MLB inter-intra-frequência,  agregação de  porta-aviões  e conectividade dupla.    A otimização de QoS/QoE permite que o RIC  controle  as funções de rede relacionadas  ao controle QoS, alocação de recursos de rádio, controle de acesso por   rádio,  funções de mobilidade e gerenciamento de conexão.</w:t>
      </w:r>
    </w:p>
    <w:p w14:paraId="3DB59204" w14:textId="77777777" w:rsidR="003653CC" w:rsidRDefault="00367879">
      <w:pPr>
        <w:pStyle w:val="Corpodetexto"/>
        <w:spacing w:line="256" w:lineRule="auto"/>
        <w:ind w:left="116" w:right="111"/>
        <w:jc w:val="both"/>
      </w:pPr>
      <w:r>
        <w:rPr>
          <w:lang w:val="pt"/>
        </w:rPr>
        <w:t xml:space="preserve">Os     drivers que declararam   publicamente que estão testando soluções RIC incluem AT&amp;T, Deutsche Telekom, KDDI e China Mobile [4]. </w:t>
      </w:r>
    </w:p>
    <w:p w14:paraId="79AF8A7A" w14:textId="77777777" w:rsidR="003653CC" w:rsidRDefault="003653CC">
      <w:pPr>
        <w:pStyle w:val="Corpodetexto"/>
        <w:spacing w:before="10"/>
        <w:rPr>
          <w:sz w:val="26"/>
        </w:rPr>
      </w:pPr>
    </w:p>
    <w:p w14:paraId="5E606128" w14:textId="77777777" w:rsidR="003653CC" w:rsidRDefault="00367879">
      <w:pPr>
        <w:pStyle w:val="Ttulo3"/>
        <w:numPr>
          <w:ilvl w:val="2"/>
          <w:numId w:val="31"/>
        </w:numPr>
        <w:tabs>
          <w:tab w:val="left" w:pos="836"/>
        </w:tabs>
        <w:spacing w:before="1"/>
        <w:ind w:hanging="721"/>
        <w:jc w:val="both"/>
      </w:pPr>
      <w:bookmarkStart w:id="63" w:name="2.4.3_Machine_Learning_(ML)"/>
      <w:bookmarkStart w:id="64" w:name="_TOC_250044"/>
      <w:bookmarkEnd w:id="63"/>
      <w:r>
        <w:rPr>
          <w:color w:val="1F3762"/>
          <w:lang w:val="pt"/>
        </w:rPr>
        <w:t>Machine Learning</w:t>
      </w:r>
      <w:r>
        <w:rPr>
          <w:lang w:val="pt"/>
        </w:rPr>
        <w:t xml:space="preserve"> </w:t>
      </w:r>
      <w:bookmarkEnd w:id="64"/>
      <w:r>
        <w:rPr>
          <w:color w:val="1F3762"/>
          <w:lang w:val="pt"/>
        </w:rPr>
        <w:t>(ML)</w:t>
      </w:r>
    </w:p>
    <w:p w14:paraId="327C18AB" w14:textId="77777777" w:rsidR="003653CC" w:rsidRDefault="00367879">
      <w:pPr>
        <w:pStyle w:val="Corpodetexto"/>
        <w:spacing w:before="26" w:line="259" w:lineRule="auto"/>
        <w:ind w:left="115" w:right="108"/>
        <w:jc w:val="both"/>
      </w:pPr>
      <w:r>
        <w:rPr>
          <w:lang w:val="pt"/>
        </w:rPr>
        <w:t xml:space="preserve">A disponibilidade e o desempenho da IA e do ML impulsionaram a especificação de arquitetura e processos para O-RAN em WG2.  Especialmente para  a operação de rede, os casos de uso suportados por ML  são versáteis e, portanto, podem ser usados de forma sensata em vários pontos da arquitetura O-RAN. De acordo com os tempos de resposta necessários, disponibilidade  e quantidade de dados para  treinamento de ML e  inferência de ML (inferência; ==Referências==  derivação de conclusões auxiliadas por computador) bem como a complexidade computacional, a localização para os componentes do fluxo de trabalho ML varia. O </w:t>
      </w:r>
      <w:r>
        <w:rPr>
          <w:spacing w:val="-1"/>
          <w:lang w:val="pt"/>
        </w:rPr>
        <w:t>fluxo</w:t>
      </w:r>
      <w:r>
        <w:rPr>
          <w:lang w:val="pt"/>
        </w:rPr>
        <w:t xml:space="preserve"> geral </w:t>
      </w:r>
      <w:r>
        <w:rPr>
          <w:spacing w:val="-1"/>
          <w:lang w:val="pt"/>
        </w:rPr>
        <w:t>e</w:t>
      </w:r>
      <w:r>
        <w:rPr>
          <w:lang w:val="pt"/>
        </w:rPr>
        <w:t xml:space="preserve">  os componentes dos processos ML são mostrados na Figura 21.  Uma indicação para a atribuição dos componentes ML, fluxos de dados e ações </w:t>
      </w:r>
      <w:r>
        <w:rPr>
          <w:lang w:val="pt"/>
        </w:rPr>
        <w:lastRenderedPageBreak/>
        <w:t xml:space="preserve">para as funções de rede é dada como exemplo. </w:t>
      </w:r>
    </w:p>
    <w:p w14:paraId="5DCB297E" w14:textId="77777777" w:rsidR="003653CC" w:rsidRDefault="003653CC">
      <w:pPr>
        <w:spacing w:line="259" w:lineRule="auto"/>
        <w:jc w:val="both"/>
        <w:sectPr w:rsidR="003653CC">
          <w:pgSz w:w="11910" w:h="16840"/>
          <w:pgMar w:top="1320" w:right="1300" w:bottom="1200" w:left="1300" w:header="0" w:footer="930" w:gutter="0"/>
          <w:cols w:space="720"/>
        </w:sectPr>
      </w:pPr>
    </w:p>
    <w:p w14:paraId="5603AAA7" w14:textId="77777777" w:rsidR="003653CC" w:rsidRDefault="00367879">
      <w:pPr>
        <w:pStyle w:val="Corpodetexto"/>
        <w:ind w:left="117"/>
        <w:rPr>
          <w:sz w:val="20"/>
        </w:rPr>
      </w:pPr>
      <w:r>
        <w:rPr>
          <w:noProof/>
          <w:sz w:val="20"/>
        </w:rPr>
        <w:lastRenderedPageBreak/>
        <w:drawing>
          <wp:inline distT="0" distB="0" distL="0" distR="0" wp14:anchorId="368E2E66" wp14:editId="0796D081">
            <wp:extent cx="5611915" cy="3208401"/>
            <wp:effectExtent l="0" t="0" r="0" b="0"/>
            <wp:docPr id="5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47" cstate="print"/>
                    <a:stretch>
                      <a:fillRect/>
                    </a:stretch>
                  </pic:blipFill>
                  <pic:spPr>
                    <a:xfrm>
                      <a:off x="0" y="0"/>
                      <a:ext cx="5611915" cy="3208401"/>
                    </a:xfrm>
                    <a:prstGeom prst="rect">
                      <a:avLst/>
                    </a:prstGeom>
                  </pic:spPr>
                </pic:pic>
              </a:graphicData>
            </a:graphic>
          </wp:inline>
        </w:drawing>
      </w:r>
    </w:p>
    <w:p w14:paraId="65B6A760" w14:textId="77777777" w:rsidR="003653CC" w:rsidRDefault="00367879">
      <w:pPr>
        <w:spacing w:before="157"/>
        <w:ind w:left="115"/>
        <w:jc w:val="both"/>
        <w:rPr>
          <w:i/>
          <w:sz w:val="18"/>
        </w:rPr>
      </w:pPr>
      <w:r>
        <w:rPr>
          <w:i/>
          <w:color w:val="44536A"/>
          <w:sz w:val="18"/>
          <w:lang w:val="pt"/>
        </w:rPr>
        <w:t>Figura 21: Procedimentos</w:t>
      </w:r>
      <w:r>
        <w:rPr>
          <w:lang w:val="pt"/>
        </w:rPr>
        <w:t xml:space="preserve"> </w:t>
      </w:r>
      <w:r>
        <w:rPr>
          <w:i/>
          <w:color w:val="44536A"/>
          <w:sz w:val="18"/>
          <w:lang w:val="pt"/>
        </w:rPr>
        <w:t>gerais</w:t>
      </w:r>
      <w:r>
        <w:rPr>
          <w:lang w:val="pt"/>
        </w:rPr>
        <w:t xml:space="preserve"> </w:t>
      </w:r>
      <w:r>
        <w:rPr>
          <w:i/>
          <w:color w:val="44536A"/>
          <w:sz w:val="18"/>
          <w:lang w:val="pt"/>
        </w:rPr>
        <w:t>em</w:t>
      </w:r>
      <w:r>
        <w:rPr>
          <w:lang w:val="pt"/>
        </w:rPr>
        <w:t xml:space="preserve"> </w:t>
      </w:r>
      <w:r>
        <w:rPr>
          <w:i/>
          <w:color w:val="44536A"/>
          <w:sz w:val="18"/>
          <w:lang w:val="pt"/>
        </w:rPr>
        <w:t>IA/ML</w:t>
      </w:r>
      <w:r>
        <w:rPr>
          <w:lang w:val="pt"/>
        </w:rPr>
        <w:t xml:space="preserve"> </w:t>
      </w:r>
      <w:r>
        <w:rPr>
          <w:i/>
          <w:color w:val="44536A"/>
          <w:sz w:val="18"/>
          <w:lang w:val="pt"/>
        </w:rPr>
        <w:t>[34]</w:t>
      </w:r>
    </w:p>
    <w:p w14:paraId="2B3FFE7E" w14:textId="77777777" w:rsidR="003653CC" w:rsidRDefault="003653CC">
      <w:pPr>
        <w:pStyle w:val="Corpodetexto"/>
        <w:spacing w:before="8"/>
        <w:rPr>
          <w:i/>
          <w:sz w:val="17"/>
        </w:rPr>
      </w:pPr>
    </w:p>
    <w:p w14:paraId="511301D6" w14:textId="77777777" w:rsidR="003653CC" w:rsidRDefault="00367879">
      <w:pPr>
        <w:pStyle w:val="Corpodetexto"/>
        <w:ind w:left="115"/>
        <w:jc w:val="both"/>
      </w:pPr>
      <w:r>
        <w:rPr>
          <w:lang w:val="pt"/>
        </w:rPr>
        <w:t xml:space="preserve">             Inicialmente, uma implementação do host de treinamento ML – principalmente no RIC não-RT </w:t>
      </w:r>
    </w:p>
    <w:p w14:paraId="613A5551" w14:textId="77777777" w:rsidR="003653CC" w:rsidRDefault="00367879">
      <w:pPr>
        <w:pStyle w:val="Corpodetexto"/>
        <w:spacing w:before="19" w:line="259" w:lineRule="auto"/>
        <w:ind w:left="115" w:right="110" w:firstLine="1"/>
        <w:jc w:val="both"/>
      </w:pPr>
      <w:r>
        <w:rPr>
          <w:lang w:val="pt"/>
        </w:rPr>
        <w:t xml:space="preserve">– onde os dados são transmitidos via O1 e A1. No RIC Não-RT, as ações são derivadas da inferência do modelo, e.B.  pode ser repassado para o Near-RT RIC através da interface A1 (políticas, configuração) ou para O-CU, O-DU e O-RU via E2 (configuração).  Para processos e decisões que  requerem loops de controle mais curtos, o ML-Model-Inferência é executado no RIC Near-RT para obter ações para o  RIC T Near-R ou para passar comandos/políticas para  os componentes O-RAN via E2.    No futuro, está previsto que os processos de ML também serão especificados para o loop de controle O-DU/O-RU. </w:t>
      </w:r>
    </w:p>
    <w:p w14:paraId="15E7F7D1" w14:textId="77777777" w:rsidR="003653CC" w:rsidRDefault="00367879">
      <w:pPr>
        <w:pStyle w:val="Corpodetexto"/>
        <w:spacing w:line="259" w:lineRule="auto"/>
        <w:ind w:left="114" w:right="113"/>
        <w:jc w:val="both"/>
      </w:pPr>
      <w:r>
        <w:rPr>
          <w:lang w:val="pt"/>
        </w:rPr>
        <w:t xml:space="preserve">Os dados de treinamento são coletados por coletores de dados de todos os componentes O-RAN via E2, A1 e O1  e disponibilizados para o processo de treinamento através de componentes de agregação e filtro.  Particularmente relevantes são os dados da interface E2 em várias granularidades no que diz respeito a Lugar e hora. Os dados de enriquecimento podemserfornecidos   através de todas as interfaces disponíveis ou internamente na camada SMO. Este último deve ser considerado nas considerações de segurança, pois as funções na camada SMO também podem ter interfaces proprietárias para fontes de dados brutas. </w:t>
      </w:r>
    </w:p>
    <w:p w14:paraId="7F1ADC45" w14:textId="77777777" w:rsidR="003653CC" w:rsidRDefault="00367879">
      <w:pPr>
        <w:pStyle w:val="Corpodetexto"/>
        <w:spacing w:line="259" w:lineRule="auto"/>
        <w:ind w:left="114" w:right="118"/>
        <w:jc w:val="both"/>
      </w:pPr>
      <w:r>
        <w:rPr>
          <w:lang w:val="pt"/>
        </w:rPr>
        <w:t xml:space="preserve">Umaplicativo típico para processos suportados por ML é a otimização RAN. Devido às    grandes                         quantidades de dados muitas vezes necessárias e seu processamento complexo, o RIC não-RT é adequado tanto para treinamento quanto para inferência.  Além disso, os dados de enriquecimento podem ser correlacionados, que são usados a partir de sistemas oss externos (Sistema de Suporte de Operações).   </w:t>
      </w:r>
    </w:p>
    <w:p w14:paraId="448150FB" w14:textId="77777777" w:rsidR="003653CC" w:rsidRDefault="00367879">
      <w:pPr>
        <w:pStyle w:val="Corpodetexto"/>
        <w:spacing w:line="259" w:lineRule="auto"/>
        <w:ind w:left="114" w:right="114"/>
        <w:jc w:val="both"/>
      </w:pPr>
      <w:r>
        <w:rPr>
          <w:lang w:val="pt"/>
        </w:rPr>
        <w:t xml:space="preserve">Para uma operação contínua segura dos processos ML, também deve estar disponível uma série de funções que definem os componentes, processos e ações em relação ao KPI-D com base emefinições   KPI-D. Monitore a atividade, o desempenho, o tempo, o consumo de recursos e a consistência  e, se necessário, Mudanças no gatilho.  Essas  tarefas também podem ser suportadas pelo ML. </w:t>
      </w:r>
    </w:p>
    <w:p w14:paraId="300C8839" w14:textId="77777777" w:rsidR="003653CC" w:rsidRDefault="003653CC">
      <w:pPr>
        <w:spacing w:line="259" w:lineRule="auto"/>
        <w:jc w:val="both"/>
        <w:sectPr w:rsidR="003653CC">
          <w:pgSz w:w="11910" w:h="16840"/>
          <w:pgMar w:top="1400" w:right="1300" w:bottom="1200" w:left="1300" w:header="0" w:footer="930" w:gutter="0"/>
          <w:cols w:space="720"/>
        </w:sectPr>
      </w:pPr>
    </w:p>
    <w:p w14:paraId="6BD2C0C8" w14:textId="77777777" w:rsidR="003653CC" w:rsidRDefault="00367879">
      <w:pPr>
        <w:pStyle w:val="Corpodetexto"/>
        <w:ind w:left="117"/>
        <w:rPr>
          <w:sz w:val="20"/>
        </w:rPr>
      </w:pPr>
      <w:r>
        <w:rPr>
          <w:noProof/>
          <w:sz w:val="20"/>
        </w:rPr>
        <w:lastRenderedPageBreak/>
        <w:drawing>
          <wp:inline distT="0" distB="0" distL="0" distR="0" wp14:anchorId="3FC9A959" wp14:editId="367295EC">
            <wp:extent cx="5529294" cy="3344417"/>
            <wp:effectExtent l="0" t="0" r="0" b="0"/>
            <wp:docPr id="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48" cstate="print"/>
                    <a:stretch>
                      <a:fillRect/>
                    </a:stretch>
                  </pic:blipFill>
                  <pic:spPr>
                    <a:xfrm>
                      <a:off x="0" y="0"/>
                      <a:ext cx="5529294" cy="3344417"/>
                    </a:xfrm>
                    <a:prstGeom prst="rect">
                      <a:avLst/>
                    </a:prstGeom>
                  </pic:spPr>
                </pic:pic>
              </a:graphicData>
            </a:graphic>
          </wp:inline>
        </w:drawing>
      </w:r>
    </w:p>
    <w:p w14:paraId="0F3A9CD7" w14:textId="77777777" w:rsidR="003653CC" w:rsidRDefault="003653CC">
      <w:pPr>
        <w:pStyle w:val="Corpodetexto"/>
        <w:spacing w:before="11"/>
        <w:rPr>
          <w:sz w:val="12"/>
        </w:rPr>
      </w:pPr>
    </w:p>
    <w:p w14:paraId="569F9209" w14:textId="77777777" w:rsidR="003653CC" w:rsidRDefault="00367879">
      <w:pPr>
        <w:spacing w:before="94"/>
        <w:ind w:left="115"/>
        <w:rPr>
          <w:i/>
          <w:sz w:val="18"/>
        </w:rPr>
      </w:pPr>
      <w:r>
        <w:rPr>
          <w:i/>
          <w:color w:val="44536A"/>
          <w:sz w:val="18"/>
          <w:lang w:val="pt"/>
        </w:rPr>
        <w:t>Figura 22:</w:t>
      </w:r>
      <w:r>
        <w:rPr>
          <w:lang w:val="pt"/>
        </w:rPr>
        <w:t xml:space="preserve"> </w:t>
      </w:r>
      <w:r>
        <w:rPr>
          <w:i/>
          <w:color w:val="44536A"/>
          <w:sz w:val="18"/>
          <w:lang w:val="pt"/>
        </w:rPr>
        <w:t>Cenário de implantação</w:t>
      </w:r>
      <w:r>
        <w:rPr>
          <w:lang w:val="pt"/>
        </w:rPr>
        <w:t xml:space="preserve"> </w:t>
      </w:r>
      <w:r>
        <w:rPr>
          <w:i/>
          <w:color w:val="44536A"/>
          <w:sz w:val="18"/>
          <w:lang w:val="pt"/>
        </w:rPr>
        <w:t>para</w:t>
      </w:r>
      <w:r>
        <w:rPr>
          <w:lang w:val="pt"/>
        </w:rPr>
        <w:t xml:space="preserve"> </w:t>
      </w:r>
      <w:r>
        <w:rPr>
          <w:i/>
          <w:color w:val="44536A"/>
          <w:sz w:val="18"/>
          <w:lang w:val="pt"/>
        </w:rPr>
        <w:t>IA/ML</w:t>
      </w:r>
      <w:r>
        <w:rPr>
          <w:lang w:val="pt"/>
        </w:rPr>
        <w:t xml:space="preserve"> </w:t>
      </w:r>
      <w:r>
        <w:rPr>
          <w:i/>
          <w:color w:val="44536A"/>
          <w:sz w:val="18"/>
          <w:lang w:val="pt"/>
        </w:rPr>
        <w:t>[34]</w:t>
      </w:r>
    </w:p>
    <w:p w14:paraId="42B24A5F" w14:textId="77777777" w:rsidR="003653CC" w:rsidRDefault="003653CC">
      <w:pPr>
        <w:pStyle w:val="Corpodetexto"/>
        <w:spacing w:before="8"/>
        <w:rPr>
          <w:i/>
          <w:sz w:val="17"/>
        </w:rPr>
      </w:pPr>
    </w:p>
    <w:p w14:paraId="4CDBF5F4" w14:textId="77777777" w:rsidR="003653CC" w:rsidRDefault="00367879">
      <w:pPr>
        <w:pStyle w:val="Corpodetexto"/>
        <w:spacing w:line="256" w:lineRule="auto"/>
        <w:ind w:left="116"/>
      </w:pPr>
      <w:r>
        <w:rPr>
          <w:lang w:val="pt"/>
        </w:rPr>
        <w:t>Com base no  feedback apropriado do host de inferência do  modelo, a camada SMO pode .B. será decidido em</w:t>
      </w:r>
    </w:p>
    <w:p w14:paraId="2D776A82" w14:textId="77777777" w:rsidR="003653CC" w:rsidRDefault="00367879">
      <w:pPr>
        <w:pStyle w:val="PargrafodaLista"/>
        <w:numPr>
          <w:ilvl w:val="0"/>
          <w:numId w:val="21"/>
        </w:numPr>
        <w:tabs>
          <w:tab w:val="left" w:pos="835"/>
          <w:tab w:val="left" w:pos="837"/>
        </w:tabs>
        <w:spacing w:line="269" w:lineRule="exact"/>
        <w:ind w:left="836" w:hanging="362"/>
      </w:pPr>
      <w:r>
        <w:rPr>
          <w:lang w:val="pt"/>
        </w:rPr>
        <w:t xml:space="preserve">a seleção do modelo a ser alterada, </w:t>
      </w:r>
    </w:p>
    <w:p w14:paraId="593DC109" w14:textId="77777777" w:rsidR="003653CC" w:rsidRDefault="00367879">
      <w:pPr>
        <w:pStyle w:val="PargrafodaLista"/>
        <w:numPr>
          <w:ilvl w:val="0"/>
          <w:numId w:val="21"/>
        </w:numPr>
        <w:tabs>
          <w:tab w:val="left" w:pos="836"/>
          <w:tab w:val="left" w:pos="837"/>
        </w:tabs>
        <w:spacing w:before="18"/>
        <w:ind w:left="836"/>
      </w:pPr>
      <w:r>
        <w:rPr>
          <w:lang w:val="pt"/>
        </w:rPr>
        <w:t>treinamento adicional para o modelo ou</w:t>
      </w:r>
    </w:p>
    <w:p w14:paraId="31235EDF" w14:textId="77777777" w:rsidR="003653CC" w:rsidRDefault="00367879">
      <w:pPr>
        <w:pStyle w:val="PargrafodaLista"/>
        <w:numPr>
          <w:ilvl w:val="0"/>
          <w:numId w:val="21"/>
        </w:numPr>
        <w:tabs>
          <w:tab w:val="left" w:pos="836"/>
          <w:tab w:val="left" w:pos="837"/>
        </w:tabs>
        <w:spacing w:before="19"/>
        <w:ind w:left="836"/>
      </w:pPr>
      <w:r>
        <w:rPr>
          <w:lang w:val="pt"/>
        </w:rPr>
        <w:t>o agendamento do modelo.</w:t>
      </w:r>
    </w:p>
    <w:p w14:paraId="34FB5A5E" w14:textId="77777777" w:rsidR="003653CC" w:rsidRDefault="003653CC">
      <w:pPr>
        <w:pStyle w:val="Corpodetexto"/>
        <w:spacing w:before="5"/>
        <w:rPr>
          <w:sz w:val="25"/>
        </w:rPr>
      </w:pPr>
    </w:p>
    <w:p w14:paraId="29C69B52" w14:textId="77777777" w:rsidR="003653CC" w:rsidRDefault="00367879">
      <w:pPr>
        <w:pStyle w:val="Corpodetexto"/>
        <w:spacing w:before="1" w:line="259" w:lineRule="auto"/>
        <w:ind w:left="115" w:right="108"/>
        <w:jc w:val="both"/>
      </w:pPr>
      <w:r>
        <w:rPr>
          <w:lang w:val="pt"/>
        </w:rPr>
        <w:t xml:space="preserve">Os fabricantes de sistemas, bem como os provedores de terceiros, estão desenvolvendo cada vez mais   algoritmos baseados  em ML que são operados em O-CU e O-DU e  geram ações na gama de milissegundos,  a fim de alcançar medidas de otimização específicas da UE.       reagir, ou seja, ter um impacto direto na experiência do usuário e segurança funcional. Isso torna  ainda mais importante  que  as arquiteturas O-RAN desenvolvam não apenas novos procedimentos de integração e aceitação, mas também conceitos operacionaisque se concentram nos processos internos da operadora no ambiente de vários fornecedores. Como exemplo, a Figura 22 mostra um cenário de implantação no qual os componentes ML e os processos ML estão incorporados nas funções   O-RAN da seguinte forma: </w:t>
      </w:r>
    </w:p>
    <w:p w14:paraId="43416418" w14:textId="77777777" w:rsidR="003653CC" w:rsidRDefault="00367879">
      <w:pPr>
        <w:pStyle w:val="PargrafodaLista"/>
        <w:numPr>
          <w:ilvl w:val="0"/>
          <w:numId w:val="21"/>
        </w:numPr>
        <w:tabs>
          <w:tab w:val="left" w:pos="835"/>
          <w:tab w:val="left" w:pos="837"/>
        </w:tabs>
        <w:spacing w:line="263" w:lineRule="exact"/>
        <w:ind w:left="836" w:hanging="362"/>
      </w:pPr>
      <w:r>
        <w:rPr>
          <w:lang w:val="pt"/>
        </w:rPr>
        <w:t>em SMO,  gerenciamento de modelos,</w:t>
      </w:r>
    </w:p>
    <w:p w14:paraId="3EA9B540" w14:textId="77777777" w:rsidR="003653CC" w:rsidRDefault="00367879">
      <w:pPr>
        <w:pStyle w:val="PargrafodaLista"/>
        <w:numPr>
          <w:ilvl w:val="0"/>
          <w:numId w:val="21"/>
        </w:numPr>
        <w:tabs>
          <w:tab w:val="left" w:pos="835"/>
          <w:tab w:val="left" w:pos="837"/>
        </w:tabs>
        <w:spacing w:before="18" w:line="259" w:lineRule="auto"/>
        <w:ind w:right="114" w:hanging="360"/>
      </w:pPr>
      <w:r>
        <w:rPr>
          <w:lang w:val="pt"/>
        </w:rPr>
        <w:t>no RIC Não-RT,   a elaboração de dados de treinamento,  treinamento  e processos para operação contínua, bem como</w:t>
      </w:r>
    </w:p>
    <w:p w14:paraId="0F9B2B80" w14:textId="77777777" w:rsidR="003653CC" w:rsidRDefault="00367879">
      <w:pPr>
        <w:pStyle w:val="PargrafodaLista"/>
        <w:numPr>
          <w:ilvl w:val="0"/>
          <w:numId w:val="21"/>
        </w:numPr>
        <w:tabs>
          <w:tab w:val="left" w:pos="835"/>
          <w:tab w:val="left" w:pos="837"/>
        </w:tabs>
        <w:spacing w:line="269" w:lineRule="exact"/>
        <w:ind w:left="836" w:hanging="362"/>
      </w:pPr>
      <w:r>
        <w:rPr>
          <w:lang w:val="pt"/>
        </w:rPr>
        <w:t>no processo de  inferência  near-RT RIC.</w:t>
      </w:r>
    </w:p>
    <w:p w14:paraId="4EE07968" w14:textId="77777777" w:rsidR="003653CC" w:rsidRDefault="003653CC">
      <w:pPr>
        <w:pStyle w:val="Corpodetexto"/>
        <w:spacing w:before="10"/>
        <w:rPr>
          <w:sz w:val="28"/>
        </w:rPr>
      </w:pPr>
    </w:p>
    <w:p w14:paraId="149E758F" w14:textId="77777777" w:rsidR="003653CC" w:rsidRDefault="00367879">
      <w:pPr>
        <w:pStyle w:val="Ttulo2"/>
        <w:numPr>
          <w:ilvl w:val="1"/>
          <w:numId w:val="31"/>
        </w:numPr>
        <w:tabs>
          <w:tab w:val="left" w:pos="692"/>
        </w:tabs>
        <w:ind w:hanging="577"/>
        <w:jc w:val="both"/>
      </w:pPr>
      <w:bookmarkStart w:id="65" w:name="2.5_O-RAN-Software"/>
      <w:bookmarkStart w:id="66" w:name="_TOC_250043"/>
      <w:bookmarkEnd w:id="65"/>
      <w:r>
        <w:rPr>
          <w:color w:val="2E5395"/>
          <w:lang w:val="pt"/>
        </w:rPr>
        <w:t>Software O</w:t>
      </w:r>
      <w:bookmarkEnd w:id="66"/>
      <w:r>
        <w:rPr>
          <w:color w:val="2E5395"/>
          <w:lang w:val="pt"/>
        </w:rPr>
        <w:t>-RAN</w:t>
      </w:r>
    </w:p>
    <w:p w14:paraId="1E109C35" w14:textId="77777777" w:rsidR="003653CC" w:rsidRDefault="00367879">
      <w:pPr>
        <w:pStyle w:val="Corpodetexto"/>
        <w:spacing w:before="23" w:line="259" w:lineRule="auto"/>
        <w:ind w:left="115" w:right="113"/>
        <w:jc w:val="both"/>
      </w:pPr>
      <w:r>
        <w:rPr>
          <w:lang w:val="pt"/>
        </w:rPr>
        <w:t>Além das  especificações,  a Aliança O-RAN  em cooperação com a Linux Foundation também está desenvolvendo uma implementação de referência de código aberto para a operação de um O-RAN.  A organização responsável pelo desenvolvimento é o O-RAN Software Com-munity (abreviação:OSC)</w:t>
      </w:r>
      <w:hyperlink w:anchor="_bookmark3" w:history="1">
        <w:r>
          <w:rPr>
            <w:vertAlign w:val="superscript"/>
            <w:lang w:val="pt"/>
          </w:rPr>
          <w:t>4</w:t>
        </w:r>
      </w:hyperlink>
      <w:r>
        <w:rPr>
          <w:lang w:val="pt"/>
        </w:rPr>
        <w:t xml:space="preserve">. De acordo com o documento branco atual "Plano Mínimo Viável O-RAN e </w:t>
      </w:r>
      <w:r>
        <w:rPr>
          <w:spacing w:val="-1"/>
          <w:lang w:val="pt"/>
        </w:rPr>
        <w:t>Aceleração</w:t>
      </w:r>
      <w:r>
        <w:rPr>
          <w:lang w:val="pt"/>
        </w:rPr>
        <w:t xml:space="preserve"> para comercialização" de 29. Junho de 2021 [35] é o objetivo dos desenvolvimentos   da OSC "</w:t>
      </w:r>
      <w:r>
        <w:rPr>
          <w:i/>
          <w:lang w:val="pt"/>
        </w:rPr>
        <w:t>para</w:t>
      </w:r>
      <w:r>
        <w:rPr>
          <w:lang w:val="pt"/>
        </w:rPr>
        <w:t xml:space="preserve"> </w:t>
      </w:r>
      <w:r>
        <w:rPr>
          <w:i/>
          <w:lang w:val="pt"/>
        </w:rPr>
        <w:t>alcançar</w:t>
      </w:r>
      <w:r>
        <w:rPr>
          <w:lang w:val="pt"/>
        </w:rPr>
        <w:t xml:space="preserve"> </w:t>
      </w:r>
      <w:r>
        <w:rPr>
          <w:i/>
          <w:lang w:val="pt"/>
        </w:rPr>
        <w:t>uma</w:t>
      </w:r>
      <w:r>
        <w:rPr>
          <w:lang w:val="pt"/>
        </w:rPr>
        <w:t xml:space="preserve"> </w:t>
      </w:r>
      <w:r>
        <w:rPr>
          <w:i/>
          <w:lang w:val="pt"/>
        </w:rPr>
        <w:t>solução</w:t>
      </w:r>
      <w:r>
        <w:rPr>
          <w:lang w:val="pt"/>
        </w:rPr>
        <w:t xml:space="preserve"> </w:t>
      </w:r>
      <w:r>
        <w:rPr>
          <w:i/>
          <w:lang w:val="pt"/>
        </w:rPr>
        <w:t>que</w:t>
      </w:r>
      <w:r>
        <w:rPr>
          <w:lang w:val="pt"/>
        </w:rPr>
        <w:t xml:space="preserve"> </w:t>
      </w:r>
      <w:r>
        <w:rPr>
          <w:i/>
          <w:lang w:val="pt"/>
        </w:rPr>
        <w:t>possa</w:t>
      </w:r>
      <w:r>
        <w:rPr>
          <w:lang w:val="pt"/>
        </w:rPr>
        <w:t xml:space="preserve"> </w:t>
      </w:r>
      <w:r>
        <w:rPr>
          <w:i/>
          <w:lang w:val="pt"/>
        </w:rPr>
        <w:t>ser</w:t>
      </w:r>
      <w:r>
        <w:rPr>
          <w:lang w:val="pt"/>
        </w:rPr>
        <w:t xml:space="preserve"> </w:t>
      </w:r>
      <w:r>
        <w:rPr>
          <w:i/>
          <w:lang w:val="pt"/>
        </w:rPr>
        <w:t>utilizada</w:t>
      </w:r>
      <w:r>
        <w:rPr>
          <w:lang w:val="pt"/>
        </w:rPr>
        <w:t xml:space="preserve"> </w:t>
      </w:r>
      <w:r>
        <w:rPr>
          <w:i/>
          <w:lang w:val="pt"/>
        </w:rPr>
        <w:t>para</w:t>
      </w:r>
      <w:r>
        <w:rPr>
          <w:lang w:val="pt"/>
        </w:rPr>
        <w:t xml:space="preserve"> a implantação </w:t>
      </w:r>
      <w:r>
        <w:rPr>
          <w:i/>
          <w:lang w:val="pt"/>
        </w:rPr>
        <w:t>do</w:t>
      </w:r>
      <w:r>
        <w:rPr>
          <w:lang w:val="pt"/>
        </w:rPr>
        <w:t xml:space="preserve"> </w:t>
      </w:r>
      <w:r>
        <w:rPr>
          <w:i/>
          <w:lang w:val="pt"/>
        </w:rPr>
        <w:t>setor</w:t>
      </w:r>
      <w:r>
        <w:rPr>
          <w:lang w:val="pt"/>
        </w:rPr>
        <w:t xml:space="preserve"> ". Para alcançar esse objetivo </w:t>
      </w:r>
    </w:p>
    <w:p w14:paraId="7E456C00" w14:textId="77777777" w:rsidR="003653CC" w:rsidRDefault="003653CC">
      <w:pPr>
        <w:pStyle w:val="Corpodetexto"/>
        <w:rPr>
          <w:sz w:val="20"/>
        </w:rPr>
      </w:pPr>
    </w:p>
    <w:p w14:paraId="484D3888" w14:textId="77777777" w:rsidR="003653CC" w:rsidRDefault="00334A7E">
      <w:pPr>
        <w:pStyle w:val="Corpodetexto"/>
        <w:spacing w:before="11"/>
        <w:rPr>
          <w:sz w:val="12"/>
        </w:rPr>
      </w:pPr>
      <w:r>
        <w:rPr>
          <w:noProof/>
        </w:rPr>
        <w:lastRenderedPageBreak/>
        <mc:AlternateContent>
          <mc:Choice Requires="wps">
            <w:drawing>
              <wp:anchor distT="0" distB="0" distL="0" distR="0" simplePos="0" relativeHeight="487600640" behindDoc="1" locked="0" layoutInCell="1" allowOverlap="1" wp14:anchorId="64EE495C" wp14:editId="3F07FF38">
                <wp:simplePos x="0" y="0"/>
                <wp:positionH relativeFrom="page">
                  <wp:posOffset>899160</wp:posOffset>
                </wp:positionH>
                <wp:positionV relativeFrom="paragraph">
                  <wp:posOffset>109855</wp:posOffset>
                </wp:positionV>
                <wp:extent cx="1828800" cy="7620"/>
                <wp:effectExtent l="0" t="0" r="0" b="5080"/>
                <wp:wrapTopAndBottom/>
                <wp:docPr id="65"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C1570" id="docshape18" o:spid="_x0000_s1026" style="position:absolute;margin-left:70.8pt;margin-top:8.65pt;width:2in;height:.6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" fillcolor="black" stroked="f">
                <v:path arrowok="t"/>
                <w10:wrap type="topAndBottom" anchorx="page"/>
              </v:rect>
            </w:pict>
          </mc:Fallback>
        </mc:AlternateContent>
      </w:r>
    </w:p>
    <w:p w14:paraId="557E8F0C" w14:textId="77777777" w:rsidR="003653CC" w:rsidRDefault="00367879">
      <w:pPr>
        <w:spacing w:before="96"/>
        <w:ind w:left="115"/>
        <w:rPr>
          <w:sz w:val="20"/>
        </w:rPr>
      </w:pPr>
      <w:bookmarkStart w:id="67" w:name="_bookmark3"/>
      <w:bookmarkEnd w:id="67"/>
      <w:r>
        <w:rPr>
          <w:sz w:val="20"/>
          <w:vertAlign w:val="superscript"/>
          <w:lang w:val="pt"/>
        </w:rPr>
        <w:t>4</w:t>
      </w:r>
      <w:r>
        <w:rPr>
          <w:sz w:val="20"/>
          <w:lang w:val="pt"/>
        </w:rPr>
        <w:t xml:space="preserve"> https://o-ran-sc.org/</w:t>
      </w:r>
    </w:p>
    <w:p w14:paraId="7342B0CC" w14:textId="77777777" w:rsidR="003653CC" w:rsidRDefault="003653CC">
      <w:pPr>
        <w:rPr>
          <w:sz w:val="20"/>
        </w:rPr>
        <w:sectPr w:rsidR="003653CC">
          <w:pgSz w:w="11910" w:h="16840"/>
          <w:pgMar w:top="1400" w:right="1300" w:bottom="1120" w:left="1300" w:header="0" w:footer="930" w:gutter="0"/>
          <w:cols w:space="720"/>
        </w:sectPr>
      </w:pPr>
    </w:p>
    <w:p w14:paraId="60858276" w14:textId="77777777" w:rsidR="003653CC" w:rsidRDefault="00367879">
      <w:pPr>
        <w:pStyle w:val="Corpodetexto"/>
        <w:spacing w:before="81" w:line="259" w:lineRule="auto"/>
        <w:ind w:left="116" w:right="114"/>
        <w:jc w:val="both"/>
      </w:pPr>
      <w:r>
        <w:rPr>
          <w:lang w:val="pt"/>
        </w:rPr>
        <w:lastRenderedPageBreak/>
        <w:t>, implementações de referência são desenvolvidas para os vários componentes O-RAN. Esses desenvolvimentos são coordenados pelo Comitê de Requisitos e Arquitetura de Software (RSAC) e pelo Comitê técnico de Supervisão (TOC)</w:t>
      </w:r>
      <w:hyperlink w:anchor="_bookmark4" w:history="1">
        <w:r>
          <w:rPr>
            <w:vertAlign w:val="superscript"/>
            <w:lang w:val="pt"/>
          </w:rPr>
          <w:t>5.</w:t>
        </w:r>
      </w:hyperlink>
      <w:r>
        <w:rPr>
          <w:lang w:val="pt"/>
        </w:rPr>
        <w:t xml:space="preserve"> </w:t>
      </w:r>
    </w:p>
    <w:p w14:paraId="7CEAC88C" w14:textId="77777777" w:rsidR="003653CC" w:rsidRDefault="00367879">
      <w:pPr>
        <w:pStyle w:val="Corpodetexto"/>
        <w:spacing w:before="1" w:line="259" w:lineRule="auto"/>
        <w:ind w:left="115" w:right="113"/>
        <w:jc w:val="both"/>
      </w:pPr>
      <w:r>
        <w:rPr>
          <w:lang w:val="pt"/>
        </w:rPr>
        <w:t xml:space="preserve">O TOC tem 12 membros votantes. Atualmente são 10 vagas. Os  membros do TOC vêm  de empresas de telecomunicações (AT&amp;T, China Mobile, Deutsche Telekom, NTT Docomo, Orange, TIM) bem como de fornecedores (Ericsson, Nokia) e fornecedores (Radisys, Wind River Systems). As atas de reunião (incluindo </w:t>
      </w:r>
      <w:r>
        <w:rPr>
          <w:spacing w:val="-1"/>
          <w:lang w:val="pt"/>
        </w:rPr>
        <w:t>gravações</w:t>
      </w:r>
      <w:r>
        <w:rPr>
          <w:lang w:val="pt"/>
        </w:rPr>
        <w:t xml:space="preserve">  das    reuniões online) são gratuitamente acessíveis no  site do TOC.    Além disso, efeitos de sinergia com outros projetos também são procurados. Destacam-se    aqui  os desenvolvimentos no  âmbito da ONF</w:t>
      </w:r>
      <w:hyperlink w:anchor="_bookmark5" w:history="1">
        <w:r>
          <w:rPr>
            <w:vertAlign w:val="superscript"/>
            <w:lang w:val="pt"/>
          </w:rPr>
          <w:t>6</w:t>
        </w:r>
      </w:hyperlink>
      <w:r>
        <w:rPr>
          <w:lang w:val="pt"/>
        </w:rPr>
        <w:t xml:space="preserve"> e da  Plataforma de Automação de Rede Aberta (ONAP)</w:t>
      </w:r>
      <w:hyperlink w:anchor="_bookmark6" w:history="1">
        <w:r>
          <w:rPr>
            <w:vertAlign w:val="superscript"/>
            <w:lang w:val="pt"/>
          </w:rPr>
          <w:t>7</w:t>
        </w:r>
      </w:hyperlink>
      <w:r>
        <w:rPr>
          <w:lang w:val="pt"/>
        </w:rPr>
        <w:t>.</w:t>
      </w:r>
    </w:p>
    <w:p w14:paraId="561CA156" w14:textId="77777777" w:rsidR="003653CC" w:rsidRDefault="00367879">
      <w:pPr>
        <w:pStyle w:val="Corpodetexto"/>
        <w:spacing w:line="259" w:lineRule="auto"/>
        <w:ind w:left="116" w:right="113"/>
        <w:jc w:val="both"/>
      </w:pPr>
      <w:r>
        <w:rPr>
          <w:lang w:val="pt"/>
        </w:rPr>
        <w:t>Está planejado que aproximadamente. um novo lançamento é lançado a cada 6 meses.   Os lançamentos são marcados com letras e palavras associadas. Atualmente, o quarto lançamento (D — Dawn) está em processo de  lançamento.</w:t>
      </w:r>
    </w:p>
    <w:p w14:paraId="23665176" w14:textId="77777777" w:rsidR="003653CC" w:rsidRDefault="00367879">
      <w:pPr>
        <w:pStyle w:val="Corpodetexto"/>
        <w:spacing w:line="259" w:lineRule="auto"/>
        <w:ind w:left="115" w:right="112"/>
        <w:jc w:val="both"/>
      </w:pPr>
      <w:r>
        <w:rPr>
          <w:lang w:val="pt"/>
        </w:rPr>
        <w:t>Em princípio, a participação no desenvolvimento de software de código aberto é aberta a todos os interessados. Para participar, o "Contrato de Licença contributiva" (CLA) deve ser</w:t>
      </w:r>
      <w:r>
        <w:rPr>
          <w:spacing w:val="-1"/>
          <w:lang w:val="pt"/>
        </w:rPr>
        <w:t xml:space="preserve"> aprovado.</w:t>
      </w:r>
      <w:r>
        <w:rPr>
          <w:lang w:val="pt"/>
        </w:rPr>
        <w:t xml:space="preserve">  As contribuições são colocadas   sob a licença Apache,  versão 2.0</w:t>
      </w:r>
      <w:hyperlink w:anchor="_bookmark7" w:history="1">
        <w:r>
          <w:rPr>
            <w:vertAlign w:val="superscript"/>
            <w:lang w:val="pt"/>
          </w:rPr>
          <w:t>8.</w:t>
        </w:r>
      </w:hyperlink>
      <w:r>
        <w:rPr>
          <w:lang w:val="pt"/>
        </w:rPr>
        <w:t xml:space="preserve">  git é usado para gerenciamento de código fonte.   Gerrit é usado para a gestão de propostas de mudança.  O site de acesso público correspondente pode  ser encontrado aqui: https://gerrit.o-ran-sc.org/</w:t>
      </w:r>
    </w:p>
    <w:p w14:paraId="274FE0F4" w14:textId="77777777" w:rsidR="003653CC" w:rsidRDefault="003653CC">
      <w:pPr>
        <w:pStyle w:val="Corpodetexto"/>
        <w:rPr>
          <w:sz w:val="20"/>
        </w:rPr>
      </w:pPr>
    </w:p>
    <w:p w14:paraId="3E75B640" w14:textId="77777777" w:rsidR="003653CC" w:rsidRDefault="003653CC">
      <w:pPr>
        <w:pStyle w:val="Corpodetexto"/>
        <w:rPr>
          <w:sz w:val="20"/>
        </w:rPr>
      </w:pPr>
    </w:p>
    <w:p w14:paraId="44DD8546" w14:textId="77777777" w:rsidR="003653CC" w:rsidRDefault="003653CC">
      <w:pPr>
        <w:pStyle w:val="Corpodetexto"/>
        <w:rPr>
          <w:sz w:val="20"/>
        </w:rPr>
      </w:pPr>
    </w:p>
    <w:p w14:paraId="014EA7F9" w14:textId="77777777" w:rsidR="003653CC" w:rsidRDefault="003653CC">
      <w:pPr>
        <w:pStyle w:val="Corpodetexto"/>
        <w:rPr>
          <w:sz w:val="20"/>
        </w:rPr>
      </w:pPr>
    </w:p>
    <w:p w14:paraId="418EB141" w14:textId="77777777" w:rsidR="003653CC" w:rsidRDefault="003653CC">
      <w:pPr>
        <w:pStyle w:val="Corpodetexto"/>
        <w:rPr>
          <w:sz w:val="20"/>
        </w:rPr>
      </w:pPr>
    </w:p>
    <w:p w14:paraId="1A32F47E" w14:textId="77777777" w:rsidR="003653CC" w:rsidRDefault="003653CC">
      <w:pPr>
        <w:pStyle w:val="Corpodetexto"/>
        <w:rPr>
          <w:sz w:val="20"/>
        </w:rPr>
      </w:pPr>
    </w:p>
    <w:p w14:paraId="2FDA379A" w14:textId="77777777" w:rsidR="003653CC" w:rsidRDefault="003653CC">
      <w:pPr>
        <w:pStyle w:val="Corpodetexto"/>
        <w:rPr>
          <w:sz w:val="20"/>
        </w:rPr>
      </w:pPr>
    </w:p>
    <w:p w14:paraId="6193E0C4" w14:textId="77777777" w:rsidR="003653CC" w:rsidRDefault="003653CC">
      <w:pPr>
        <w:pStyle w:val="Corpodetexto"/>
        <w:rPr>
          <w:sz w:val="20"/>
        </w:rPr>
      </w:pPr>
    </w:p>
    <w:p w14:paraId="0122A689" w14:textId="77777777" w:rsidR="003653CC" w:rsidRDefault="003653CC">
      <w:pPr>
        <w:pStyle w:val="Corpodetexto"/>
        <w:rPr>
          <w:sz w:val="20"/>
        </w:rPr>
      </w:pPr>
    </w:p>
    <w:p w14:paraId="295B7564" w14:textId="77777777" w:rsidR="003653CC" w:rsidRDefault="003653CC">
      <w:pPr>
        <w:pStyle w:val="Corpodetexto"/>
        <w:rPr>
          <w:sz w:val="20"/>
        </w:rPr>
      </w:pPr>
    </w:p>
    <w:p w14:paraId="34B349D5" w14:textId="77777777" w:rsidR="003653CC" w:rsidRDefault="003653CC">
      <w:pPr>
        <w:pStyle w:val="Corpodetexto"/>
        <w:rPr>
          <w:sz w:val="20"/>
        </w:rPr>
      </w:pPr>
    </w:p>
    <w:p w14:paraId="5D2440D0" w14:textId="77777777" w:rsidR="003653CC" w:rsidRDefault="003653CC">
      <w:pPr>
        <w:pStyle w:val="Corpodetexto"/>
        <w:rPr>
          <w:sz w:val="20"/>
        </w:rPr>
      </w:pPr>
    </w:p>
    <w:p w14:paraId="52D7583F" w14:textId="77777777" w:rsidR="003653CC" w:rsidRDefault="003653CC">
      <w:pPr>
        <w:pStyle w:val="Corpodetexto"/>
        <w:rPr>
          <w:sz w:val="20"/>
        </w:rPr>
      </w:pPr>
    </w:p>
    <w:p w14:paraId="2A61419A" w14:textId="77777777" w:rsidR="003653CC" w:rsidRDefault="003653CC">
      <w:pPr>
        <w:pStyle w:val="Corpodetexto"/>
        <w:rPr>
          <w:sz w:val="20"/>
        </w:rPr>
      </w:pPr>
    </w:p>
    <w:p w14:paraId="701E8D2E" w14:textId="77777777" w:rsidR="003653CC" w:rsidRDefault="003653CC">
      <w:pPr>
        <w:pStyle w:val="Corpodetexto"/>
        <w:rPr>
          <w:sz w:val="20"/>
        </w:rPr>
      </w:pPr>
    </w:p>
    <w:p w14:paraId="5F1B0E8D" w14:textId="77777777" w:rsidR="003653CC" w:rsidRDefault="003653CC">
      <w:pPr>
        <w:pStyle w:val="Corpodetexto"/>
        <w:rPr>
          <w:sz w:val="20"/>
        </w:rPr>
      </w:pPr>
    </w:p>
    <w:p w14:paraId="2C0A2658" w14:textId="77777777" w:rsidR="003653CC" w:rsidRDefault="003653CC">
      <w:pPr>
        <w:pStyle w:val="Corpodetexto"/>
        <w:rPr>
          <w:sz w:val="20"/>
        </w:rPr>
      </w:pPr>
    </w:p>
    <w:p w14:paraId="1C6DBFC2" w14:textId="77777777" w:rsidR="003653CC" w:rsidRDefault="003653CC">
      <w:pPr>
        <w:pStyle w:val="Corpodetexto"/>
        <w:rPr>
          <w:sz w:val="20"/>
        </w:rPr>
      </w:pPr>
    </w:p>
    <w:p w14:paraId="39623B63" w14:textId="77777777" w:rsidR="003653CC" w:rsidRDefault="003653CC">
      <w:pPr>
        <w:pStyle w:val="Corpodetexto"/>
        <w:rPr>
          <w:sz w:val="20"/>
        </w:rPr>
      </w:pPr>
    </w:p>
    <w:p w14:paraId="088D0A81" w14:textId="77777777" w:rsidR="003653CC" w:rsidRDefault="003653CC">
      <w:pPr>
        <w:pStyle w:val="Corpodetexto"/>
        <w:rPr>
          <w:sz w:val="20"/>
        </w:rPr>
      </w:pPr>
    </w:p>
    <w:p w14:paraId="25D8998F" w14:textId="77777777" w:rsidR="003653CC" w:rsidRDefault="003653CC">
      <w:pPr>
        <w:pStyle w:val="Corpodetexto"/>
        <w:rPr>
          <w:sz w:val="20"/>
        </w:rPr>
      </w:pPr>
    </w:p>
    <w:p w14:paraId="0187BA40" w14:textId="77777777" w:rsidR="003653CC" w:rsidRDefault="003653CC">
      <w:pPr>
        <w:pStyle w:val="Corpodetexto"/>
        <w:rPr>
          <w:sz w:val="20"/>
        </w:rPr>
      </w:pPr>
    </w:p>
    <w:p w14:paraId="4F00DEAC" w14:textId="77777777" w:rsidR="003653CC" w:rsidRDefault="003653CC">
      <w:pPr>
        <w:pStyle w:val="Corpodetexto"/>
        <w:rPr>
          <w:sz w:val="20"/>
        </w:rPr>
      </w:pPr>
    </w:p>
    <w:p w14:paraId="6F6B59E1" w14:textId="77777777" w:rsidR="003653CC" w:rsidRDefault="003653CC">
      <w:pPr>
        <w:pStyle w:val="Corpodetexto"/>
        <w:rPr>
          <w:sz w:val="20"/>
        </w:rPr>
      </w:pPr>
    </w:p>
    <w:p w14:paraId="0463F98A" w14:textId="77777777" w:rsidR="003653CC" w:rsidRDefault="003653CC">
      <w:pPr>
        <w:pStyle w:val="Corpodetexto"/>
        <w:rPr>
          <w:sz w:val="20"/>
        </w:rPr>
      </w:pPr>
    </w:p>
    <w:p w14:paraId="0A68CCB9" w14:textId="77777777" w:rsidR="003653CC" w:rsidRDefault="003653CC">
      <w:pPr>
        <w:pStyle w:val="Corpodetexto"/>
        <w:rPr>
          <w:sz w:val="20"/>
        </w:rPr>
      </w:pPr>
    </w:p>
    <w:p w14:paraId="71828169" w14:textId="77777777" w:rsidR="003653CC" w:rsidRDefault="003653CC">
      <w:pPr>
        <w:pStyle w:val="Corpodetexto"/>
        <w:rPr>
          <w:sz w:val="20"/>
        </w:rPr>
      </w:pPr>
    </w:p>
    <w:p w14:paraId="36AB9FCB" w14:textId="77777777" w:rsidR="003653CC" w:rsidRDefault="003653CC">
      <w:pPr>
        <w:pStyle w:val="Corpodetexto"/>
        <w:rPr>
          <w:sz w:val="20"/>
        </w:rPr>
      </w:pPr>
    </w:p>
    <w:p w14:paraId="711DF1F4" w14:textId="77777777" w:rsidR="003653CC" w:rsidRDefault="003653CC">
      <w:pPr>
        <w:pStyle w:val="Corpodetexto"/>
        <w:rPr>
          <w:sz w:val="20"/>
        </w:rPr>
      </w:pPr>
    </w:p>
    <w:p w14:paraId="24D81B39" w14:textId="77777777" w:rsidR="003653CC" w:rsidRDefault="003653CC">
      <w:pPr>
        <w:pStyle w:val="Corpodetexto"/>
        <w:rPr>
          <w:sz w:val="20"/>
        </w:rPr>
      </w:pPr>
    </w:p>
    <w:p w14:paraId="11991DAC" w14:textId="77777777" w:rsidR="003653CC" w:rsidRDefault="003653CC">
      <w:pPr>
        <w:pStyle w:val="Corpodetexto"/>
        <w:rPr>
          <w:sz w:val="20"/>
        </w:rPr>
      </w:pPr>
    </w:p>
    <w:p w14:paraId="3A13F94C" w14:textId="77777777" w:rsidR="003653CC" w:rsidRDefault="003653CC">
      <w:pPr>
        <w:pStyle w:val="Corpodetexto"/>
        <w:rPr>
          <w:sz w:val="20"/>
        </w:rPr>
      </w:pPr>
    </w:p>
    <w:p w14:paraId="2B4F99B9" w14:textId="77777777" w:rsidR="003653CC" w:rsidRDefault="00334A7E">
      <w:pPr>
        <w:pStyle w:val="Corpodetexto"/>
        <w:spacing w:before="7"/>
        <w:rPr>
          <w:sz w:val="25"/>
        </w:rPr>
      </w:pPr>
      <w:r>
        <w:rPr>
          <w:noProof/>
        </w:rPr>
        <mc:AlternateContent>
          <mc:Choice Requires="wps">
            <w:drawing>
              <wp:anchor distT="0" distB="0" distL="0" distR="0" simplePos="0" relativeHeight="487601152" behindDoc="1" locked="0" layoutInCell="1" allowOverlap="1" wp14:anchorId="0F33A77E" wp14:editId="11770BD7">
                <wp:simplePos x="0" y="0"/>
                <wp:positionH relativeFrom="page">
                  <wp:posOffset>899160</wp:posOffset>
                </wp:positionH>
                <wp:positionV relativeFrom="paragraph">
                  <wp:posOffset>202565</wp:posOffset>
                </wp:positionV>
                <wp:extent cx="1828800" cy="7620"/>
                <wp:effectExtent l="0" t="0" r="0" b="5080"/>
                <wp:wrapTopAndBottom/>
                <wp:docPr id="64"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2A36D" id="docshape19" o:spid="_x0000_s1026" style="position:absolute;margin-left:70.8pt;margin-top:15.95pt;width:2in;height:.6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" fillcolor="black" stroked="f">
                <v:path arrowok="t"/>
                <w10:wrap type="topAndBottom" anchorx="page"/>
              </v:rect>
            </w:pict>
          </mc:Fallback>
        </mc:AlternateContent>
      </w:r>
    </w:p>
    <w:p w14:paraId="27C92221" w14:textId="77777777" w:rsidR="003653CC" w:rsidRDefault="00367879">
      <w:pPr>
        <w:spacing w:before="92"/>
        <w:ind w:left="115"/>
        <w:rPr>
          <w:sz w:val="20"/>
        </w:rPr>
      </w:pPr>
      <w:bookmarkStart w:id="68" w:name="_bookmark4"/>
      <w:bookmarkEnd w:id="68"/>
      <w:r>
        <w:rPr>
          <w:sz w:val="20"/>
          <w:vertAlign w:val="superscript"/>
          <w:lang w:val="pt"/>
        </w:rPr>
        <w:t>5</w:t>
      </w:r>
      <w:r>
        <w:rPr>
          <w:sz w:val="20"/>
          <w:lang w:val="pt"/>
        </w:rPr>
        <w:t xml:space="preserve"> https://wiki.o-ran-sc.org/display/TOC</w:t>
      </w:r>
    </w:p>
    <w:p w14:paraId="6A2F103F" w14:textId="77777777" w:rsidR="003653CC" w:rsidRDefault="00367879">
      <w:pPr>
        <w:spacing w:before="2" w:line="229" w:lineRule="exact"/>
        <w:ind w:left="115"/>
        <w:rPr>
          <w:sz w:val="20"/>
        </w:rPr>
      </w:pPr>
      <w:bookmarkStart w:id="69" w:name="_bookmark5"/>
      <w:bookmarkEnd w:id="69"/>
      <w:r>
        <w:rPr>
          <w:sz w:val="20"/>
          <w:vertAlign w:val="superscript"/>
          <w:lang w:val="pt"/>
        </w:rPr>
        <w:t>6</w:t>
      </w:r>
      <w:r>
        <w:rPr>
          <w:sz w:val="20"/>
          <w:lang w:val="pt"/>
        </w:rPr>
        <w:t xml:space="preserve"> https://opennetworking.org/</w:t>
      </w:r>
    </w:p>
    <w:p w14:paraId="2A8F2CEF" w14:textId="77777777" w:rsidR="003653CC" w:rsidRDefault="00367879">
      <w:pPr>
        <w:spacing w:line="229" w:lineRule="exact"/>
        <w:ind w:left="115"/>
        <w:rPr>
          <w:sz w:val="20"/>
        </w:rPr>
      </w:pPr>
      <w:bookmarkStart w:id="70" w:name="_bookmark6"/>
      <w:bookmarkEnd w:id="70"/>
      <w:r>
        <w:rPr>
          <w:sz w:val="20"/>
          <w:vertAlign w:val="superscript"/>
          <w:lang w:val="pt"/>
        </w:rPr>
        <w:t>7</w:t>
      </w:r>
      <w:r>
        <w:rPr>
          <w:sz w:val="20"/>
          <w:lang w:val="pt"/>
        </w:rPr>
        <w:t xml:space="preserve"> https://onap.org/</w:t>
      </w:r>
    </w:p>
    <w:p w14:paraId="51BBA3D1" w14:textId="77777777" w:rsidR="003653CC" w:rsidRDefault="00367879">
      <w:pPr>
        <w:spacing w:before="2"/>
        <w:ind w:left="115"/>
        <w:rPr>
          <w:sz w:val="20"/>
        </w:rPr>
      </w:pPr>
      <w:bookmarkStart w:id="71" w:name="_bookmark7"/>
      <w:bookmarkEnd w:id="71"/>
      <w:r>
        <w:rPr>
          <w:spacing w:val="-1"/>
          <w:sz w:val="20"/>
          <w:vertAlign w:val="superscript"/>
          <w:lang w:val="pt"/>
        </w:rPr>
        <w:t>8</w:t>
      </w:r>
      <w:r>
        <w:rPr>
          <w:spacing w:val="-1"/>
          <w:sz w:val="20"/>
          <w:lang w:val="pt"/>
        </w:rPr>
        <w:t xml:space="preserve"> www.apache.org/licenses/LICENSE-2.0</w:t>
      </w:r>
      <w:hyperlink r:id="rId49">
        <w:r>
          <w:rPr>
            <w:spacing w:val="-1"/>
            <w:sz w:val="20"/>
            <w:lang w:val="pt"/>
          </w:rPr>
          <w:t>https://</w:t>
        </w:r>
      </w:hyperlink>
    </w:p>
    <w:p w14:paraId="26885E59" w14:textId="77777777" w:rsidR="003653CC" w:rsidRDefault="003653CC">
      <w:pPr>
        <w:rPr>
          <w:sz w:val="20"/>
        </w:rPr>
        <w:sectPr w:rsidR="003653CC">
          <w:pgSz w:w="11910" w:h="16840"/>
          <w:pgMar w:top="1320" w:right="1300" w:bottom="1120" w:left="1300" w:header="0" w:footer="930" w:gutter="0"/>
          <w:cols w:space="720"/>
        </w:sectPr>
      </w:pPr>
    </w:p>
    <w:p w14:paraId="58983281" w14:textId="77777777" w:rsidR="003653CC" w:rsidRDefault="00367879">
      <w:pPr>
        <w:pStyle w:val="Ttulo1"/>
        <w:numPr>
          <w:ilvl w:val="0"/>
          <w:numId w:val="33"/>
        </w:numPr>
        <w:tabs>
          <w:tab w:val="left" w:pos="548"/>
        </w:tabs>
        <w:ind w:hanging="433"/>
        <w:jc w:val="both"/>
      </w:pPr>
      <w:bookmarkStart w:id="72" w:name="3_Methodologie_und_Scope"/>
      <w:bookmarkStart w:id="73" w:name="_TOC_250042"/>
      <w:bookmarkEnd w:id="72"/>
      <w:r>
        <w:rPr>
          <w:color w:val="2E5395"/>
          <w:lang w:val="pt"/>
        </w:rPr>
        <w:lastRenderedPageBreak/>
        <w:t>Metodologia e</w:t>
      </w:r>
      <w:r>
        <w:rPr>
          <w:lang w:val="pt"/>
        </w:rPr>
        <w:t xml:space="preserve"> </w:t>
      </w:r>
      <w:bookmarkEnd w:id="73"/>
      <w:r>
        <w:rPr>
          <w:color w:val="2E5395"/>
          <w:lang w:val="pt"/>
        </w:rPr>
        <w:t>Escopo</w:t>
      </w:r>
    </w:p>
    <w:p w14:paraId="61D66537" w14:textId="77777777" w:rsidR="003653CC" w:rsidRDefault="00367879">
      <w:pPr>
        <w:pStyle w:val="Corpodetexto"/>
        <w:spacing w:before="33" w:line="256" w:lineRule="auto"/>
        <w:ind w:left="115" w:right="107"/>
        <w:jc w:val="both"/>
      </w:pPr>
      <w:r>
        <w:rPr>
          <w:lang w:val="pt"/>
        </w:rPr>
        <w:t xml:space="preserve">Este capítulo fornece uma visão geral da metodologia de análise de risco O-RAN utilizada neste estudo. Os </w:t>
      </w:r>
      <w:r>
        <w:rPr>
          <w:spacing w:val="-1"/>
          <w:lang w:val="pt"/>
        </w:rPr>
        <w:t>modelos</w:t>
      </w:r>
      <w:r>
        <w:rPr>
          <w:lang w:val="pt"/>
        </w:rPr>
        <w:t xml:space="preserve"> de processo existentes </w:t>
      </w:r>
      <w:r>
        <w:rPr>
          <w:spacing w:val="-1"/>
          <w:lang w:val="pt"/>
        </w:rPr>
        <w:t>para</w:t>
      </w:r>
      <w:r>
        <w:rPr>
          <w:lang w:val="pt"/>
        </w:rPr>
        <w:t xml:space="preserve"> </w:t>
      </w:r>
      <w:r>
        <w:rPr>
          <w:spacing w:val="-1"/>
          <w:lang w:val="pt"/>
        </w:rPr>
        <w:t xml:space="preserve"> </w:t>
      </w:r>
      <w:r>
        <w:rPr>
          <w:lang w:val="pt"/>
        </w:rPr>
        <w:t xml:space="preserve"> avaliação</w:t>
      </w:r>
      <w:r>
        <w:rPr>
          <w:spacing w:val="-1"/>
          <w:lang w:val="pt"/>
        </w:rPr>
        <w:t xml:space="preserve"> de</w:t>
      </w:r>
      <w:r>
        <w:rPr>
          <w:lang w:val="pt"/>
        </w:rPr>
        <w:t xml:space="preserve"> riscos são descritos brevemente.  Além disso, são     apresentados os principais motivos e  suposições.</w:t>
      </w:r>
    </w:p>
    <w:p w14:paraId="78F5CD76" w14:textId="77777777" w:rsidR="003653CC" w:rsidRDefault="00367879">
      <w:pPr>
        <w:pStyle w:val="Ttulo2"/>
        <w:numPr>
          <w:ilvl w:val="1"/>
          <w:numId w:val="33"/>
        </w:numPr>
        <w:tabs>
          <w:tab w:val="left" w:pos="692"/>
        </w:tabs>
        <w:spacing w:before="48"/>
        <w:ind w:hanging="577"/>
        <w:jc w:val="both"/>
      </w:pPr>
      <w:bookmarkStart w:id="74" w:name="3.1_Allgemeines_und_Scope"/>
      <w:bookmarkStart w:id="75" w:name="_TOC_250041"/>
      <w:bookmarkEnd w:id="74"/>
      <w:r>
        <w:rPr>
          <w:color w:val="2E5395"/>
          <w:lang w:val="pt"/>
        </w:rPr>
        <w:t>Geral e</w:t>
      </w:r>
      <w:r>
        <w:rPr>
          <w:lang w:val="pt"/>
        </w:rPr>
        <w:t xml:space="preserve"> </w:t>
      </w:r>
      <w:bookmarkEnd w:id="75"/>
      <w:r>
        <w:rPr>
          <w:color w:val="2E5395"/>
          <w:lang w:val="pt"/>
        </w:rPr>
        <w:t>Escopo</w:t>
      </w:r>
    </w:p>
    <w:p w14:paraId="08D829F2" w14:textId="77777777" w:rsidR="003653CC" w:rsidRDefault="00367879">
      <w:pPr>
        <w:pStyle w:val="Corpodetexto"/>
        <w:spacing w:before="23" w:line="259" w:lineRule="auto"/>
        <w:ind w:left="115" w:right="112"/>
        <w:jc w:val="both"/>
      </w:pPr>
      <w:r>
        <w:rPr>
          <w:lang w:val="pt"/>
        </w:rPr>
        <w:t xml:space="preserve">A análise de risco realizada neste estudo é limitada exclusivamente ao 3GPP-RAN em sua variante de implementação O-RAN. Os limites das considerações são, portanto, dados pelas interfaces RAN para o dispositivo final (interface Uu) e para o núcleo 5G.  Riscos para o sistema 5G global resultantes de dispositivos finais inseguros, incluindo  componentes próximos a dispositivos finais (USIM, etc.) assim como de um núcleo 5G   inseguro, não desempenham um papel neste estudo.  </w:t>
      </w:r>
    </w:p>
    <w:p w14:paraId="67CDE8FA" w14:textId="77777777" w:rsidR="003653CC" w:rsidRDefault="00367879">
      <w:pPr>
        <w:pStyle w:val="Corpodetexto"/>
        <w:spacing w:line="259" w:lineRule="auto"/>
        <w:ind w:left="116" w:right="110"/>
        <w:jc w:val="both"/>
      </w:pPr>
      <w:r>
        <w:rPr>
          <w:lang w:val="pt"/>
        </w:rPr>
        <w:t xml:space="preserve">Neste estudo,  apenas um 5G-RAN (NG-RAN) é considerado. Em particular,  isso significa   que se presume que  o RAN esteja conectado a um núcleo 5G.  </w:t>
      </w:r>
      <w:r>
        <w:rPr>
          <w:spacing w:val="-1"/>
          <w:lang w:val="pt"/>
        </w:rPr>
        <w:t>As</w:t>
      </w:r>
      <w:r>
        <w:rPr>
          <w:lang w:val="pt"/>
        </w:rPr>
        <w:t xml:space="preserve"> informações sobre as quais</w:t>
      </w:r>
      <w:r>
        <w:rPr>
          <w:spacing w:val="-1"/>
          <w:lang w:val="pt"/>
        </w:rPr>
        <w:t xml:space="preserve"> a</w:t>
      </w:r>
      <w:r>
        <w:rPr>
          <w:lang w:val="pt"/>
        </w:rPr>
        <w:t xml:space="preserve"> análise de </w:t>
      </w:r>
      <w:r>
        <w:rPr>
          <w:spacing w:val="-1"/>
          <w:lang w:val="pt"/>
        </w:rPr>
        <w:t>risco</w:t>
      </w:r>
      <w:r>
        <w:rPr>
          <w:lang w:val="pt"/>
        </w:rPr>
        <w:t xml:space="preserve"> se baseia vem de documentos disponíveis publicamente.  Isso se aplica, em particular, aos documentos fornecidos pelo 3GPP (normas, relatórios, etc.) e aos documentos fornecidos pela Aliança O-RAN. Dabei foi consultado sobre as versões atuais  e disponíveis publicamente dos documentos durante o período de elaboração  deste estudo (maio a setembro de 2021).  Ao se referir às normas e especificações utilizadas, o versículo exatodo documento utilizado é indicado. Não foram levados em conta quaisquer sistemas depreciativos utilizados na prática ou implementações concretas das normas e especificações. Também nãofoi levada em conta a operação específica de umRAN por uma rede ou operador RAN. Nesse sentido, é possível que uma RAN praticamente implantada  tenha  menos riscos à segurança em comparação com os riscos identificados no resultado deste estudo, uma vez que o contratantepode ter implementado  medidas adicionais de segurança para minimizar o risco. </w:t>
      </w:r>
    </w:p>
    <w:p w14:paraId="616FA446" w14:textId="77777777" w:rsidR="003653CC" w:rsidRDefault="00367879">
      <w:pPr>
        <w:pStyle w:val="Corpodetexto"/>
        <w:spacing w:line="259" w:lineRule="auto"/>
        <w:ind w:left="115" w:right="110"/>
        <w:jc w:val="both"/>
      </w:pPr>
      <w:r>
        <w:rPr>
          <w:lang w:val="pt"/>
        </w:rPr>
        <w:t xml:space="preserve">A  análise de  risco essencialmente  considerou apenas  ameaças e vulnerabilidades específicas do 3GPP ou O-RAN. Os riscos genéricos de TI, que são mais geralmente atribuídos ao campo da tecnologia da informação e comunicação, como implementações defeituosas, configurações incorretas, etc., só são explicitamente mencionados e levados em conta em algunslugares. A principal razão é que há um grande número de análises de risco para o setor de TI, que não devem ser repetidas aqui, mas que devem, naturalmente,  ser levadas em conta na avaliação geral de riscos no que diz respeito a uma implantação específica de RAN.  </w:t>
      </w:r>
    </w:p>
    <w:p w14:paraId="12FDE906" w14:textId="77777777" w:rsidR="003653CC" w:rsidRDefault="00367879">
      <w:pPr>
        <w:pStyle w:val="Ttulo2"/>
        <w:numPr>
          <w:ilvl w:val="1"/>
          <w:numId w:val="33"/>
        </w:numPr>
        <w:tabs>
          <w:tab w:val="left" w:pos="692"/>
        </w:tabs>
        <w:spacing w:before="35"/>
        <w:ind w:hanging="577"/>
        <w:jc w:val="both"/>
      </w:pPr>
      <w:bookmarkStart w:id="76" w:name="3.2_Risikoanalyse_Methodologien"/>
      <w:bookmarkStart w:id="77" w:name="_TOC_250040"/>
      <w:bookmarkEnd w:id="76"/>
      <w:bookmarkEnd w:id="77"/>
      <w:r>
        <w:rPr>
          <w:color w:val="2E5395"/>
          <w:lang w:val="pt"/>
        </w:rPr>
        <w:t>Metodologias de</w:t>
      </w:r>
      <w:r>
        <w:rPr>
          <w:lang w:val="pt"/>
        </w:rPr>
        <w:t xml:space="preserve"> Análise de Risco</w:t>
      </w:r>
    </w:p>
    <w:p w14:paraId="31E14B9F" w14:textId="77777777" w:rsidR="003653CC" w:rsidRDefault="00367879">
      <w:pPr>
        <w:pStyle w:val="Corpodetexto"/>
        <w:spacing w:before="22" w:line="259" w:lineRule="auto"/>
        <w:ind w:left="115" w:right="115"/>
        <w:jc w:val="both"/>
      </w:pPr>
      <w:r>
        <w:rPr>
          <w:lang w:val="pt"/>
        </w:rPr>
        <w:t>Neste estudo, considera-se um</w:t>
      </w:r>
      <w:r>
        <w:rPr>
          <w:i/>
          <w:lang w:val="pt"/>
        </w:rPr>
        <w:t>"efeito da incerteza sobre as metas"</w:t>
      </w:r>
      <w:r>
        <w:rPr>
          <w:lang w:val="pt"/>
        </w:rPr>
        <w:t>[1].  O "impacto sobre as metas" é entendido como dano —   os efeitos positivos   sobre as metas não são, portanto, considerados neste estudo.    O</w:t>
      </w:r>
    </w:p>
    <w:p w14:paraId="2B1ECE55" w14:textId="77777777" w:rsidR="003653CC" w:rsidRDefault="00367879">
      <w:pPr>
        <w:pStyle w:val="Corpodetexto"/>
        <w:spacing w:before="1" w:line="259" w:lineRule="auto"/>
        <w:ind w:left="115" w:right="112"/>
        <w:jc w:val="both"/>
      </w:pPr>
      <w:r>
        <w:rPr>
          <w:lang w:val="pt"/>
        </w:rPr>
        <w:t>"Incerteza" refere-se à  ocorrência de eventos com determinadas probabilidades, pelo qual esses eventos são a causa do dano ocorrido (fontes de</w:t>
      </w:r>
      <w:r>
        <w:rPr>
          <w:spacing w:val="-1"/>
          <w:lang w:val="pt"/>
        </w:rPr>
        <w:t xml:space="preserve"> risco/causas de risco</w:t>
      </w:r>
      <w:r>
        <w:rPr>
          <w:lang w:val="pt"/>
        </w:rPr>
        <w:t xml:space="preserve"> </w:t>
      </w:r>
      <w:r>
        <w:rPr>
          <w:spacing w:val="-1"/>
          <w:lang w:val="pt"/>
        </w:rPr>
        <w:t>[36]).</w:t>
      </w:r>
      <w:r>
        <w:rPr>
          <w:lang w:val="pt"/>
        </w:rPr>
        <w:t xml:space="preserve">   ==Referências==  a descrição qualitativa do nível de risco é recorrida à fórmula usual: </w:t>
      </w:r>
    </w:p>
    <w:p w14:paraId="57DE55DD" w14:textId="77777777" w:rsidR="003653CC" w:rsidRDefault="003653CC">
      <w:pPr>
        <w:pStyle w:val="Corpodetexto"/>
        <w:spacing w:before="7"/>
        <w:rPr>
          <w:sz w:val="23"/>
        </w:rPr>
      </w:pPr>
    </w:p>
    <w:p w14:paraId="0790E7F7" w14:textId="77777777" w:rsidR="003653CC" w:rsidRDefault="00367879">
      <w:pPr>
        <w:pStyle w:val="Corpodetexto"/>
        <w:spacing w:before="1"/>
        <w:ind w:left="1381" w:right="1383"/>
        <w:jc w:val="center"/>
      </w:pPr>
      <w:r>
        <w:rPr>
          <w:spacing w:val="-1"/>
          <w:lang w:val="pt"/>
        </w:rPr>
        <w:t>Risco =</w:t>
      </w:r>
      <w:r>
        <w:rPr>
          <w:lang w:val="pt"/>
        </w:rPr>
        <w:t xml:space="preserve"> </w:t>
      </w:r>
      <w:r>
        <w:rPr>
          <w:spacing w:val="-1"/>
          <w:lang w:val="pt"/>
        </w:rPr>
        <w:t>probabilidade de ocorrência</w:t>
      </w:r>
      <w:r>
        <w:rPr>
          <w:lang w:val="pt"/>
        </w:rPr>
        <w:t xml:space="preserve"> ⋅ Quantidade de dano</w:t>
      </w:r>
    </w:p>
    <w:p w14:paraId="5D1F98B0" w14:textId="77777777" w:rsidR="003653CC" w:rsidRDefault="003653CC">
      <w:pPr>
        <w:pStyle w:val="Corpodetexto"/>
        <w:spacing w:before="5"/>
        <w:rPr>
          <w:sz w:val="25"/>
        </w:rPr>
      </w:pPr>
    </w:p>
    <w:p w14:paraId="20318D5A" w14:textId="77777777" w:rsidR="003653CC" w:rsidRDefault="00367879">
      <w:pPr>
        <w:pStyle w:val="Corpodetexto"/>
        <w:spacing w:line="259" w:lineRule="auto"/>
        <w:ind w:left="115" w:right="112"/>
        <w:jc w:val="both"/>
      </w:pPr>
      <w:r>
        <w:rPr>
          <w:lang w:val="pt"/>
        </w:rPr>
        <w:t>Existem uma variedade de modelos de processo de avaliação de   risco (ISO 27005 [37], ISO 31000 [36], IEC 31010 [38], padrão BSI 200-3 [39], etc.). O procedimento é muitas vezes semelhante e é realizado de acordo com as seguintes etapas:</w:t>
      </w:r>
    </w:p>
    <w:p w14:paraId="28088160" w14:textId="77777777" w:rsidR="003653CC" w:rsidRDefault="003653CC">
      <w:pPr>
        <w:spacing w:line="259" w:lineRule="auto"/>
        <w:jc w:val="both"/>
        <w:sectPr w:rsidR="003653CC">
          <w:pgSz w:w="11910" w:h="16840"/>
          <w:pgMar w:top="1340" w:right="1300" w:bottom="1200" w:left="1300" w:header="0" w:footer="930" w:gutter="0"/>
          <w:cols w:space="720"/>
        </w:sectPr>
      </w:pPr>
    </w:p>
    <w:p w14:paraId="695804E2" w14:textId="77777777" w:rsidR="003653CC" w:rsidRDefault="00367879">
      <w:pPr>
        <w:pStyle w:val="PargrafodaLista"/>
        <w:numPr>
          <w:ilvl w:val="0"/>
          <w:numId w:val="20"/>
        </w:numPr>
        <w:tabs>
          <w:tab w:val="left" w:pos="960"/>
        </w:tabs>
        <w:spacing w:before="97"/>
      </w:pPr>
      <w:r>
        <w:rPr>
          <w:lang w:val="pt"/>
        </w:rPr>
        <w:lastRenderedPageBreak/>
        <w:t>Determinação do atacante a ser considerado</w:t>
      </w:r>
    </w:p>
    <w:p w14:paraId="70C0371A" w14:textId="77777777" w:rsidR="003653CC" w:rsidRDefault="00367879">
      <w:pPr>
        <w:pStyle w:val="PargrafodaLista"/>
        <w:numPr>
          <w:ilvl w:val="0"/>
          <w:numId w:val="20"/>
        </w:numPr>
        <w:tabs>
          <w:tab w:val="left" w:pos="960"/>
        </w:tabs>
        <w:spacing w:before="19"/>
      </w:pPr>
      <w:r>
        <w:rPr>
          <w:lang w:val="pt"/>
        </w:rPr>
        <w:t>Determinação de bens dignos de proteção</w:t>
      </w:r>
    </w:p>
    <w:p w14:paraId="190EDAF5" w14:textId="77777777" w:rsidR="003653CC" w:rsidRDefault="00367879">
      <w:pPr>
        <w:pStyle w:val="PargrafodaLista"/>
        <w:numPr>
          <w:ilvl w:val="0"/>
          <w:numId w:val="20"/>
        </w:numPr>
        <w:tabs>
          <w:tab w:val="left" w:pos="960"/>
        </w:tabs>
        <w:spacing w:before="19" w:line="256" w:lineRule="auto"/>
        <w:ind w:right="344" w:hanging="361"/>
      </w:pPr>
      <w:r>
        <w:rPr>
          <w:lang w:val="pt"/>
        </w:rPr>
        <w:t>Determinação da criticidade das violações dos objetivos de proteção em relação aos ativos, ou seja. Determinação de danos potenciais</w:t>
      </w:r>
    </w:p>
    <w:p w14:paraId="69F29BE1" w14:textId="77777777" w:rsidR="003653CC" w:rsidRDefault="00367879">
      <w:pPr>
        <w:pStyle w:val="PargrafodaLista"/>
        <w:numPr>
          <w:ilvl w:val="0"/>
          <w:numId w:val="20"/>
        </w:numPr>
        <w:tabs>
          <w:tab w:val="left" w:pos="960"/>
        </w:tabs>
        <w:spacing w:before="7"/>
        <w:ind w:hanging="361"/>
      </w:pPr>
      <w:r>
        <w:rPr>
          <w:lang w:val="pt"/>
        </w:rPr>
        <w:t>Identificar  ameaças a objetivos e ativos de proteção</w:t>
      </w:r>
    </w:p>
    <w:p w14:paraId="1B52ED65" w14:textId="77777777" w:rsidR="003653CC" w:rsidRDefault="00367879">
      <w:pPr>
        <w:pStyle w:val="PargrafodaLista"/>
        <w:numPr>
          <w:ilvl w:val="0"/>
          <w:numId w:val="20"/>
        </w:numPr>
        <w:tabs>
          <w:tab w:val="left" w:pos="960"/>
        </w:tabs>
        <w:spacing w:before="19" w:line="256" w:lineRule="auto"/>
        <w:ind w:right="590"/>
      </w:pPr>
      <w:r>
        <w:rPr>
          <w:lang w:val="pt"/>
        </w:rPr>
        <w:t>Identificação e avaliação das vulnerabilidades em relação às ameaças identificadas e  levando em conta as medidas de segurança existentes</w:t>
      </w:r>
    </w:p>
    <w:p w14:paraId="5769E952" w14:textId="77777777" w:rsidR="003653CC" w:rsidRDefault="00367879">
      <w:pPr>
        <w:pStyle w:val="PargrafodaLista"/>
        <w:numPr>
          <w:ilvl w:val="0"/>
          <w:numId w:val="20"/>
        </w:numPr>
        <w:tabs>
          <w:tab w:val="left" w:pos="960"/>
        </w:tabs>
        <w:spacing w:before="2"/>
        <w:ind w:hanging="361"/>
      </w:pPr>
      <w:r>
        <w:rPr>
          <w:lang w:val="pt"/>
        </w:rPr>
        <w:t>Determinação do risco com base nos  pontos fracos e no possível dano</w:t>
      </w:r>
    </w:p>
    <w:p w14:paraId="1528E062" w14:textId="77777777" w:rsidR="003653CC" w:rsidRDefault="00367879">
      <w:pPr>
        <w:pStyle w:val="PargrafodaLista"/>
        <w:numPr>
          <w:ilvl w:val="0"/>
          <w:numId w:val="20"/>
        </w:numPr>
        <w:tabs>
          <w:tab w:val="left" w:pos="960"/>
        </w:tabs>
        <w:spacing w:before="23" w:line="256" w:lineRule="auto"/>
        <w:ind w:right="418"/>
      </w:pPr>
      <w:r>
        <w:rPr>
          <w:lang w:val="pt"/>
        </w:rPr>
        <w:t>Avaliação de riscos, incluindo planejamento de medidas de gestão  de riscos</w:t>
      </w:r>
    </w:p>
    <w:p w14:paraId="5C34D12A" w14:textId="77777777" w:rsidR="003653CC" w:rsidRDefault="003653CC">
      <w:pPr>
        <w:pStyle w:val="Corpodetexto"/>
        <w:spacing w:before="10"/>
        <w:rPr>
          <w:sz w:val="23"/>
        </w:rPr>
      </w:pPr>
    </w:p>
    <w:p w14:paraId="71490F9F" w14:textId="77777777" w:rsidR="003653CC" w:rsidRDefault="00367879">
      <w:pPr>
        <w:pStyle w:val="Corpodetexto"/>
        <w:spacing w:line="259" w:lineRule="auto"/>
        <w:ind w:left="115" w:right="113"/>
        <w:jc w:val="both"/>
      </w:pPr>
      <w:r>
        <w:rPr>
          <w:lang w:val="pt"/>
        </w:rPr>
        <w:t xml:space="preserve">A seguir, são descritos os objetivos de proteção relevantes e o modelo de abordagem no âmbito do estudo. Além disso, explicam-se os diferentes cenários considerados. Com base nisso, descreve-se o modelo de processo específico escolhido para este estudo.  </w:t>
      </w:r>
    </w:p>
    <w:p w14:paraId="1AE93F06" w14:textId="77777777" w:rsidR="003653CC" w:rsidRDefault="00367879">
      <w:pPr>
        <w:pStyle w:val="Ttulo2"/>
        <w:numPr>
          <w:ilvl w:val="1"/>
          <w:numId w:val="33"/>
        </w:numPr>
        <w:tabs>
          <w:tab w:val="left" w:pos="692"/>
        </w:tabs>
        <w:spacing w:before="40"/>
        <w:ind w:hanging="577"/>
        <w:jc w:val="both"/>
      </w:pPr>
      <w:bookmarkStart w:id="78" w:name="3.3_Betrachtete_Schutzziele"/>
      <w:bookmarkStart w:id="79" w:name="_TOC_250039"/>
      <w:bookmarkEnd w:id="78"/>
      <w:bookmarkEnd w:id="79"/>
      <w:r>
        <w:rPr>
          <w:color w:val="2E5395"/>
          <w:lang w:val="pt"/>
        </w:rPr>
        <w:t>Objetivos de</w:t>
      </w:r>
      <w:r>
        <w:rPr>
          <w:lang w:val="pt"/>
        </w:rPr>
        <w:t xml:space="preserve"> proteção considerados</w:t>
      </w:r>
    </w:p>
    <w:p w14:paraId="01239131" w14:textId="77777777" w:rsidR="003653CC" w:rsidRDefault="00367879">
      <w:pPr>
        <w:spacing w:before="26" w:line="256" w:lineRule="auto"/>
        <w:ind w:left="115" w:right="116"/>
        <w:jc w:val="both"/>
      </w:pPr>
      <w:r>
        <w:rPr>
          <w:lang w:val="pt"/>
        </w:rPr>
        <w:t xml:space="preserve">Por um lado, este estudo considera os três  objetivos habituais de proteção: </w:t>
      </w:r>
      <w:r>
        <w:rPr>
          <w:b/>
          <w:lang w:val="pt"/>
        </w:rPr>
        <w:t>confidencialidade, integridade</w:t>
      </w:r>
      <w:r>
        <w:rPr>
          <w:lang w:val="pt"/>
        </w:rPr>
        <w:t xml:space="preserve"> e </w:t>
      </w:r>
      <w:r>
        <w:rPr>
          <w:b/>
          <w:lang w:val="pt"/>
        </w:rPr>
        <w:t>disponibilidade,</w:t>
      </w:r>
      <w:r>
        <w:rPr>
          <w:lang w:val="pt"/>
        </w:rPr>
        <w:t xml:space="preserve"> bem como </w:t>
      </w:r>
      <w:r>
        <w:rPr>
          <w:b/>
          <w:lang w:val="pt"/>
        </w:rPr>
        <w:t>imputabilidade</w:t>
      </w:r>
      <w:r>
        <w:rPr>
          <w:lang w:val="pt"/>
        </w:rPr>
        <w:t xml:space="preserve"> e  </w:t>
      </w:r>
      <w:r>
        <w:rPr>
          <w:b/>
          <w:lang w:val="pt"/>
        </w:rPr>
        <w:t>privacidade.</w:t>
      </w:r>
      <w:r>
        <w:rPr>
          <w:lang w:val="pt"/>
        </w:rPr>
        <w:t xml:space="preserve">   A seguir, breves explicações sobre a importância desses objetivos de proteção no  contexto deste estudo.</w:t>
      </w:r>
    </w:p>
    <w:p w14:paraId="4C85A744" w14:textId="77777777" w:rsidR="003653CC" w:rsidRDefault="00367879">
      <w:pPr>
        <w:pStyle w:val="Corpodetexto"/>
        <w:spacing w:before="9" w:line="256" w:lineRule="auto"/>
        <w:ind w:left="115" w:right="113"/>
        <w:jc w:val="both"/>
      </w:pPr>
      <w:r>
        <w:rPr>
          <w:i/>
          <w:lang w:val="pt"/>
        </w:rPr>
        <w:t xml:space="preserve">Confidencialidade </w:t>
      </w:r>
      <w:r>
        <w:rPr>
          <w:lang w:val="pt"/>
        </w:rPr>
        <w:t xml:space="preserve">significa que dados e informações só chegam ao conhecimento de pessoas autorizadas. </w:t>
      </w:r>
      <w:r>
        <w:rPr>
          <w:i/>
          <w:lang w:val="pt"/>
        </w:rPr>
        <w:t>Integridade</w:t>
      </w:r>
      <w:r>
        <w:rPr>
          <w:lang w:val="pt"/>
        </w:rPr>
        <w:t xml:space="preserve"> significa que os dados e informações são completos,precisos e atualizados, ou que isso claramente não é o caso. Este último significa, em particular, que a manipulação  não autorizada dos dados e informações pode ser detectada.   A formulação</w:t>
      </w:r>
    </w:p>
    <w:p w14:paraId="3E6ECAD3" w14:textId="77777777" w:rsidR="003653CC" w:rsidRDefault="00367879">
      <w:pPr>
        <w:pStyle w:val="Corpodetexto"/>
        <w:spacing w:before="9" w:line="256" w:lineRule="auto"/>
        <w:ind w:left="115" w:right="115"/>
        <w:jc w:val="both"/>
      </w:pPr>
      <w:r>
        <w:rPr>
          <w:lang w:val="pt"/>
        </w:rPr>
        <w:t xml:space="preserve">"completo, correto eatualizado" refere-se a uma exibição dentro do sistema de TI em consideração — portanto, não é explicitamente levada em conta se os dados e informações sobre o  mundo real estão completos, corretos e atualizados. </w:t>
      </w:r>
    </w:p>
    <w:p w14:paraId="3B67CDE7" w14:textId="77777777" w:rsidR="003653CC" w:rsidRDefault="00367879">
      <w:pPr>
        <w:pStyle w:val="Corpodetexto"/>
        <w:spacing w:before="4" w:line="259" w:lineRule="auto"/>
        <w:ind w:left="114" w:right="110"/>
        <w:jc w:val="both"/>
      </w:pPr>
      <w:r>
        <w:rPr>
          <w:i/>
          <w:lang w:val="pt"/>
        </w:rPr>
        <w:t xml:space="preserve">Imputabilidade </w:t>
      </w:r>
      <w:r>
        <w:rPr>
          <w:lang w:val="pt"/>
        </w:rPr>
        <w:t xml:space="preserve">significa que ações(por exemplo, envio de dados) da entidade envolvida (no exemplo: o remetente) podem ser comprovadamente atribuídas a terceiros. Deve-se notar que, na análise de risco em relação à confidencialidade, integridade e </w:t>
      </w:r>
      <w:r>
        <w:rPr>
          <w:spacing w:val="-1"/>
          <w:lang w:val="pt"/>
        </w:rPr>
        <w:t>atribuição,</w:t>
      </w:r>
      <w:r>
        <w:rPr>
          <w:lang w:val="pt"/>
        </w:rPr>
        <w:t xml:space="preserve"> as medidas de </w:t>
      </w:r>
      <w:r>
        <w:rPr>
          <w:spacing w:val="-1"/>
          <w:lang w:val="pt"/>
        </w:rPr>
        <w:t>segurança</w:t>
      </w:r>
      <w:r>
        <w:rPr>
          <w:lang w:val="pt"/>
        </w:rPr>
        <w:t xml:space="preserve">que podem ser realizadas dentro de um determinado caso de aplicação na camada de aplicação não são  levadas em conta, uma vez </w:t>
      </w:r>
      <w:r>
        <w:rPr>
          <w:spacing w:val="-1"/>
          <w:lang w:val="pt"/>
        </w:rPr>
        <w:t>que</w:t>
      </w:r>
      <w:r>
        <w:rPr>
          <w:lang w:val="pt"/>
        </w:rPr>
        <w:t xml:space="preserve"> tais medidas de segurança fora do sistema considerado 5G-RAN  seguir.</w:t>
      </w:r>
    </w:p>
    <w:p w14:paraId="1852FB2D" w14:textId="77777777" w:rsidR="003653CC" w:rsidRDefault="00367879">
      <w:pPr>
        <w:pStyle w:val="Corpodetexto"/>
        <w:spacing w:before="1" w:line="259" w:lineRule="auto"/>
        <w:ind w:left="115" w:right="111"/>
        <w:jc w:val="both"/>
      </w:pPr>
      <w:r>
        <w:rPr>
          <w:i/>
          <w:lang w:val="pt"/>
        </w:rPr>
        <w:t xml:space="preserve">A disponibilidade </w:t>
      </w:r>
      <w:r>
        <w:rPr>
          <w:lang w:val="pt"/>
        </w:rPr>
        <w:t xml:space="preserve">geralmente significa que os dados e informações, bem como os serviços, estão então e lá disponíveis para pessoas autorizadas onde e quando são necessários por pessoas autorizadas. No contexto deste estudo, o objetivo de proteção também inclui prejuízos injustificados   da qualidade do serviço (QS) ou aumento do número associado à prestação  de serviços ou serviços. Fornecer  dados e informações implica    custos — como aumento do tempo de atraso,  redução  do rendimento ou aumento do consumode  energia. As análises relativas ao objetivo de proteção  da disponibilidade são de particular importância na medida em que, em geral — em contraste com  os  objetivos de proteção da confidencialidade, integridade e imputabilidade, a aplicação desse objetivo de proteção do ponto de vista da aplicação só é possível a um custo considerável ou não se a com...    (no   caso do estudo: 5G)  não é confiável em termos de disponibilidade. </w:t>
      </w:r>
    </w:p>
    <w:p w14:paraId="427AA22C" w14:textId="77777777" w:rsidR="003653CC" w:rsidRDefault="00367879">
      <w:pPr>
        <w:pStyle w:val="Corpodetexto"/>
        <w:spacing w:line="259" w:lineRule="auto"/>
        <w:ind w:left="115" w:right="111"/>
        <w:jc w:val="both"/>
      </w:pPr>
      <w:r>
        <w:rPr>
          <w:lang w:val="pt"/>
        </w:rPr>
        <w:t>Neste estudo, o objetivo de proteção "</w:t>
      </w:r>
      <w:r>
        <w:rPr>
          <w:i/>
          <w:lang w:val="pt"/>
        </w:rPr>
        <w:t>Privacidade</w:t>
      </w:r>
      <w:r>
        <w:rPr>
          <w:lang w:val="pt"/>
        </w:rPr>
        <w:t xml:space="preserve">" subsue metas de proteção quegeralmente estão relacionadas à proteção de dados,  como anonimato, incontrolabilidade ou  desobservibilidade. As considerações relativas ao objetivo de proteção "Privacidade"estão, portanto, preocupadas com a questão da extensão em que se geram meta-dados que podem ser usados para violar a confidencialidade das circunstâncias da comunicação. Estes podem ser, por   exemplo, meta-dados que  permitem que vários  processos de comunicação sejamacorrentados, de modo que um perfil seja formado no que </w:t>
      </w:r>
      <w:r>
        <w:rPr>
          <w:lang w:val="pt"/>
        </w:rPr>
        <w:lastRenderedPageBreak/>
        <w:t>diz respeito ao  comportamento de comunicação (frequência, duração, localização,  etc.) possível</w:t>
      </w:r>
    </w:p>
    <w:p w14:paraId="75AC4DFE" w14:textId="77777777" w:rsidR="003653CC" w:rsidRDefault="003653CC">
      <w:pPr>
        <w:spacing w:line="259" w:lineRule="auto"/>
        <w:jc w:val="both"/>
        <w:sectPr w:rsidR="003653CC">
          <w:pgSz w:w="11910" w:h="16840"/>
          <w:pgMar w:top="1580" w:right="1300" w:bottom="1200" w:left="1300" w:header="0" w:footer="930" w:gutter="0"/>
          <w:cols w:space="720"/>
        </w:sectPr>
      </w:pPr>
    </w:p>
    <w:p w14:paraId="6E390B92" w14:textId="77777777" w:rsidR="003653CC" w:rsidRDefault="00367879">
      <w:pPr>
        <w:pStyle w:val="Corpodetexto"/>
        <w:spacing w:before="81" w:line="259" w:lineRule="auto"/>
        <w:ind w:left="116" w:right="111" w:hanging="1"/>
        <w:jc w:val="both"/>
      </w:pPr>
      <w:r>
        <w:rPr>
          <w:lang w:val="pt"/>
        </w:rPr>
        <w:lastRenderedPageBreak/>
        <w:t xml:space="preserve">É. Além disso, os meta-dados em conexão com as informações de localização podem ser usados para criar perfis de movimento ou geralmente divulgar quem se comunica com quem (possivelmente pseudônimo).  Semelhante à disponibilidade, a privacidade também é umobjetivoútil, que sem o suporte adequado da rede de comunicação não é nem um pouco ou não. só pode ser implementado com um esforço considerável. </w:t>
      </w:r>
    </w:p>
    <w:p w14:paraId="1D7DDB73" w14:textId="77777777" w:rsidR="003653CC" w:rsidRDefault="00367879">
      <w:pPr>
        <w:pStyle w:val="Ttulo2"/>
        <w:numPr>
          <w:ilvl w:val="1"/>
          <w:numId w:val="33"/>
        </w:numPr>
        <w:tabs>
          <w:tab w:val="left" w:pos="692"/>
        </w:tabs>
        <w:spacing w:before="41"/>
        <w:ind w:hanging="577"/>
        <w:jc w:val="both"/>
      </w:pPr>
      <w:bookmarkStart w:id="80" w:name="3.4_Betrachtete_Angreifer_—_Angreifermod"/>
      <w:bookmarkStart w:id="81" w:name="_TOC_250038"/>
      <w:bookmarkEnd w:id="80"/>
      <w:r>
        <w:rPr>
          <w:color w:val="2E5395"/>
          <w:lang w:val="pt"/>
        </w:rPr>
        <w:t>Atacantes</w:t>
      </w:r>
      <w:r>
        <w:rPr>
          <w:lang w:val="pt"/>
        </w:rPr>
        <w:t xml:space="preserve"> em consideração</w:t>
      </w:r>
      <w:r>
        <w:rPr>
          <w:color w:val="2E5395"/>
          <w:lang w:val="pt"/>
        </w:rPr>
        <w:t xml:space="preserve"> —</w:t>
      </w:r>
      <w:r>
        <w:rPr>
          <w:lang w:val="pt"/>
        </w:rPr>
        <w:t xml:space="preserve"> </w:t>
      </w:r>
      <w:bookmarkEnd w:id="81"/>
      <w:r>
        <w:rPr>
          <w:color w:val="2E5395"/>
          <w:lang w:val="pt"/>
        </w:rPr>
        <w:t>Modelo de Atacante</w:t>
      </w:r>
    </w:p>
    <w:p w14:paraId="0058848D" w14:textId="77777777" w:rsidR="003653CC" w:rsidRDefault="00367879">
      <w:pPr>
        <w:pStyle w:val="Corpodetexto"/>
        <w:spacing w:before="22" w:line="259" w:lineRule="auto"/>
        <w:ind w:left="115" w:right="111"/>
        <w:jc w:val="both"/>
      </w:pPr>
      <w:r>
        <w:rPr>
          <w:lang w:val="pt"/>
        </w:rPr>
        <w:t xml:space="preserve">               Um elemento essencial na realização de uma análise de risco é o atacante e suas habilidades imputadas na avaliação dos riscos.   Estes geralmente são combinados em um modelo de atacante.  Este                   estudo  leva em conta cinco modelos de atacantes diferentes com base nas seguintes funções (ver Figura 23):  </w:t>
      </w:r>
    </w:p>
    <w:p w14:paraId="5EE1CA6C" w14:textId="77777777" w:rsidR="003653CC" w:rsidRDefault="00367879">
      <w:pPr>
        <w:pStyle w:val="PargrafodaLista"/>
        <w:numPr>
          <w:ilvl w:val="0"/>
          <w:numId w:val="19"/>
        </w:numPr>
        <w:tabs>
          <w:tab w:val="left" w:pos="837"/>
        </w:tabs>
        <w:spacing w:line="259" w:lineRule="auto"/>
        <w:ind w:right="110" w:hanging="360"/>
        <w:jc w:val="both"/>
      </w:pPr>
      <w:r>
        <w:rPr>
          <w:b/>
          <w:spacing w:val="-1"/>
          <w:lang w:val="pt"/>
        </w:rPr>
        <w:t>Forasteiro:</w:t>
      </w:r>
      <w:r>
        <w:rPr>
          <w:spacing w:val="-1"/>
          <w:lang w:val="pt"/>
        </w:rPr>
        <w:t xml:space="preserve"> </w:t>
      </w:r>
      <w:r>
        <w:rPr>
          <w:lang w:val="pt"/>
        </w:rPr>
        <w:t xml:space="preserve"> </w:t>
      </w:r>
      <w:r>
        <w:rPr>
          <w:spacing w:val="-1"/>
          <w:lang w:val="pt"/>
        </w:rPr>
        <w:t>Um</w:t>
      </w:r>
      <w:r>
        <w:rPr>
          <w:lang w:val="pt"/>
        </w:rPr>
        <w:t xml:space="preserve"> </w:t>
      </w:r>
      <w:r>
        <w:rPr>
          <w:spacing w:val="-1"/>
          <w:lang w:val="pt"/>
        </w:rPr>
        <w:t>atacante que</w:t>
      </w:r>
      <w:r>
        <w:rPr>
          <w:lang w:val="pt"/>
        </w:rPr>
        <w:t xml:space="preserve">   só pode realizar seus ataques  usando as interfaces definidas no  sistema, pois inicialmente não tem controle sobre os componentes envolvidos no sistema. Em relação ao 5G-RAN, isso significa em termos concretos que o invasor pode usar tanto  a interface de ar sem fio quanto   o  3GPP ou 3GPP.  </w:t>
      </w:r>
      <w:r>
        <w:rPr>
          <w:spacing w:val="-1"/>
          <w:lang w:val="pt"/>
        </w:rPr>
        <w:t>pode</w:t>
      </w:r>
      <w:r>
        <w:rPr>
          <w:lang w:val="pt"/>
        </w:rPr>
        <w:t xml:space="preserve"> atacar as interfaces especificadas </w:t>
      </w:r>
      <w:r>
        <w:rPr>
          <w:spacing w:val="-1"/>
          <w:lang w:val="pt"/>
        </w:rPr>
        <w:t>da Aliança</w:t>
      </w:r>
      <w:r>
        <w:rPr>
          <w:lang w:val="pt"/>
        </w:rPr>
        <w:t xml:space="preserve"> </w:t>
      </w:r>
      <w:r>
        <w:rPr>
          <w:spacing w:val="-1"/>
          <w:lang w:val="pt"/>
        </w:rPr>
        <w:t xml:space="preserve"> O-RAN.</w:t>
      </w:r>
      <w:r>
        <w:rPr>
          <w:lang w:val="pt"/>
        </w:rPr>
        <w:t xml:space="preserve">       Presume-se  que o invasor tenha controle  total sobre o respectivo meio detransporte utilizado,  ou seja, tanto no que diz respeito à conexão de rádio quanto às conexões usadas (baseadas em IP) entre os componentes 5G ou O-RAN, todos trocados    Pode espionar dados e manipulá-los  à vontade (alterar, excluir, atrasar, gerar, etc.).</w:t>
      </w:r>
    </w:p>
    <w:p w14:paraId="171F69BB" w14:textId="77777777" w:rsidR="003653CC" w:rsidRDefault="00367879">
      <w:pPr>
        <w:pStyle w:val="PargrafodaLista"/>
        <w:numPr>
          <w:ilvl w:val="0"/>
          <w:numId w:val="19"/>
        </w:numPr>
        <w:tabs>
          <w:tab w:val="left" w:pos="837"/>
        </w:tabs>
        <w:spacing w:line="259" w:lineRule="auto"/>
        <w:ind w:right="110" w:hanging="360"/>
        <w:jc w:val="both"/>
      </w:pPr>
      <w:r>
        <w:rPr>
          <w:b/>
          <w:lang w:val="pt"/>
        </w:rPr>
        <w:t>Usuário: Um invasor que é</w:t>
      </w:r>
      <w:r>
        <w:rPr>
          <w:lang w:val="pt"/>
        </w:rPr>
        <w:t xml:space="preserve">usuário final do sistema 5G no sentido do sistema 5G, ou seja, tem controle sobre um ou mais UE, que pode legitimamente usar serviços do sistema 5G. No contexto  deste estudo, esse atacante também é atribuído as habilidades do "forasteiro".   O "usuário" do atacante difere do atacante "outsider"  </w:t>
      </w:r>
      <w:r>
        <w:rPr>
          <w:spacing w:val="-1"/>
          <w:lang w:val="pt"/>
        </w:rPr>
        <w:t>na</w:t>
      </w:r>
      <w:r>
        <w:rPr>
          <w:lang w:val="pt"/>
        </w:rPr>
        <w:t xml:space="preserve">   qual ele sabe credenciais/segredos ou   que  são necessários para o uso legítimo da rede 5G. </w:t>
      </w:r>
    </w:p>
    <w:p w14:paraId="2B27DA4A" w14:textId="77777777" w:rsidR="003653CC" w:rsidRDefault="00367879">
      <w:pPr>
        <w:pStyle w:val="PargrafodaLista"/>
        <w:numPr>
          <w:ilvl w:val="0"/>
          <w:numId w:val="19"/>
        </w:numPr>
        <w:tabs>
          <w:tab w:val="left" w:pos="837"/>
        </w:tabs>
        <w:spacing w:line="259" w:lineRule="auto"/>
        <w:ind w:left="835" w:right="112" w:hanging="360"/>
        <w:jc w:val="both"/>
      </w:pPr>
      <w:r>
        <w:rPr>
          <w:b/>
          <w:lang w:val="pt"/>
        </w:rPr>
        <w:t xml:space="preserve">Operador de nuvem: Um invasor que tem </w:t>
      </w:r>
      <w:r>
        <w:rPr>
          <w:lang w:val="pt"/>
        </w:rPr>
        <w:t xml:space="preserve">controle físico e lógico sobre a infraestrutura de nuvem (borda) usada pelo RAN 5G. Isso se aplica a todos os componentes de nuvem que não usam explicitamente componentes 5G-RAN (especificados por 3GPP ou 3GPP). a O-RAN Alliance) são e incluem componentes de hardware e software.  Além           disso, o atacante tem todas as possibilidades que o atacante </w:t>
      </w:r>
    </w:p>
    <w:p w14:paraId="32EE1AEE" w14:textId="77777777" w:rsidR="003653CC" w:rsidRDefault="00367879">
      <w:pPr>
        <w:pStyle w:val="Corpodetexto"/>
        <w:spacing w:line="252" w:lineRule="exact"/>
        <w:ind w:left="835"/>
        <w:jc w:val="both"/>
      </w:pPr>
      <w:r>
        <w:rPr>
          <w:lang w:val="pt"/>
        </w:rPr>
        <w:t xml:space="preserve">  "Usuários".</w:t>
      </w:r>
    </w:p>
    <w:p w14:paraId="738BF253" w14:textId="77777777" w:rsidR="003653CC" w:rsidRDefault="00367879">
      <w:pPr>
        <w:pStyle w:val="PargrafodaLista"/>
        <w:numPr>
          <w:ilvl w:val="0"/>
          <w:numId w:val="19"/>
        </w:numPr>
        <w:tabs>
          <w:tab w:val="left" w:pos="836"/>
        </w:tabs>
        <w:spacing w:before="3" w:line="259" w:lineRule="auto"/>
        <w:ind w:left="835" w:right="110"/>
        <w:jc w:val="both"/>
      </w:pPr>
      <w:r>
        <w:rPr>
          <w:b/>
          <w:lang w:val="pt"/>
        </w:rPr>
        <w:t xml:space="preserve">Insider: </w:t>
      </w:r>
      <w:r>
        <w:rPr>
          <w:lang w:val="pt"/>
        </w:rPr>
        <w:t xml:space="preserve">Um atacante que assume o controle exatamente de um RAN 5G ou 5G RAN. Componente O-RAN  e que adicionalmente tem as capacidades do  "usuário".  Este atacante é particularmente interessante para investigar se a divisão fine-granular em componentes no caso de O-RAN pode ser um ganho do ponto de vista de segurança em comparação com o (pelo menos conceitualmente) bastante monolítico 3GPP-RAN. Como será explicado abaixo, a análise de risco é realizada pela primeira vez individualmente para as interfaces O-RAN relevantes antes que uma avaliação geral resumida seja derivada dela.  Para a análise de risco de interfaces   individuais, presume-se   que o insider  controla um componente que está conectado a essa interface,de modo que o insider tem acesso à interface –aqui vai                            essencialmente, a questão da extensão em que novos riscos surgem em relação a um insider devido a conhecimentos ou direitos adicionais em comparação com o "usuário" do invasor.   </w:t>
      </w:r>
    </w:p>
    <w:p w14:paraId="5ADC607F" w14:textId="77777777" w:rsidR="003653CC" w:rsidRDefault="00367879">
      <w:pPr>
        <w:pStyle w:val="PargrafodaLista"/>
        <w:numPr>
          <w:ilvl w:val="0"/>
          <w:numId w:val="19"/>
        </w:numPr>
        <w:tabs>
          <w:tab w:val="left" w:pos="836"/>
        </w:tabs>
        <w:spacing w:line="261" w:lineRule="auto"/>
        <w:ind w:left="835" w:right="111"/>
        <w:jc w:val="both"/>
      </w:pPr>
      <w:r>
        <w:rPr>
          <w:lang w:val="pt"/>
        </w:rPr>
        <w:t>Operador RAN: Um atacante que tem controle total sobre o 5G RAN. Este atacante é particularmente  interessante  para ser capaz de  avaliar os  riscos representados  por um RAN comprometido.   Este atacante estende</w:t>
      </w:r>
    </w:p>
    <w:p w14:paraId="536EDC33" w14:textId="77777777" w:rsidR="003653CC" w:rsidRDefault="003653CC">
      <w:pPr>
        <w:spacing w:line="261" w:lineRule="auto"/>
        <w:jc w:val="both"/>
        <w:sectPr w:rsidR="003653CC">
          <w:pgSz w:w="11910" w:h="16840"/>
          <w:pgMar w:top="1320" w:right="1300" w:bottom="1200" w:left="1300" w:header="0" w:footer="930" w:gutter="0"/>
          <w:cols w:space="720"/>
        </w:sectPr>
      </w:pPr>
    </w:p>
    <w:p w14:paraId="5F02783A" w14:textId="77777777" w:rsidR="003653CC" w:rsidRDefault="00334A7E">
      <w:pPr>
        <w:pStyle w:val="Corpodetexto"/>
        <w:spacing w:before="81" w:line="261" w:lineRule="auto"/>
        <w:ind w:left="835"/>
      </w:pPr>
      <w:r>
        <w:rPr>
          <w:noProof/>
          <w:lang w:val="pt"/>
        </w:rPr>
        <w:lastRenderedPageBreak/>
        <mc:AlternateContent>
          <mc:Choice Requires="wps">
            <w:drawing>
              <wp:anchor distT="0" distB="0" distL="114300" distR="114300" simplePos="0" relativeHeight="15744000" behindDoc="0" locked="0" layoutInCell="1" allowOverlap="1" wp14:anchorId="4EE2FBCE" wp14:editId="72D1E30B">
                <wp:simplePos x="0" y="0"/>
                <wp:positionH relativeFrom="page">
                  <wp:posOffset>3684270</wp:posOffset>
                </wp:positionH>
                <wp:positionV relativeFrom="page">
                  <wp:posOffset>5951855</wp:posOffset>
                </wp:positionV>
                <wp:extent cx="191770" cy="192405"/>
                <wp:effectExtent l="0" t="0" r="11430" b="10795"/>
                <wp:wrapNone/>
                <wp:docPr id="63"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70" cy="192405"/>
                        </a:xfrm>
                        <a:custGeom>
                          <a:avLst/>
                          <a:gdLst>
                            <a:gd name="T0" fmla="*/ 95885 w 302"/>
                            <a:gd name="T1" fmla="*/ 5951855 h 303"/>
                            <a:gd name="T2" fmla="*/ 191770 w 302"/>
                            <a:gd name="T3" fmla="*/ 6144260 h 303"/>
                            <a:gd name="T4" fmla="*/ 0 w 302"/>
                            <a:gd name="T5" fmla="*/ 6144260 h 303"/>
                            <a:gd name="T6" fmla="*/ 95885 w 302"/>
                            <a:gd name="T7" fmla="*/ 5951855 h 3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2" h="303">
                              <a:moveTo>
                                <a:pt x="151" y="0"/>
                              </a:moveTo>
                              <a:lnTo>
                                <a:pt x="302" y="303"/>
                              </a:lnTo>
                              <a:lnTo>
                                <a:pt x="0" y="303"/>
                              </a:lnTo>
                              <a:lnTo>
                                <a:pt x="151" y="0"/>
                              </a:lnTo>
                              <a:close/>
                            </a:path>
                          </a:pathLst>
                        </a:custGeom>
                        <a:noFill/>
                        <a:ln w="11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D2FB7" id="docshape20" o:spid="_x0000_s1026" style="position:absolute;margin-left:290.1pt;margin-top:468.65pt;width:15.1pt;height:15.1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2,3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" path="m151,l302,303,,303,151,xe" filled="f" strokeweight=".31mm">
                <v:path arrowok="t" o:connecttype="custom" o:connectlocs="60886975,2147483646;121773950,2147483646;0,2147483646;60886975,2147483646" o:connectangles="0,0,0,0"/>
                <w10:wrap anchorx="page" anchory="page"/>
              </v:shape>
            </w:pict>
          </mc:Fallback>
        </mc:AlternateContent>
      </w:r>
      <w:r w:rsidR="00367879">
        <w:rPr>
          <w:lang w:val="pt"/>
        </w:rPr>
        <w:t>as habilidades do atacante "Insider" e possui  de forma trivial as habilidades do atacante "Usuário".</w:t>
      </w:r>
    </w:p>
    <w:p w14:paraId="7CCB31E4" w14:textId="77777777" w:rsidR="003653CC" w:rsidRDefault="003653CC">
      <w:pPr>
        <w:pStyle w:val="Corpodetexto"/>
        <w:spacing w:before="4"/>
        <w:rPr>
          <w:sz w:val="23"/>
        </w:rPr>
      </w:pPr>
    </w:p>
    <w:p w14:paraId="1A45FC74" w14:textId="77777777" w:rsidR="003653CC" w:rsidRDefault="00367879">
      <w:pPr>
        <w:pStyle w:val="Corpodetexto"/>
        <w:ind w:left="115"/>
        <w:jc w:val="both"/>
      </w:pPr>
      <w:r>
        <w:rPr>
          <w:lang w:val="pt"/>
        </w:rPr>
        <w:t xml:space="preserve">Todos  os atacantes considerados baseiam-se   nas seguintes suposições comuns:  </w:t>
      </w:r>
    </w:p>
    <w:p w14:paraId="09F2B51A" w14:textId="77777777" w:rsidR="003653CC" w:rsidRDefault="00367879">
      <w:pPr>
        <w:pStyle w:val="PargrafodaLista"/>
        <w:numPr>
          <w:ilvl w:val="0"/>
          <w:numId w:val="19"/>
        </w:numPr>
        <w:tabs>
          <w:tab w:val="left" w:pos="837"/>
        </w:tabs>
        <w:spacing w:before="16" w:line="259" w:lineRule="auto"/>
        <w:ind w:right="112"/>
        <w:jc w:val="both"/>
      </w:pPr>
      <w:r>
        <w:rPr>
          <w:lang w:val="pt"/>
        </w:rPr>
        <w:t xml:space="preserve">recursos substanciais, embora  não ilimitados (poder de computação, espaço de armazenamento, dinheiro,  etc.) estão disponíveis.       ==Referências====Links externos==     cibercriminosos financeiramente fortes. </w:t>
      </w:r>
    </w:p>
    <w:p w14:paraId="3F1A5A72" w14:textId="77777777" w:rsidR="003653CC" w:rsidRDefault="00367879">
      <w:pPr>
        <w:pStyle w:val="PargrafodaLista"/>
        <w:numPr>
          <w:ilvl w:val="0"/>
          <w:numId w:val="19"/>
        </w:numPr>
        <w:tabs>
          <w:tab w:val="left" w:pos="837"/>
        </w:tabs>
        <w:spacing w:line="259" w:lineRule="auto"/>
        <w:ind w:right="108"/>
        <w:jc w:val="both"/>
      </w:pPr>
      <w:r>
        <w:rPr>
          <w:lang w:val="pt"/>
        </w:rPr>
        <w:t xml:space="preserve">ativos, modificando atacantes que relutam em quebraras regras mesmo fora das partes do sistema que controlam (por exemplo, manipulando dados transmitidos).  </w:t>
      </w:r>
    </w:p>
    <w:p w14:paraId="710CA380" w14:textId="77777777" w:rsidR="003653CC" w:rsidRDefault="00367879">
      <w:pPr>
        <w:pStyle w:val="PargrafodaLista"/>
        <w:numPr>
          <w:ilvl w:val="0"/>
          <w:numId w:val="19"/>
        </w:numPr>
        <w:tabs>
          <w:tab w:val="left" w:pos="837"/>
        </w:tabs>
        <w:spacing w:line="259" w:lineRule="auto"/>
        <w:ind w:right="114"/>
        <w:jc w:val="both"/>
      </w:pPr>
      <w:r>
        <w:rPr>
          <w:lang w:val="pt"/>
        </w:rPr>
        <w:t xml:space="preserve">A criptografia é segura, ou seja, acredita-se que os  atacantes são incapazes de quebrar algoritmos e protocolos criptográficos que são considerados seguros de acordo com o conhecimento   atual. </w:t>
      </w:r>
    </w:p>
    <w:p w14:paraId="0CE94869" w14:textId="77777777" w:rsidR="003653CC" w:rsidRDefault="00334A7E">
      <w:pPr>
        <w:pStyle w:val="PargrafodaLista"/>
        <w:numPr>
          <w:ilvl w:val="0"/>
          <w:numId w:val="19"/>
        </w:numPr>
        <w:tabs>
          <w:tab w:val="left" w:pos="837"/>
        </w:tabs>
        <w:spacing w:line="259" w:lineRule="auto"/>
        <w:ind w:right="110"/>
        <w:jc w:val="both"/>
      </w:pPr>
      <w:r>
        <w:rPr>
          <w:noProof/>
          <w:lang w:val="pt"/>
        </w:rPr>
        <mc:AlternateContent>
          <mc:Choice Requires="wpg">
            <w:drawing>
              <wp:anchor distT="0" distB="0" distL="114300" distR="114300" simplePos="0" relativeHeight="15742464" behindDoc="0" locked="0" layoutInCell="1" allowOverlap="1" wp14:anchorId="3DFBBF3F" wp14:editId="7CB330B0">
                <wp:simplePos x="0" y="0"/>
                <wp:positionH relativeFrom="page">
                  <wp:posOffset>2476500</wp:posOffset>
                </wp:positionH>
                <wp:positionV relativeFrom="paragraph">
                  <wp:posOffset>716915</wp:posOffset>
                </wp:positionV>
                <wp:extent cx="2607310" cy="1233805"/>
                <wp:effectExtent l="0" t="0" r="8890" b="10795"/>
                <wp:wrapNone/>
                <wp:docPr id="50"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7310" cy="1233805"/>
                          <a:chOff x="3900" y="1129"/>
                          <a:chExt cx="4106" cy="1943"/>
                        </a:xfrm>
                      </wpg:grpSpPr>
                      <wps:wsp>
                        <wps:cNvPr id="52" name="docshape22"/>
                        <wps:cNvSpPr>
                          <a:spLocks/>
                        </wps:cNvSpPr>
                        <wps:spPr bwMode="auto">
                          <a:xfrm>
                            <a:off x="3909" y="1137"/>
                            <a:ext cx="4088" cy="1603"/>
                          </a:xfrm>
                          <a:prstGeom prst="rect">
                            <a:avLst/>
                          </a:prstGeom>
                          <a:noFill/>
                          <a:ln w="1116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docshape23"/>
                        <wps:cNvSpPr>
                          <a:spLocks/>
                        </wps:cNvSpPr>
                        <wps:spPr bwMode="auto">
                          <a:xfrm>
                            <a:off x="3900" y="1841"/>
                            <a:ext cx="4088" cy="18"/>
                          </a:xfrm>
                          <a:prstGeom prst="rect">
                            <a:avLst/>
                          </a:prstGeom>
                          <a:solidFill>
                            <a:srgbClr val="9A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docshape24"/>
                        <wps:cNvSpPr>
                          <a:spLocks/>
                        </wps:cNvSpPr>
                        <wps:spPr bwMode="auto">
                          <a:xfrm>
                            <a:off x="3900" y="1841"/>
                            <a:ext cx="4088" cy="36"/>
                          </a:xfrm>
                          <a:custGeom>
                            <a:avLst/>
                            <a:gdLst>
                              <a:gd name="T0" fmla="+- 0 7988 3900"/>
                              <a:gd name="T1" fmla="*/ T0 w 4088"/>
                              <a:gd name="T2" fmla="+- 0 1841 1841"/>
                              <a:gd name="T3" fmla="*/ 1841 h 36"/>
                              <a:gd name="T4" fmla="+- 0 7970 3900"/>
                              <a:gd name="T5" fmla="*/ T4 w 4088"/>
                              <a:gd name="T6" fmla="+- 0 1859 1841"/>
                              <a:gd name="T7" fmla="*/ 1859 h 36"/>
                              <a:gd name="T8" fmla="+- 0 3900 3900"/>
                              <a:gd name="T9" fmla="*/ T8 w 4088"/>
                              <a:gd name="T10" fmla="+- 0 1859 1841"/>
                              <a:gd name="T11" fmla="*/ 1859 h 36"/>
                              <a:gd name="T12" fmla="+- 0 3900 3900"/>
                              <a:gd name="T13" fmla="*/ T12 w 4088"/>
                              <a:gd name="T14" fmla="+- 0 1876 1841"/>
                              <a:gd name="T15" fmla="*/ 1876 h 36"/>
                              <a:gd name="T16" fmla="+- 0 7970 3900"/>
                              <a:gd name="T17" fmla="*/ T16 w 4088"/>
                              <a:gd name="T18" fmla="+- 0 1876 1841"/>
                              <a:gd name="T19" fmla="*/ 1876 h 36"/>
                              <a:gd name="T20" fmla="+- 0 7988 3900"/>
                              <a:gd name="T21" fmla="*/ T20 w 4088"/>
                              <a:gd name="T22" fmla="+- 0 1876 1841"/>
                              <a:gd name="T23" fmla="*/ 1876 h 36"/>
                              <a:gd name="T24" fmla="+- 0 7988 3900"/>
                              <a:gd name="T25" fmla="*/ T24 w 4088"/>
                              <a:gd name="T26" fmla="+- 0 1859 1841"/>
                              <a:gd name="T27" fmla="*/ 1859 h 36"/>
                              <a:gd name="T28" fmla="+- 0 7988 3900"/>
                              <a:gd name="T29" fmla="*/ T28 w 4088"/>
                              <a:gd name="T30" fmla="+- 0 1841 1841"/>
                              <a:gd name="T31" fmla="*/ 1841 h 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88" h="36">
                                <a:moveTo>
                                  <a:pt x="4088" y="0"/>
                                </a:moveTo>
                                <a:lnTo>
                                  <a:pt x="4070" y="18"/>
                                </a:lnTo>
                                <a:lnTo>
                                  <a:pt x="0" y="18"/>
                                </a:lnTo>
                                <a:lnTo>
                                  <a:pt x="0" y="35"/>
                                </a:lnTo>
                                <a:lnTo>
                                  <a:pt x="4070" y="35"/>
                                </a:lnTo>
                                <a:lnTo>
                                  <a:pt x="4088" y="35"/>
                                </a:lnTo>
                                <a:lnTo>
                                  <a:pt x="4088" y="18"/>
                                </a:lnTo>
                                <a:lnTo>
                                  <a:pt x="4088"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25"/>
                        <wps:cNvSpPr>
                          <a:spLocks/>
                        </wps:cNvSpPr>
                        <wps:spPr bwMode="auto">
                          <a:xfrm>
                            <a:off x="3900" y="1841"/>
                            <a:ext cx="18" cy="36"/>
                          </a:xfrm>
                          <a:custGeom>
                            <a:avLst/>
                            <a:gdLst>
                              <a:gd name="T0" fmla="+- 0 3900 3900"/>
                              <a:gd name="T1" fmla="*/ T0 w 18"/>
                              <a:gd name="T2" fmla="+- 0 1876 1841"/>
                              <a:gd name="T3" fmla="*/ 1876 h 36"/>
                              <a:gd name="T4" fmla="+- 0 3900 3900"/>
                              <a:gd name="T5" fmla="*/ T4 w 18"/>
                              <a:gd name="T6" fmla="+- 0 1841 1841"/>
                              <a:gd name="T7" fmla="*/ 1841 h 36"/>
                              <a:gd name="T8" fmla="+- 0 3918 3900"/>
                              <a:gd name="T9" fmla="*/ T8 w 18"/>
                              <a:gd name="T10" fmla="+- 0 1841 1841"/>
                              <a:gd name="T11" fmla="*/ 1841 h 36"/>
                              <a:gd name="T12" fmla="+- 0 3918 3900"/>
                              <a:gd name="T13" fmla="*/ T12 w 18"/>
                              <a:gd name="T14" fmla="+- 0 1859 1841"/>
                              <a:gd name="T15" fmla="*/ 1859 h 36"/>
                              <a:gd name="T16" fmla="+- 0 3900 3900"/>
                              <a:gd name="T17" fmla="*/ T16 w 18"/>
                              <a:gd name="T18" fmla="+- 0 1876 1841"/>
                              <a:gd name="T19" fmla="*/ 1876 h 36"/>
                            </a:gdLst>
                            <a:ahLst/>
                            <a:cxnLst>
                              <a:cxn ang="0">
                                <a:pos x="T1" y="T3"/>
                              </a:cxn>
                              <a:cxn ang="0">
                                <a:pos x="T5" y="T7"/>
                              </a:cxn>
                              <a:cxn ang="0">
                                <a:pos x="T9" y="T11"/>
                              </a:cxn>
                              <a:cxn ang="0">
                                <a:pos x="T13" y="T15"/>
                              </a:cxn>
                              <a:cxn ang="0">
                                <a:pos x="T17" y="T19"/>
                              </a:cxn>
                            </a:cxnLst>
                            <a:rect l="0" t="0" r="r" b="b"/>
                            <a:pathLst>
                              <a:path w="18" h="36">
                                <a:moveTo>
                                  <a:pt x="0" y="35"/>
                                </a:moveTo>
                                <a:lnTo>
                                  <a:pt x="0" y="0"/>
                                </a:lnTo>
                                <a:lnTo>
                                  <a:pt x="18" y="0"/>
                                </a:lnTo>
                                <a:lnTo>
                                  <a:pt x="18" y="18"/>
                                </a:lnTo>
                                <a:lnTo>
                                  <a:pt x="0" y="35"/>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26"/>
                        <wps:cNvSpPr>
                          <a:spLocks/>
                        </wps:cNvSpPr>
                        <wps:spPr bwMode="auto">
                          <a:xfrm>
                            <a:off x="5802" y="2760"/>
                            <a:ext cx="302" cy="303"/>
                          </a:xfrm>
                          <a:custGeom>
                            <a:avLst/>
                            <a:gdLst>
                              <a:gd name="T0" fmla="+- 0 5953 5802"/>
                              <a:gd name="T1" fmla="*/ T0 w 302"/>
                              <a:gd name="T2" fmla="+- 0 2760 2760"/>
                              <a:gd name="T3" fmla="*/ 2760 h 303"/>
                              <a:gd name="T4" fmla="+- 0 6104 5802"/>
                              <a:gd name="T5" fmla="*/ T4 w 302"/>
                              <a:gd name="T6" fmla="+- 0 3063 2760"/>
                              <a:gd name="T7" fmla="*/ 3063 h 303"/>
                              <a:gd name="T8" fmla="+- 0 5802 5802"/>
                              <a:gd name="T9" fmla="*/ T8 w 302"/>
                              <a:gd name="T10" fmla="+- 0 3063 2760"/>
                              <a:gd name="T11" fmla="*/ 3063 h 303"/>
                              <a:gd name="T12" fmla="+- 0 5953 5802"/>
                              <a:gd name="T13" fmla="*/ T12 w 302"/>
                              <a:gd name="T14" fmla="+- 0 2760 2760"/>
                              <a:gd name="T15" fmla="*/ 2760 h 303"/>
                            </a:gdLst>
                            <a:ahLst/>
                            <a:cxnLst>
                              <a:cxn ang="0">
                                <a:pos x="T1" y="T3"/>
                              </a:cxn>
                              <a:cxn ang="0">
                                <a:pos x="T5" y="T7"/>
                              </a:cxn>
                              <a:cxn ang="0">
                                <a:pos x="T9" y="T11"/>
                              </a:cxn>
                              <a:cxn ang="0">
                                <a:pos x="T13" y="T15"/>
                              </a:cxn>
                            </a:cxnLst>
                            <a:rect l="0" t="0" r="r" b="b"/>
                            <a:pathLst>
                              <a:path w="302" h="303">
                                <a:moveTo>
                                  <a:pt x="151" y="0"/>
                                </a:moveTo>
                                <a:lnTo>
                                  <a:pt x="302" y="303"/>
                                </a:lnTo>
                                <a:lnTo>
                                  <a:pt x="0" y="303"/>
                                </a:lnTo>
                                <a:lnTo>
                                  <a:pt x="151" y="0"/>
                                </a:lnTo>
                                <a:close/>
                              </a:path>
                            </a:pathLst>
                          </a:custGeom>
                          <a:noFill/>
                          <a:ln w="11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docshape27"/>
                        <wps:cNvSpPr txBox="1">
                          <a:spLocks/>
                        </wps:cNvSpPr>
                        <wps:spPr bwMode="auto">
                          <a:xfrm>
                            <a:off x="3918" y="1876"/>
                            <a:ext cx="40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C9F3E" w14:textId="77777777" w:rsidR="003653CC" w:rsidRDefault="00367879">
                              <w:pPr>
                                <w:numPr>
                                  <w:ilvl w:val="0"/>
                                  <w:numId w:val="18"/>
                                </w:numPr>
                                <w:tabs>
                                  <w:tab w:val="left" w:pos="144"/>
                                </w:tabs>
                                <w:spacing w:before="98"/>
                                <w:ind w:hanging="112"/>
                                <w:rPr>
                                  <w:rFonts w:ascii="Lucida Sans" w:hAnsi="Lucida Sans"/>
                                  <w:sz w:val="19"/>
                                </w:rPr>
                              </w:pPr>
                              <w:r>
                                <w:rPr>
                                  <w:sz w:val="19"/>
                                  <w:lang w:val="pt"/>
                                </w:rPr>
                                <w:t>ativo, mudando</w:t>
                              </w:r>
                            </w:p>
                            <w:p w14:paraId="7DD6112B" w14:textId="77777777" w:rsidR="003653CC" w:rsidRDefault="00367879">
                              <w:pPr>
                                <w:numPr>
                                  <w:ilvl w:val="0"/>
                                  <w:numId w:val="18"/>
                                </w:numPr>
                                <w:tabs>
                                  <w:tab w:val="left" w:pos="144"/>
                                </w:tabs>
                                <w:spacing w:before="13"/>
                                <w:ind w:hanging="112"/>
                                <w:rPr>
                                  <w:rFonts w:ascii="Lucida Sans" w:hAnsi="Lucida Sans"/>
                                  <w:sz w:val="19"/>
                                </w:rPr>
                              </w:pPr>
                              <w:r>
                                <w:rPr>
                                  <w:sz w:val="19"/>
                                  <w:lang w:val="pt"/>
                                </w:rPr>
                                <w:t>recursos significativos, mas</w:t>
                              </w:r>
                              <w:r>
                                <w:rPr>
                                  <w:lang w:val="pt"/>
                                </w:rPr>
                                <w:t xml:space="preserve"> </w:t>
                              </w:r>
                              <w:r>
                                <w:rPr>
                                  <w:sz w:val="19"/>
                                  <w:lang w:val="pt"/>
                                </w:rPr>
                                <w:t>limitados</w:t>
                              </w:r>
                              <w:r>
                                <w:rPr>
                                  <w:lang w:val="pt"/>
                                </w:rPr>
                                <w:t xml:space="preserve"> </w:t>
                              </w:r>
                            </w:p>
                            <w:p w14:paraId="185DA45F" w14:textId="77777777" w:rsidR="003653CC" w:rsidRDefault="00367879">
                              <w:pPr>
                                <w:numPr>
                                  <w:ilvl w:val="0"/>
                                  <w:numId w:val="18"/>
                                </w:numPr>
                                <w:tabs>
                                  <w:tab w:val="left" w:pos="144"/>
                                </w:tabs>
                                <w:spacing w:before="5"/>
                                <w:ind w:hanging="112"/>
                                <w:rPr>
                                  <w:rFonts w:ascii="Lucida Sans"/>
                                  <w:sz w:val="19"/>
                                </w:rPr>
                              </w:pPr>
                              <w:r>
                                <w:rPr>
                                  <w:sz w:val="19"/>
                                  <w:lang w:val="pt"/>
                                </w:rPr>
                                <w:t>não pode</w:t>
                              </w:r>
                              <w:r>
                                <w:rPr>
                                  <w:lang w:val="pt"/>
                                </w:rPr>
                                <w:t xml:space="preserve"> </w:t>
                              </w:r>
                              <w:r>
                                <w:rPr>
                                  <w:sz w:val="19"/>
                                  <w:lang w:val="pt"/>
                                </w:rPr>
                                <w:t>quebrar</w:t>
                              </w:r>
                              <w:r>
                                <w:rPr>
                                  <w:lang w:val="pt"/>
                                </w:rPr>
                                <w:t xml:space="preserve"> </w:t>
                              </w:r>
                              <w:r>
                                <w:rPr>
                                  <w:spacing w:val="-1"/>
                                  <w:sz w:val="19"/>
                                  <w:lang w:val="pt"/>
                                </w:rPr>
                                <w:t>cripto</w:t>
                              </w:r>
                            </w:p>
                          </w:txbxContent>
                        </wps:txbx>
                        <wps:bodyPr rot="0" vert="horz" wrap="square" lIns="0" tIns="0" rIns="0" bIns="0" anchor="t" anchorCtr="0" upright="1">
                          <a:noAutofit/>
                        </wps:bodyPr>
                      </wps:wsp>
                      <wps:wsp>
                        <wps:cNvPr id="62" name="docshape28"/>
                        <wps:cNvSpPr txBox="1">
                          <a:spLocks/>
                        </wps:cNvSpPr>
                        <wps:spPr bwMode="auto">
                          <a:xfrm>
                            <a:off x="3918" y="1146"/>
                            <a:ext cx="4070"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28353" w14:textId="77777777" w:rsidR="003653CC" w:rsidRDefault="00367879">
                              <w:pPr>
                                <w:spacing w:before="70" w:line="338" w:lineRule="auto"/>
                                <w:ind w:left="1546" w:right="1543"/>
                                <w:jc w:val="center"/>
                                <w:rPr>
                                  <w:b/>
                                  <w:sz w:val="19"/>
                                </w:rPr>
                              </w:pPr>
                              <w:r>
                                <w:rPr>
                                  <w:b/>
                                  <w:w w:val="110"/>
                                  <w:sz w:val="19"/>
                                  <w:lang w:val="pt"/>
                                </w:rPr>
                                <w:t>{resumo}  Assaltante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BBF3F" id="docshapegroup21" o:spid="_x0000_s1026" style="position:absolute;left:0;text-align:left;margin-left:195pt;margin-top:56.45pt;width:205.3pt;height:97.15pt;z-index:15742464;mso-position-horizontal-relative:page" coordorigin="3900,1129" coordsize="4106,19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">
                <v:rect id="docshape22" o:spid="_x0000_s1027" style="position:absolute;left:3909;top:1137;width:4088;height:16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" filled="f" strokeweight=".31022mm">
                  <v:path arrowok="t"/>
                </v:rect>
                <v:rect id="docshape23" o:spid="_x0000_s1028" style="position:absolute;left:3900;top:1841;width:4088;height: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" fillcolor="#9a9a9a" stroked="f">
                  <v:path arrowok="t"/>
                </v:rect>
                <v:shape id="docshape24" o:spid="_x0000_s1029" style="position:absolute;left:3900;top:1841;width:4088;height:36;visibility:visible;mso-wrap-style:square;v-text-anchor:top" coordsize="4088,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" path="m4088,r-18,18l,18,,35r4070,l4088,35r,-17l4088,xe" fillcolor="#ededed" stroked="f">
                  <v:path arrowok="t" o:connecttype="custom" o:connectlocs="4088,1841;4070,1859;0,1859;0,1876;4070,1876;4088,1876;4088,1859;4088,1841" o:connectangles="0,0,0,0,0,0,0,0"/>
                </v:shape>
                <v:shape id="docshape25" o:spid="_x0000_s1030" style="position:absolute;left:3900;top:1841;width:18;height:36;visibility:visible;mso-wrap-style:square;v-text-anchor:top" coordsize="18,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" path="m,35l,,18,r,18l,35xe" fillcolor="#9a9a9a" stroked="f">
                  <v:path arrowok="t" o:connecttype="custom" o:connectlocs="0,1876;0,1841;18,1841;18,1859;0,1876" o:connectangles="0,0,0,0,0"/>
                </v:shape>
                <v:shape id="docshape26" o:spid="_x0000_s1031" style="position:absolute;left:5802;top:2760;width:302;height:303;visibility:visible;mso-wrap-style:square;v-text-anchor:top" coordsize="302,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" path="m151,l302,303,,303,151,xe" filled="f" strokeweight=".31mm">
                  <v:path arrowok="t" o:connecttype="custom" o:connectlocs="151,2760;302,3063;0,3063;151,2760" o:connectangles="0,0,0,0"/>
                </v:shape>
                <v:shapetype id="_x0000_t202" coordsize="21600,21600" o:spt="202" path="m,l,21600r21600,l21600,xe">
                  <v:stroke joinstyle="miter"/>
                  <v:path gradientshapeok="t" o:connecttype="rect"/>
                </v:shapetype>
                <v:shape id="docshape27" o:spid="_x0000_s1032" type="#_x0000_t202" style="position:absolute;left:3918;top:1876;width:4070;height:8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" filled="f" stroked="f">
                  <v:path arrowok="t"/>
                  <v:textbox inset="0,0,0,0">
                    <w:txbxContent>
                      <w:p w14:paraId="6FDC9F3E" w14:textId="77777777" w:rsidR="003653CC" w:rsidRDefault="00367879">
                        <w:pPr>
                          <w:numPr>
                            <w:ilvl w:val="0"/>
                            <w:numId w:val="18"/>
                          </w:numPr>
                          <w:tabs>
                            <w:tab w:val="left" w:pos="144"/>
                          </w:tabs>
                          <w:spacing w:before="98"/>
                          <w:ind w:hanging="112"/>
                          <w:rPr>
                            <w:rFonts w:ascii="Lucida Sans" w:hAnsi="Lucida Sans"/>
                            <w:sz w:val="19"/>
                          </w:rPr>
                        </w:pPr>
                        <w:r>
                          <w:rPr>
                            <w:sz w:val="19"/>
                            <w:lang w:val="pt"/>
                          </w:rPr>
                          <w:t>ativo, mudando</w:t>
                        </w:r>
                      </w:p>
                      <w:p w14:paraId="7DD6112B" w14:textId="77777777" w:rsidR="003653CC" w:rsidRDefault="00367879">
                        <w:pPr>
                          <w:numPr>
                            <w:ilvl w:val="0"/>
                            <w:numId w:val="18"/>
                          </w:numPr>
                          <w:tabs>
                            <w:tab w:val="left" w:pos="144"/>
                          </w:tabs>
                          <w:spacing w:before="13"/>
                          <w:ind w:hanging="112"/>
                          <w:rPr>
                            <w:rFonts w:ascii="Lucida Sans" w:hAnsi="Lucida Sans"/>
                            <w:sz w:val="19"/>
                          </w:rPr>
                        </w:pPr>
                        <w:r>
                          <w:rPr>
                            <w:sz w:val="19"/>
                            <w:lang w:val="pt"/>
                          </w:rPr>
                          <w:t>recursos significativos, mas</w:t>
                        </w:r>
                        <w:r>
                          <w:rPr>
                            <w:lang w:val="pt"/>
                          </w:rPr>
                          <w:t xml:space="preserve"> </w:t>
                        </w:r>
                        <w:r>
                          <w:rPr>
                            <w:sz w:val="19"/>
                            <w:lang w:val="pt"/>
                          </w:rPr>
                          <w:t>limitados</w:t>
                        </w:r>
                        <w:r>
                          <w:rPr>
                            <w:lang w:val="pt"/>
                          </w:rPr>
                          <w:t xml:space="preserve"> </w:t>
                        </w:r>
                      </w:p>
                      <w:p w14:paraId="185DA45F" w14:textId="77777777" w:rsidR="003653CC" w:rsidRDefault="00367879">
                        <w:pPr>
                          <w:numPr>
                            <w:ilvl w:val="0"/>
                            <w:numId w:val="18"/>
                          </w:numPr>
                          <w:tabs>
                            <w:tab w:val="left" w:pos="144"/>
                          </w:tabs>
                          <w:spacing w:before="5"/>
                          <w:ind w:hanging="112"/>
                          <w:rPr>
                            <w:rFonts w:ascii="Lucida Sans"/>
                            <w:sz w:val="19"/>
                          </w:rPr>
                        </w:pPr>
                        <w:r>
                          <w:rPr>
                            <w:sz w:val="19"/>
                            <w:lang w:val="pt"/>
                          </w:rPr>
                          <w:t>não pode</w:t>
                        </w:r>
                        <w:r>
                          <w:rPr>
                            <w:lang w:val="pt"/>
                          </w:rPr>
                          <w:t xml:space="preserve"> </w:t>
                        </w:r>
                        <w:r>
                          <w:rPr>
                            <w:sz w:val="19"/>
                            <w:lang w:val="pt"/>
                          </w:rPr>
                          <w:t>quebrar</w:t>
                        </w:r>
                        <w:r>
                          <w:rPr>
                            <w:lang w:val="pt"/>
                          </w:rPr>
                          <w:t xml:space="preserve"> </w:t>
                        </w:r>
                        <w:r>
                          <w:rPr>
                            <w:spacing w:val="-1"/>
                            <w:sz w:val="19"/>
                            <w:lang w:val="pt"/>
                          </w:rPr>
                          <w:t>cripto</w:t>
                        </w:r>
                      </w:p>
                    </w:txbxContent>
                  </v:textbox>
                </v:shape>
                <v:shape id="docshape28" o:spid="_x0000_s1033" type="#_x0000_t202" style="position:absolute;left:3918;top:1146;width:4070;height:6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" filled="f" stroked="f">
                  <v:path arrowok="t"/>
                  <v:textbox inset="0,0,0,0">
                    <w:txbxContent>
                      <w:p w14:paraId="14628353" w14:textId="77777777" w:rsidR="003653CC" w:rsidRDefault="00367879">
                        <w:pPr>
                          <w:spacing w:before="70" w:line="338" w:lineRule="auto"/>
                          <w:ind w:left="1546" w:right="1543"/>
                          <w:jc w:val="center"/>
                          <w:rPr>
                            <w:b/>
                            <w:sz w:val="19"/>
                          </w:rPr>
                        </w:pPr>
                        <w:r>
                          <w:rPr>
                            <w:b/>
                            <w:w w:val="110"/>
                            <w:sz w:val="19"/>
                            <w:lang w:val="pt"/>
                          </w:rPr>
                          <w:t>{resumo}  Assaltante</w:t>
                        </w:r>
                      </w:p>
                    </w:txbxContent>
                  </v:textbox>
                </v:shape>
                <w10:wrap anchorx="page"/>
              </v:group>
            </w:pict>
          </mc:Fallback>
        </mc:AlternateContent>
      </w:r>
      <w:r w:rsidR="00367879">
        <w:rPr>
          <w:lang w:val="pt"/>
        </w:rPr>
        <w:t>Criptografia</w:t>
      </w:r>
      <w:r w:rsidR="00367879">
        <w:rPr>
          <w:spacing w:val="1"/>
          <w:lang w:val="pt"/>
        </w:rPr>
        <w:t xml:space="preserve"> </w:t>
      </w:r>
      <w:r w:rsidR="00367879">
        <w:rPr>
          <w:lang w:val="pt"/>
        </w:rPr>
        <w:t>Segredos são seguros, ou seja, será</w:t>
      </w:r>
      <w:r w:rsidR="00367879">
        <w:rPr>
          <w:spacing w:val="1"/>
          <w:lang w:val="pt"/>
        </w:rPr>
        <w:t xml:space="preserve"> </w:t>
      </w:r>
      <w:r w:rsidR="00367879">
        <w:rPr>
          <w:lang w:val="pt"/>
        </w:rPr>
        <w:t>assume que o</w:t>
      </w:r>
      <w:r w:rsidR="00367879">
        <w:rPr>
          <w:spacing w:val="1"/>
          <w:lang w:val="pt"/>
        </w:rPr>
        <w:t xml:space="preserve"> </w:t>
      </w:r>
      <w:r w:rsidR="00367879">
        <w:rPr>
          <w:lang w:val="pt"/>
        </w:rPr>
        <w:t>Assaltante</w:t>
      </w:r>
      <w:r w:rsidR="00367879">
        <w:rPr>
          <w:spacing w:val="1"/>
          <w:lang w:val="pt"/>
        </w:rPr>
        <w:t xml:space="preserve"> </w:t>
      </w:r>
      <w:r w:rsidR="00367879">
        <w:rPr>
          <w:lang w:val="pt"/>
        </w:rPr>
        <w:t>inicial</w:t>
      </w:r>
      <w:r w:rsidR="00367879">
        <w:rPr>
          <w:spacing w:val="1"/>
          <w:lang w:val="pt"/>
        </w:rPr>
        <w:t xml:space="preserve"> </w:t>
      </w:r>
      <w:r w:rsidR="00367879">
        <w:rPr>
          <w:lang w:val="pt"/>
        </w:rPr>
        <w:t>nenhum</w:t>
      </w:r>
      <w:r w:rsidR="00367879">
        <w:rPr>
          <w:spacing w:val="1"/>
          <w:lang w:val="pt"/>
        </w:rPr>
        <w:t xml:space="preserve"> </w:t>
      </w:r>
      <w:r w:rsidR="00367879">
        <w:rPr>
          <w:lang w:val="pt"/>
        </w:rPr>
        <w:t>Conhecimento</w:t>
      </w:r>
      <w:r w:rsidR="00367879">
        <w:rPr>
          <w:spacing w:val="1"/>
          <w:lang w:val="pt"/>
        </w:rPr>
        <w:t xml:space="preserve"> </w:t>
      </w:r>
      <w:r w:rsidR="00367879">
        <w:rPr>
          <w:lang w:val="pt"/>
        </w:rPr>
        <w:t>sobre criptográfico</w:t>
      </w:r>
      <w:r w:rsidR="00367879">
        <w:rPr>
          <w:spacing w:val="1"/>
          <w:lang w:val="pt"/>
        </w:rPr>
        <w:t xml:space="preserve"> </w:t>
      </w:r>
      <w:r w:rsidR="00367879">
        <w:rPr>
          <w:lang w:val="pt"/>
        </w:rPr>
        <w:t>Segredos</w:t>
      </w:r>
      <w:r w:rsidR="00367879">
        <w:rPr>
          <w:spacing w:val="1"/>
          <w:lang w:val="pt"/>
        </w:rPr>
        <w:t xml:space="preserve"> </w:t>
      </w:r>
      <w:r w:rsidR="00367879">
        <w:rPr>
          <w:lang w:val="pt"/>
        </w:rPr>
        <w:t>(cryptogra-</w:t>
      </w:r>
      <w:r w:rsidR="00367879">
        <w:rPr>
          <w:spacing w:val="1"/>
          <w:lang w:val="pt"/>
        </w:rPr>
        <w:t xml:space="preserve"> </w:t>
      </w:r>
      <w:r w:rsidR="00367879">
        <w:rPr>
          <w:lang w:val="pt"/>
        </w:rPr>
        <w:t>phische</w:t>
      </w:r>
      <w:r w:rsidR="00367879">
        <w:rPr>
          <w:spacing w:val="-8"/>
          <w:lang w:val="pt"/>
        </w:rPr>
        <w:t xml:space="preserve"> </w:t>
      </w:r>
      <w:r w:rsidR="00367879">
        <w:rPr>
          <w:lang w:val="pt"/>
        </w:rPr>
        <w:t>Chave</w:t>
      </w:r>
      <w:r w:rsidR="00367879">
        <w:rPr>
          <w:spacing w:val="-9"/>
          <w:lang w:val="pt"/>
        </w:rPr>
        <w:t xml:space="preserve"> </w:t>
      </w:r>
      <w:r w:rsidR="00367879">
        <w:rPr>
          <w:lang w:val="pt"/>
        </w:rPr>
        <w:t>etc.)</w:t>
      </w:r>
      <w:r w:rsidR="00367879">
        <w:rPr>
          <w:spacing w:val="-11"/>
          <w:lang w:val="pt"/>
        </w:rPr>
        <w:t xml:space="preserve"> </w:t>
      </w:r>
      <w:r w:rsidR="00367879">
        <w:rPr>
          <w:lang w:val="pt"/>
        </w:rPr>
        <w:t>ter</w:t>
      </w:r>
      <w:r w:rsidR="00367879">
        <w:rPr>
          <w:spacing w:val="-11"/>
          <w:lang w:val="pt"/>
        </w:rPr>
        <w:t xml:space="preserve"> </w:t>
      </w:r>
      <w:r w:rsidR="00367879">
        <w:rPr>
          <w:lang w:val="pt"/>
        </w:rPr>
        <w:t>o</w:t>
      </w:r>
      <w:r w:rsidR="00367879">
        <w:rPr>
          <w:spacing w:val="-8"/>
          <w:lang w:val="pt"/>
        </w:rPr>
        <w:t xml:space="preserve"> </w:t>
      </w:r>
      <w:r w:rsidR="00367879">
        <w:rPr>
          <w:lang w:val="pt"/>
        </w:rPr>
        <w:t>eles</w:t>
      </w:r>
      <w:r w:rsidR="00367879">
        <w:rPr>
          <w:spacing w:val="-7"/>
          <w:lang w:val="pt"/>
        </w:rPr>
        <w:t xml:space="preserve"> </w:t>
      </w:r>
      <w:r w:rsidR="00367879">
        <w:rPr>
          <w:lang w:val="pt"/>
        </w:rPr>
        <w:t>não</w:t>
      </w:r>
      <w:r w:rsidR="00367879">
        <w:rPr>
          <w:spacing w:val="-10"/>
          <w:lang w:val="pt"/>
        </w:rPr>
        <w:t xml:space="preserve"> </w:t>
      </w:r>
      <w:r w:rsidR="00367879">
        <w:rPr>
          <w:lang w:val="pt"/>
        </w:rPr>
        <w:t>em</w:t>
      </w:r>
      <w:r w:rsidR="00367879">
        <w:rPr>
          <w:spacing w:val="-11"/>
          <w:lang w:val="pt"/>
        </w:rPr>
        <w:t xml:space="preserve"> </w:t>
      </w:r>
      <w:r w:rsidR="00367879">
        <w:rPr>
          <w:lang w:val="pt"/>
        </w:rPr>
        <w:t>Razão</w:t>
      </w:r>
      <w:r w:rsidR="00367879">
        <w:rPr>
          <w:spacing w:val="-7"/>
          <w:lang w:val="pt"/>
        </w:rPr>
        <w:t xml:space="preserve"> </w:t>
      </w:r>
      <w:r w:rsidR="00367879">
        <w:rPr>
          <w:lang w:val="pt"/>
        </w:rPr>
        <w:t>dela</w:t>
      </w:r>
      <w:r w:rsidR="00367879">
        <w:rPr>
          <w:spacing w:val="-11"/>
          <w:lang w:val="pt"/>
        </w:rPr>
        <w:t xml:space="preserve"> </w:t>
      </w:r>
      <w:r w:rsidR="00367879">
        <w:rPr>
          <w:lang w:val="pt"/>
        </w:rPr>
        <w:t>Papel</w:t>
      </w:r>
      <w:r w:rsidR="00367879">
        <w:rPr>
          <w:spacing w:val="-7"/>
          <w:lang w:val="pt"/>
        </w:rPr>
        <w:t xml:space="preserve"> </w:t>
      </w:r>
      <w:r w:rsidR="00367879">
        <w:rPr>
          <w:lang w:val="pt"/>
        </w:rPr>
        <w:t>(veja</w:t>
      </w:r>
      <w:r w:rsidR="00367879">
        <w:rPr>
          <w:spacing w:val="-8"/>
          <w:lang w:val="pt"/>
        </w:rPr>
        <w:t xml:space="preserve"> </w:t>
      </w:r>
      <w:r w:rsidR="00367879">
        <w:rPr>
          <w:lang w:val="pt"/>
        </w:rPr>
        <w:t>acima)</w:t>
      </w:r>
      <w:r w:rsidR="00367879">
        <w:rPr>
          <w:spacing w:val="-11"/>
          <w:lang w:val="pt"/>
        </w:rPr>
        <w:t xml:space="preserve"> </w:t>
      </w:r>
      <w:r w:rsidR="00367879">
        <w:rPr>
          <w:lang w:val="pt"/>
        </w:rPr>
        <w:t>saber.</w:t>
      </w:r>
    </w:p>
    <w:p w14:paraId="6C8B8EA0" w14:textId="77777777" w:rsidR="003653CC" w:rsidRDefault="003653CC">
      <w:pPr>
        <w:pStyle w:val="Corpodetexto"/>
        <w:rPr>
          <w:sz w:val="20"/>
        </w:rPr>
      </w:pPr>
    </w:p>
    <w:p w14:paraId="40EB8FF4" w14:textId="77777777" w:rsidR="003653CC" w:rsidRDefault="003653CC">
      <w:pPr>
        <w:pStyle w:val="Corpodetexto"/>
        <w:rPr>
          <w:sz w:val="20"/>
        </w:rPr>
      </w:pPr>
    </w:p>
    <w:p w14:paraId="27FE58FC" w14:textId="77777777" w:rsidR="003653CC" w:rsidRDefault="003653CC">
      <w:pPr>
        <w:pStyle w:val="Corpodetexto"/>
        <w:rPr>
          <w:sz w:val="20"/>
        </w:rPr>
      </w:pPr>
    </w:p>
    <w:p w14:paraId="63A8911D" w14:textId="77777777" w:rsidR="003653CC" w:rsidRDefault="003653CC">
      <w:pPr>
        <w:pStyle w:val="Corpodetexto"/>
        <w:rPr>
          <w:sz w:val="20"/>
        </w:rPr>
      </w:pPr>
    </w:p>
    <w:p w14:paraId="54D3F002" w14:textId="77777777" w:rsidR="003653CC" w:rsidRDefault="003653CC">
      <w:pPr>
        <w:pStyle w:val="Corpodetexto"/>
        <w:rPr>
          <w:sz w:val="20"/>
        </w:rPr>
      </w:pPr>
    </w:p>
    <w:p w14:paraId="61AB5AD6" w14:textId="77777777" w:rsidR="003653CC" w:rsidRDefault="003653CC">
      <w:pPr>
        <w:pStyle w:val="Corpodetexto"/>
        <w:rPr>
          <w:sz w:val="20"/>
        </w:rPr>
      </w:pPr>
    </w:p>
    <w:p w14:paraId="05C8A2FB" w14:textId="77777777" w:rsidR="003653CC" w:rsidRDefault="003653CC">
      <w:pPr>
        <w:pStyle w:val="Corpodetexto"/>
        <w:rPr>
          <w:sz w:val="20"/>
        </w:rPr>
      </w:pPr>
    </w:p>
    <w:p w14:paraId="7D21257C" w14:textId="77777777" w:rsidR="003653CC" w:rsidRDefault="003653CC">
      <w:pPr>
        <w:pStyle w:val="Corpodetexto"/>
        <w:rPr>
          <w:sz w:val="20"/>
        </w:rPr>
      </w:pPr>
    </w:p>
    <w:p w14:paraId="7BA80FFD" w14:textId="77777777" w:rsidR="003653CC" w:rsidRDefault="003653CC">
      <w:pPr>
        <w:pStyle w:val="Corpodetexto"/>
        <w:rPr>
          <w:sz w:val="20"/>
        </w:rPr>
      </w:pPr>
    </w:p>
    <w:p w14:paraId="797A462E" w14:textId="77777777" w:rsidR="003653CC" w:rsidRDefault="003653CC">
      <w:pPr>
        <w:pStyle w:val="Corpodetexto"/>
        <w:spacing w:before="9"/>
        <w:rPr>
          <w:sz w:val="12"/>
        </w:rPr>
      </w:pPr>
    </w:p>
    <w:tbl>
      <w:tblPr>
        <w:tblStyle w:val="TableNormal"/>
        <w:tblW w:w="0" w:type="auto"/>
        <w:tblInd w:w="2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44"/>
        <w:gridCol w:w="2044"/>
      </w:tblGrid>
      <w:tr w:rsidR="003653CC" w14:paraId="664820E1" w14:textId="77777777">
        <w:trPr>
          <w:trHeight w:val="201"/>
        </w:trPr>
        <w:tc>
          <w:tcPr>
            <w:tcW w:w="2044" w:type="dxa"/>
            <w:tcBorders>
              <w:top w:val="nil"/>
              <w:left w:val="nil"/>
            </w:tcBorders>
          </w:tcPr>
          <w:p w14:paraId="62E35ADB" w14:textId="77777777" w:rsidR="003653CC" w:rsidRDefault="003653CC">
            <w:pPr>
              <w:pStyle w:val="TableParagraph"/>
              <w:rPr>
                <w:rFonts w:ascii="Times New Roman"/>
                <w:sz w:val="14"/>
              </w:rPr>
            </w:pPr>
          </w:p>
        </w:tc>
        <w:tc>
          <w:tcPr>
            <w:tcW w:w="2044" w:type="dxa"/>
            <w:tcBorders>
              <w:top w:val="nil"/>
              <w:right w:val="nil"/>
            </w:tcBorders>
          </w:tcPr>
          <w:p w14:paraId="47215F0C" w14:textId="77777777" w:rsidR="003653CC" w:rsidRDefault="003653CC">
            <w:pPr>
              <w:pStyle w:val="TableParagraph"/>
              <w:rPr>
                <w:rFonts w:ascii="Times New Roman"/>
                <w:sz w:val="14"/>
              </w:rPr>
            </w:pPr>
          </w:p>
        </w:tc>
      </w:tr>
      <w:tr w:rsidR="003653CC" w14:paraId="566CA30D" w14:textId="77777777">
        <w:trPr>
          <w:trHeight w:val="385"/>
        </w:trPr>
        <w:tc>
          <w:tcPr>
            <w:tcW w:w="4088" w:type="dxa"/>
            <w:gridSpan w:val="2"/>
            <w:tcBorders>
              <w:bottom w:val="single" w:sz="18" w:space="0" w:color="EDEDED"/>
            </w:tcBorders>
          </w:tcPr>
          <w:p w14:paraId="7822498D" w14:textId="77777777" w:rsidR="003653CC" w:rsidRDefault="00367879">
            <w:pPr>
              <w:pStyle w:val="TableParagraph"/>
              <w:spacing w:before="67"/>
              <w:ind w:left="1215"/>
              <w:rPr>
                <w:b/>
                <w:sz w:val="19"/>
              </w:rPr>
            </w:pPr>
            <w:r>
              <w:rPr>
                <w:b/>
                <w:w w:val="110"/>
                <w:sz w:val="19"/>
                <w:lang w:val="pt"/>
              </w:rPr>
              <w:t>Estranho</w:t>
            </w:r>
          </w:p>
        </w:tc>
      </w:tr>
      <w:tr w:rsidR="003653CC" w14:paraId="51F9D41E" w14:textId="77777777">
        <w:trPr>
          <w:trHeight w:val="617"/>
        </w:trPr>
        <w:tc>
          <w:tcPr>
            <w:tcW w:w="4088" w:type="dxa"/>
            <w:gridSpan w:val="2"/>
            <w:tcBorders>
              <w:top w:val="single" w:sz="18" w:space="0" w:color="EDEDED"/>
            </w:tcBorders>
          </w:tcPr>
          <w:p w14:paraId="20B81B3E" w14:textId="77777777" w:rsidR="003653CC" w:rsidRDefault="00367879">
            <w:pPr>
              <w:pStyle w:val="TableParagraph"/>
              <w:spacing w:before="95" w:line="254" w:lineRule="auto"/>
              <w:ind w:left="134" w:hanging="95"/>
              <w:rPr>
                <w:rFonts w:ascii="Lucida Sans"/>
                <w:sz w:val="19"/>
              </w:rPr>
            </w:pPr>
            <w:r>
              <w:rPr>
                <w:w w:val="95"/>
                <w:sz w:val="19"/>
                <w:lang w:val="pt"/>
              </w:rPr>
              <w:t>- só tem</w:t>
            </w:r>
            <w:r>
              <w:rPr>
                <w:lang w:val="pt"/>
              </w:rPr>
              <w:t xml:space="preserve">  </w:t>
            </w:r>
            <w:r>
              <w:rPr>
                <w:w w:val="95"/>
                <w:sz w:val="19"/>
                <w:lang w:val="pt"/>
              </w:rPr>
              <w:t>acesso</w:t>
            </w:r>
            <w:r>
              <w:rPr>
                <w:lang w:val="pt"/>
              </w:rPr>
              <w:t xml:space="preserve"> </w:t>
            </w:r>
            <w:r>
              <w:rPr>
                <w:w w:val="95"/>
                <w:sz w:val="19"/>
                <w:lang w:val="pt"/>
              </w:rPr>
              <w:t>a</w:t>
            </w:r>
            <w:r>
              <w:rPr>
                <w:lang w:val="pt"/>
              </w:rPr>
              <w:t xml:space="preserve"> </w:t>
            </w:r>
            <w:r>
              <w:rPr>
                <w:sz w:val="19"/>
                <w:lang w:val="pt"/>
              </w:rPr>
              <w:t>interfaces</w:t>
            </w:r>
            <w:r>
              <w:rPr>
                <w:lang w:val="pt"/>
              </w:rPr>
              <w:t xml:space="preserve"> </w:t>
            </w:r>
            <w:r>
              <w:rPr>
                <w:w w:val="95"/>
                <w:sz w:val="19"/>
                <w:lang w:val="pt"/>
              </w:rPr>
              <w:t>especificadas</w:t>
            </w:r>
          </w:p>
        </w:tc>
      </w:tr>
    </w:tbl>
    <w:p w14:paraId="784B5E62" w14:textId="77777777" w:rsidR="003653CC" w:rsidRDefault="003653CC">
      <w:pPr>
        <w:pStyle w:val="Corpodetexto"/>
        <w:spacing w:before="3" w:after="1"/>
        <w:rPr>
          <w:sz w:val="27"/>
        </w:rPr>
      </w:pPr>
    </w:p>
    <w:tbl>
      <w:tblPr>
        <w:tblStyle w:val="TableNormal"/>
        <w:tblW w:w="0" w:type="auto"/>
        <w:tblInd w:w="33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33"/>
        <w:gridCol w:w="1333"/>
      </w:tblGrid>
      <w:tr w:rsidR="003653CC" w14:paraId="246F97D4" w14:textId="77777777">
        <w:trPr>
          <w:trHeight w:val="201"/>
        </w:trPr>
        <w:tc>
          <w:tcPr>
            <w:tcW w:w="1333" w:type="dxa"/>
            <w:tcBorders>
              <w:top w:val="nil"/>
              <w:left w:val="nil"/>
            </w:tcBorders>
          </w:tcPr>
          <w:p w14:paraId="7E70CD7C" w14:textId="77777777" w:rsidR="003653CC" w:rsidRDefault="003653CC">
            <w:pPr>
              <w:pStyle w:val="TableParagraph"/>
              <w:rPr>
                <w:rFonts w:ascii="Times New Roman"/>
                <w:sz w:val="14"/>
              </w:rPr>
            </w:pPr>
          </w:p>
        </w:tc>
        <w:tc>
          <w:tcPr>
            <w:tcW w:w="1333" w:type="dxa"/>
            <w:tcBorders>
              <w:top w:val="nil"/>
              <w:right w:val="nil"/>
            </w:tcBorders>
          </w:tcPr>
          <w:p w14:paraId="4887FFDD" w14:textId="77777777" w:rsidR="003653CC" w:rsidRDefault="003653CC">
            <w:pPr>
              <w:pStyle w:val="TableParagraph"/>
              <w:rPr>
                <w:rFonts w:ascii="Times New Roman"/>
                <w:sz w:val="14"/>
              </w:rPr>
            </w:pPr>
          </w:p>
        </w:tc>
      </w:tr>
      <w:tr w:rsidR="003653CC" w14:paraId="3FC1C5CF" w14:textId="77777777">
        <w:trPr>
          <w:trHeight w:val="385"/>
        </w:trPr>
        <w:tc>
          <w:tcPr>
            <w:tcW w:w="2666" w:type="dxa"/>
            <w:gridSpan w:val="2"/>
            <w:tcBorders>
              <w:bottom w:val="single" w:sz="18" w:space="0" w:color="EDEDED"/>
            </w:tcBorders>
          </w:tcPr>
          <w:p w14:paraId="682071FC" w14:textId="77777777" w:rsidR="003653CC" w:rsidRDefault="00367879">
            <w:pPr>
              <w:pStyle w:val="TableParagraph"/>
              <w:spacing w:before="72"/>
              <w:ind w:left="962" w:right="963"/>
              <w:jc w:val="center"/>
              <w:rPr>
                <w:b/>
                <w:sz w:val="19"/>
              </w:rPr>
            </w:pPr>
            <w:r>
              <w:rPr>
                <w:b/>
                <w:w w:val="115"/>
                <w:sz w:val="19"/>
                <w:lang w:val="pt"/>
              </w:rPr>
              <w:t>Utilizador</w:t>
            </w:r>
          </w:p>
        </w:tc>
      </w:tr>
      <w:tr w:rsidR="003653CC" w14:paraId="1736CF97" w14:textId="77777777">
        <w:trPr>
          <w:trHeight w:val="439"/>
        </w:trPr>
        <w:tc>
          <w:tcPr>
            <w:tcW w:w="2666" w:type="dxa"/>
            <w:gridSpan w:val="2"/>
            <w:tcBorders>
              <w:top w:val="single" w:sz="18" w:space="0" w:color="EDEDED"/>
            </w:tcBorders>
          </w:tcPr>
          <w:p w14:paraId="07CE7A4F" w14:textId="77777777" w:rsidR="003653CC" w:rsidRDefault="00367879">
            <w:pPr>
              <w:pStyle w:val="TableParagraph"/>
              <w:spacing w:before="101"/>
              <w:ind w:left="39"/>
              <w:rPr>
                <w:rFonts w:ascii="Lucida Sans"/>
                <w:sz w:val="19"/>
              </w:rPr>
            </w:pPr>
            <w:r>
              <w:rPr>
                <w:spacing w:val="-1"/>
                <w:sz w:val="19"/>
                <w:lang w:val="pt"/>
              </w:rPr>
              <w:t>- utiliza</w:t>
            </w:r>
            <w:r>
              <w:rPr>
                <w:lang w:val="pt"/>
              </w:rPr>
              <w:t xml:space="preserve"> </w:t>
            </w:r>
            <w:r>
              <w:rPr>
                <w:spacing w:val="-1"/>
                <w:sz w:val="19"/>
                <w:lang w:val="pt"/>
              </w:rPr>
              <w:t>serviços 5G</w:t>
            </w:r>
            <w:r>
              <w:rPr>
                <w:lang w:val="pt"/>
              </w:rPr>
              <w:t xml:space="preserve"> </w:t>
            </w:r>
            <w:r>
              <w:rPr>
                <w:sz w:val="19"/>
                <w:lang w:val="pt"/>
              </w:rPr>
              <w:t>com</w:t>
            </w:r>
            <w:r>
              <w:rPr>
                <w:lang w:val="pt"/>
              </w:rPr>
              <w:t xml:space="preserve"> </w:t>
            </w:r>
            <w:r>
              <w:rPr>
                <w:sz w:val="19"/>
                <w:lang w:val="pt"/>
              </w:rPr>
              <w:t>UE</w:t>
            </w:r>
          </w:p>
        </w:tc>
      </w:tr>
    </w:tbl>
    <w:p w14:paraId="2CC691BF" w14:textId="77777777" w:rsidR="003653CC" w:rsidRDefault="003653CC">
      <w:pPr>
        <w:pStyle w:val="Corpodetexto"/>
        <w:rPr>
          <w:sz w:val="20"/>
        </w:rPr>
      </w:pPr>
    </w:p>
    <w:p w14:paraId="58D22793" w14:textId="77777777" w:rsidR="003653CC" w:rsidRDefault="003653CC">
      <w:pPr>
        <w:pStyle w:val="Corpodetexto"/>
        <w:rPr>
          <w:sz w:val="20"/>
        </w:rPr>
      </w:pPr>
    </w:p>
    <w:p w14:paraId="11450E6B" w14:textId="77777777" w:rsidR="003653CC" w:rsidRDefault="003653CC">
      <w:pPr>
        <w:pStyle w:val="Corpodetexto"/>
        <w:rPr>
          <w:sz w:val="20"/>
        </w:rPr>
      </w:pPr>
    </w:p>
    <w:p w14:paraId="2146D472" w14:textId="77777777" w:rsidR="003653CC" w:rsidRDefault="003653CC">
      <w:pPr>
        <w:pStyle w:val="Corpodetexto"/>
        <w:rPr>
          <w:sz w:val="20"/>
        </w:rPr>
      </w:pPr>
    </w:p>
    <w:p w14:paraId="3550EE62" w14:textId="77777777" w:rsidR="003653CC" w:rsidRDefault="003653CC">
      <w:pPr>
        <w:pStyle w:val="Corpodetexto"/>
        <w:rPr>
          <w:sz w:val="20"/>
        </w:rPr>
      </w:pPr>
    </w:p>
    <w:p w14:paraId="7CD5FEB0" w14:textId="77777777" w:rsidR="003653CC" w:rsidRDefault="003653CC">
      <w:pPr>
        <w:pStyle w:val="Corpodetexto"/>
        <w:rPr>
          <w:sz w:val="20"/>
        </w:rPr>
      </w:pPr>
    </w:p>
    <w:p w14:paraId="3898A504" w14:textId="77777777" w:rsidR="003653CC" w:rsidRDefault="003653CC">
      <w:pPr>
        <w:pStyle w:val="Corpodetexto"/>
        <w:rPr>
          <w:sz w:val="20"/>
        </w:rPr>
      </w:pPr>
    </w:p>
    <w:p w14:paraId="52FF66B0" w14:textId="77777777" w:rsidR="003653CC" w:rsidRDefault="003653CC">
      <w:pPr>
        <w:pStyle w:val="Corpodetexto"/>
        <w:spacing w:before="8"/>
        <w:rPr>
          <w:sz w:val="26"/>
        </w:rPr>
      </w:pPr>
    </w:p>
    <w:tbl>
      <w:tblPr>
        <w:tblStyle w:val="TableNormal"/>
        <w:tblW w:w="0" w:type="auto"/>
        <w:tblInd w:w="4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5"/>
        <w:gridCol w:w="1154"/>
      </w:tblGrid>
      <w:tr w:rsidR="003653CC" w14:paraId="12DFCF8E" w14:textId="77777777">
        <w:trPr>
          <w:trHeight w:val="201"/>
        </w:trPr>
        <w:tc>
          <w:tcPr>
            <w:tcW w:w="1155" w:type="dxa"/>
            <w:tcBorders>
              <w:top w:val="nil"/>
              <w:left w:val="nil"/>
            </w:tcBorders>
          </w:tcPr>
          <w:p w14:paraId="2B135EC8" w14:textId="77777777" w:rsidR="003653CC" w:rsidRDefault="003653CC">
            <w:pPr>
              <w:pStyle w:val="TableParagraph"/>
              <w:rPr>
                <w:rFonts w:ascii="Times New Roman"/>
                <w:sz w:val="14"/>
              </w:rPr>
            </w:pPr>
          </w:p>
        </w:tc>
        <w:tc>
          <w:tcPr>
            <w:tcW w:w="1154" w:type="dxa"/>
            <w:tcBorders>
              <w:top w:val="nil"/>
              <w:right w:val="nil"/>
            </w:tcBorders>
          </w:tcPr>
          <w:p w14:paraId="2127E744" w14:textId="77777777" w:rsidR="003653CC" w:rsidRDefault="003653CC">
            <w:pPr>
              <w:pStyle w:val="TableParagraph"/>
              <w:rPr>
                <w:rFonts w:ascii="Times New Roman"/>
                <w:sz w:val="14"/>
              </w:rPr>
            </w:pPr>
          </w:p>
        </w:tc>
      </w:tr>
      <w:tr w:rsidR="003653CC" w14:paraId="04353F73" w14:textId="77777777">
        <w:trPr>
          <w:trHeight w:val="385"/>
        </w:trPr>
        <w:tc>
          <w:tcPr>
            <w:tcW w:w="2309" w:type="dxa"/>
            <w:gridSpan w:val="2"/>
            <w:tcBorders>
              <w:bottom w:val="single" w:sz="18" w:space="0" w:color="EDEDED"/>
            </w:tcBorders>
          </w:tcPr>
          <w:p w14:paraId="2F2A48BD" w14:textId="77777777" w:rsidR="003653CC" w:rsidRDefault="00367879">
            <w:pPr>
              <w:pStyle w:val="TableParagraph"/>
              <w:spacing w:before="71"/>
              <w:ind w:left="445"/>
              <w:rPr>
                <w:b/>
                <w:sz w:val="19"/>
              </w:rPr>
            </w:pPr>
            <w:r>
              <w:rPr>
                <w:b/>
                <w:w w:val="110"/>
                <w:sz w:val="19"/>
                <w:lang w:val="pt"/>
              </w:rPr>
              <w:t>Operadores RAN</w:t>
            </w:r>
          </w:p>
        </w:tc>
      </w:tr>
      <w:tr w:rsidR="003653CC" w14:paraId="034C2A1A" w14:textId="77777777">
        <w:trPr>
          <w:trHeight w:val="617"/>
        </w:trPr>
        <w:tc>
          <w:tcPr>
            <w:tcW w:w="2309" w:type="dxa"/>
            <w:gridSpan w:val="2"/>
            <w:tcBorders>
              <w:top w:val="single" w:sz="18" w:space="0" w:color="EDEDED"/>
            </w:tcBorders>
          </w:tcPr>
          <w:p w14:paraId="09CFC884" w14:textId="77777777" w:rsidR="003653CC" w:rsidRDefault="00367879">
            <w:pPr>
              <w:pStyle w:val="TableParagraph"/>
              <w:spacing w:before="99" w:line="254" w:lineRule="auto"/>
              <w:ind w:left="129" w:right="486" w:hanging="95"/>
              <w:rPr>
                <w:rFonts w:ascii="Lucida Sans" w:hAnsi="Lucida Sans"/>
                <w:sz w:val="19"/>
              </w:rPr>
            </w:pPr>
            <w:r>
              <w:rPr>
                <w:spacing w:val="-1"/>
                <w:sz w:val="19"/>
                <w:lang w:val="pt"/>
              </w:rPr>
              <w:t>- tem</w:t>
            </w:r>
            <w:r>
              <w:rPr>
                <w:lang w:val="pt"/>
              </w:rPr>
              <w:t xml:space="preserve"> </w:t>
            </w:r>
            <w:r>
              <w:rPr>
                <w:spacing w:val="-1"/>
                <w:sz w:val="19"/>
                <w:lang w:val="pt"/>
              </w:rPr>
              <w:t>controle</w:t>
            </w:r>
            <w:r>
              <w:rPr>
                <w:lang w:val="pt"/>
              </w:rPr>
              <w:t xml:space="preserve"> </w:t>
            </w:r>
            <w:r>
              <w:rPr>
                <w:spacing w:val="-1"/>
                <w:sz w:val="19"/>
                <w:lang w:val="pt"/>
              </w:rPr>
              <w:t>total</w:t>
            </w:r>
            <w:r>
              <w:rPr>
                <w:lang w:val="pt"/>
              </w:rPr>
              <w:t xml:space="preserve"> </w:t>
            </w:r>
            <w:r>
              <w:rPr>
                <w:sz w:val="19"/>
                <w:lang w:val="pt"/>
              </w:rPr>
              <w:t>sobre</w:t>
            </w:r>
            <w:r>
              <w:rPr>
                <w:lang w:val="pt"/>
              </w:rPr>
              <w:t xml:space="preserve"> </w:t>
            </w:r>
            <w:r>
              <w:rPr>
                <w:sz w:val="19"/>
                <w:lang w:val="pt"/>
              </w:rPr>
              <w:t>o</w:t>
            </w:r>
            <w:r>
              <w:rPr>
                <w:lang w:val="pt"/>
              </w:rPr>
              <w:t xml:space="preserve"> </w:t>
            </w:r>
            <w:r>
              <w:rPr>
                <w:sz w:val="19"/>
                <w:lang w:val="pt"/>
              </w:rPr>
              <w:t>RAN</w:t>
            </w:r>
          </w:p>
        </w:tc>
      </w:tr>
    </w:tbl>
    <w:p w14:paraId="1BF7D920" w14:textId="77777777" w:rsidR="003653CC" w:rsidRDefault="00334A7E">
      <w:pPr>
        <w:spacing w:before="132"/>
        <w:ind w:left="1381" w:right="1383"/>
        <w:jc w:val="center"/>
        <w:rPr>
          <w:i/>
          <w:sz w:val="18"/>
        </w:rPr>
      </w:pPr>
      <w:r>
        <w:rPr>
          <w:noProof/>
          <w:lang w:val="pt"/>
        </w:rPr>
        <mc:AlternateContent>
          <mc:Choice Requires="wpg">
            <w:drawing>
              <wp:anchor distT="0" distB="0" distL="114300" distR="114300" simplePos="0" relativeHeight="15742976" behindDoc="0" locked="0" layoutInCell="1" allowOverlap="1" wp14:anchorId="492307A8" wp14:editId="2C0FA23C">
                <wp:simplePos x="0" y="0"/>
                <wp:positionH relativeFrom="page">
                  <wp:posOffset>2194560</wp:posOffset>
                </wp:positionH>
                <wp:positionV relativeFrom="paragraph">
                  <wp:posOffset>-2037715</wp:posOffset>
                </wp:positionV>
                <wp:extent cx="1478915" cy="1021080"/>
                <wp:effectExtent l="0" t="0" r="6985" b="7620"/>
                <wp:wrapNone/>
                <wp:docPr id="32"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915" cy="1021080"/>
                          <a:chOff x="3456" y="-3209"/>
                          <a:chExt cx="2329" cy="1608"/>
                        </a:xfrm>
                      </wpg:grpSpPr>
                      <wps:wsp>
                        <wps:cNvPr id="34" name="docshape30"/>
                        <wps:cNvSpPr>
                          <a:spLocks/>
                        </wps:cNvSpPr>
                        <wps:spPr bwMode="auto">
                          <a:xfrm>
                            <a:off x="3464" y="-2680"/>
                            <a:ext cx="2311" cy="1069"/>
                          </a:xfrm>
                          <a:prstGeom prst="rect">
                            <a:avLst/>
                          </a:prstGeom>
                          <a:noFill/>
                          <a:ln w="1116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docshape31"/>
                        <wps:cNvSpPr>
                          <a:spLocks/>
                        </wps:cNvSpPr>
                        <wps:spPr bwMode="auto">
                          <a:xfrm>
                            <a:off x="3455" y="-2279"/>
                            <a:ext cx="2311" cy="18"/>
                          </a:xfrm>
                          <a:prstGeom prst="rect">
                            <a:avLst/>
                          </a:prstGeom>
                          <a:solidFill>
                            <a:srgbClr val="9A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docshape32"/>
                        <wps:cNvSpPr>
                          <a:spLocks/>
                        </wps:cNvSpPr>
                        <wps:spPr bwMode="auto">
                          <a:xfrm>
                            <a:off x="3455" y="-2279"/>
                            <a:ext cx="2311" cy="36"/>
                          </a:xfrm>
                          <a:custGeom>
                            <a:avLst/>
                            <a:gdLst>
                              <a:gd name="T0" fmla="+- 0 5766 3456"/>
                              <a:gd name="T1" fmla="*/ T0 w 2311"/>
                              <a:gd name="T2" fmla="+- 0 -2278 -2278"/>
                              <a:gd name="T3" fmla="*/ -2278 h 36"/>
                              <a:gd name="T4" fmla="+- 0 5749 3456"/>
                              <a:gd name="T5" fmla="*/ T4 w 2311"/>
                              <a:gd name="T6" fmla="+- 0 -2261 -2278"/>
                              <a:gd name="T7" fmla="*/ -2261 h 36"/>
                              <a:gd name="T8" fmla="+- 0 3456 3456"/>
                              <a:gd name="T9" fmla="*/ T8 w 2311"/>
                              <a:gd name="T10" fmla="+- 0 -2261 -2278"/>
                              <a:gd name="T11" fmla="*/ -2261 h 36"/>
                              <a:gd name="T12" fmla="+- 0 3456 3456"/>
                              <a:gd name="T13" fmla="*/ T12 w 2311"/>
                              <a:gd name="T14" fmla="+- 0 -2243 -2278"/>
                              <a:gd name="T15" fmla="*/ -2243 h 36"/>
                              <a:gd name="T16" fmla="+- 0 5749 3456"/>
                              <a:gd name="T17" fmla="*/ T16 w 2311"/>
                              <a:gd name="T18" fmla="+- 0 -2243 -2278"/>
                              <a:gd name="T19" fmla="*/ -2243 h 36"/>
                              <a:gd name="T20" fmla="+- 0 5766 3456"/>
                              <a:gd name="T21" fmla="*/ T20 w 2311"/>
                              <a:gd name="T22" fmla="+- 0 -2243 -2278"/>
                              <a:gd name="T23" fmla="*/ -2243 h 36"/>
                              <a:gd name="T24" fmla="+- 0 5766 3456"/>
                              <a:gd name="T25" fmla="*/ T24 w 2311"/>
                              <a:gd name="T26" fmla="+- 0 -2261 -2278"/>
                              <a:gd name="T27" fmla="*/ -2261 h 36"/>
                              <a:gd name="T28" fmla="+- 0 5766 3456"/>
                              <a:gd name="T29" fmla="*/ T28 w 2311"/>
                              <a:gd name="T30" fmla="+- 0 -2278 -2278"/>
                              <a:gd name="T31" fmla="*/ -2278 h 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1" h="36">
                                <a:moveTo>
                                  <a:pt x="2310" y="0"/>
                                </a:moveTo>
                                <a:lnTo>
                                  <a:pt x="2293" y="17"/>
                                </a:lnTo>
                                <a:lnTo>
                                  <a:pt x="0" y="17"/>
                                </a:lnTo>
                                <a:lnTo>
                                  <a:pt x="0" y="35"/>
                                </a:lnTo>
                                <a:lnTo>
                                  <a:pt x="2293" y="35"/>
                                </a:lnTo>
                                <a:lnTo>
                                  <a:pt x="2310" y="35"/>
                                </a:lnTo>
                                <a:lnTo>
                                  <a:pt x="2310" y="17"/>
                                </a:lnTo>
                                <a:lnTo>
                                  <a:pt x="231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33"/>
                        <wps:cNvSpPr>
                          <a:spLocks/>
                        </wps:cNvSpPr>
                        <wps:spPr bwMode="auto">
                          <a:xfrm>
                            <a:off x="3455" y="-2279"/>
                            <a:ext cx="19" cy="36"/>
                          </a:xfrm>
                          <a:custGeom>
                            <a:avLst/>
                            <a:gdLst>
                              <a:gd name="T0" fmla="+- 0 3456 3456"/>
                              <a:gd name="T1" fmla="*/ T0 w 19"/>
                              <a:gd name="T2" fmla="+- 0 -2243 -2278"/>
                              <a:gd name="T3" fmla="*/ -2243 h 36"/>
                              <a:gd name="T4" fmla="+- 0 3456 3456"/>
                              <a:gd name="T5" fmla="*/ T4 w 19"/>
                              <a:gd name="T6" fmla="+- 0 -2278 -2278"/>
                              <a:gd name="T7" fmla="*/ -2278 h 36"/>
                              <a:gd name="T8" fmla="+- 0 3474 3456"/>
                              <a:gd name="T9" fmla="*/ T8 w 19"/>
                              <a:gd name="T10" fmla="+- 0 -2278 -2278"/>
                              <a:gd name="T11" fmla="*/ -2278 h 36"/>
                              <a:gd name="T12" fmla="+- 0 3474 3456"/>
                              <a:gd name="T13" fmla="*/ T12 w 19"/>
                              <a:gd name="T14" fmla="+- 0 -2261 -2278"/>
                              <a:gd name="T15" fmla="*/ -2261 h 36"/>
                              <a:gd name="T16" fmla="+- 0 3456 3456"/>
                              <a:gd name="T17" fmla="*/ T16 w 19"/>
                              <a:gd name="T18" fmla="+- 0 -2243 -2278"/>
                              <a:gd name="T19" fmla="*/ -2243 h 36"/>
                            </a:gdLst>
                            <a:ahLst/>
                            <a:cxnLst>
                              <a:cxn ang="0">
                                <a:pos x="T1" y="T3"/>
                              </a:cxn>
                              <a:cxn ang="0">
                                <a:pos x="T5" y="T7"/>
                              </a:cxn>
                              <a:cxn ang="0">
                                <a:pos x="T9" y="T11"/>
                              </a:cxn>
                              <a:cxn ang="0">
                                <a:pos x="T13" y="T15"/>
                              </a:cxn>
                              <a:cxn ang="0">
                                <a:pos x="T17" y="T19"/>
                              </a:cxn>
                            </a:cxnLst>
                            <a:rect l="0" t="0" r="r" b="b"/>
                            <a:pathLst>
                              <a:path w="19" h="36">
                                <a:moveTo>
                                  <a:pt x="0" y="35"/>
                                </a:moveTo>
                                <a:lnTo>
                                  <a:pt x="0" y="0"/>
                                </a:lnTo>
                                <a:lnTo>
                                  <a:pt x="18" y="0"/>
                                </a:lnTo>
                                <a:lnTo>
                                  <a:pt x="18" y="17"/>
                                </a:lnTo>
                                <a:lnTo>
                                  <a:pt x="0" y="35"/>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Line 21"/>
                        <wps:cNvCnPr>
                          <a:cxnSpLocks/>
                        </wps:cNvCnPr>
                        <wps:spPr bwMode="auto">
                          <a:xfrm>
                            <a:off x="4620" y="-2679"/>
                            <a:ext cx="415" cy="0"/>
                          </a:xfrm>
                          <a:prstGeom prst="line">
                            <a:avLst/>
                          </a:prstGeom>
                          <a:noFill/>
                          <a:ln w="11163">
                            <a:solidFill>
                              <a:srgbClr val="000000"/>
                            </a:solidFill>
                            <a:round/>
                            <a:headEnd/>
                            <a:tailEnd/>
                          </a:ln>
                          <a:extLst>
                            <a:ext uri="{909E8E84-426E-40DD-AFC4-6F175D3DCCD1}">
                              <a14:hiddenFill xmlns:a14="http://schemas.microsoft.com/office/drawing/2010/main">
                                <a:noFill/>
                              </a14:hiddenFill>
                            </a:ext>
                          </a:extLst>
                        </wps:spPr>
                        <wps:bodyPr/>
                      </wps:wsp>
                      <wps:wsp>
                        <wps:cNvPr id="44" name="docshape34"/>
                        <wps:cNvSpPr>
                          <a:spLocks/>
                        </wps:cNvSpPr>
                        <wps:spPr bwMode="auto">
                          <a:xfrm>
                            <a:off x="4940" y="-3201"/>
                            <a:ext cx="331" cy="308"/>
                          </a:xfrm>
                          <a:custGeom>
                            <a:avLst/>
                            <a:gdLst>
                              <a:gd name="T0" fmla="+- 0 5271 4940"/>
                              <a:gd name="T1" fmla="*/ T0 w 331"/>
                              <a:gd name="T2" fmla="+- 0 -3201 -3201"/>
                              <a:gd name="T3" fmla="*/ -3201 h 308"/>
                              <a:gd name="T4" fmla="+- 0 5129 4940"/>
                              <a:gd name="T5" fmla="*/ T4 w 331"/>
                              <a:gd name="T6" fmla="+- 0 -2893 -3201"/>
                              <a:gd name="T7" fmla="*/ -2893 h 308"/>
                              <a:gd name="T8" fmla="+- 0 4940 4940"/>
                              <a:gd name="T9" fmla="*/ T8 w 331"/>
                              <a:gd name="T10" fmla="+- 0 -3130 -3201"/>
                              <a:gd name="T11" fmla="*/ -3130 h 308"/>
                              <a:gd name="T12" fmla="+- 0 5271 4940"/>
                              <a:gd name="T13" fmla="*/ T12 w 331"/>
                              <a:gd name="T14" fmla="+- 0 -3201 -3201"/>
                              <a:gd name="T15" fmla="*/ -3201 h 308"/>
                            </a:gdLst>
                            <a:ahLst/>
                            <a:cxnLst>
                              <a:cxn ang="0">
                                <a:pos x="T1" y="T3"/>
                              </a:cxn>
                              <a:cxn ang="0">
                                <a:pos x="T5" y="T7"/>
                              </a:cxn>
                              <a:cxn ang="0">
                                <a:pos x="T9" y="T11"/>
                              </a:cxn>
                              <a:cxn ang="0">
                                <a:pos x="T13" y="T15"/>
                              </a:cxn>
                            </a:cxnLst>
                            <a:rect l="0" t="0" r="r" b="b"/>
                            <a:pathLst>
                              <a:path w="331" h="308">
                                <a:moveTo>
                                  <a:pt x="331" y="0"/>
                                </a:moveTo>
                                <a:lnTo>
                                  <a:pt x="189" y="308"/>
                                </a:lnTo>
                                <a:lnTo>
                                  <a:pt x="0" y="71"/>
                                </a:lnTo>
                                <a:lnTo>
                                  <a:pt x="331" y="0"/>
                                </a:lnTo>
                                <a:close/>
                              </a:path>
                            </a:pathLst>
                          </a:custGeom>
                          <a:noFill/>
                          <a:ln w="11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docshape35"/>
                        <wps:cNvSpPr txBox="1">
                          <a:spLocks/>
                        </wps:cNvSpPr>
                        <wps:spPr bwMode="auto">
                          <a:xfrm>
                            <a:off x="3473" y="-2243"/>
                            <a:ext cx="2294"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46F78" w14:textId="77777777" w:rsidR="003653CC" w:rsidRDefault="00367879">
                              <w:pPr>
                                <w:spacing w:before="107"/>
                                <w:ind w:left="27"/>
                                <w:rPr>
                                  <w:rFonts w:ascii="Lucida Sans"/>
                                  <w:sz w:val="19"/>
                                </w:rPr>
                              </w:pPr>
                              <w:r>
                                <w:rPr>
                                  <w:spacing w:val="-2"/>
                                  <w:sz w:val="19"/>
                                  <w:lang w:val="pt"/>
                                </w:rPr>
                                <w:t>- controlado</w:t>
                              </w:r>
                            </w:p>
                            <w:p w14:paraId="274520CB" w14:textId="77777777" w:rsidR="003653CC" w:rsidRDefault="00367879">
                              <w:pPr>
                                <w:spacing w:before="5"/>
                                <w:ind w:left="122"/>
                                <w:rPr>
                                  <w:rFonts w:ascii="Lucida Sans"/>
                                  <w:sz w:val="19"/>
                                </w:rPr>
                              </w:pPr>
                              <w:r>
                                <w:rPr>
                                  <w:sz w:val="19"/>
                                  <w:lang w:val="pt"/>
                                </w:rPr>
                                <w:t>Infraestrutura em nuvem</w:t>
                              </w:r>
                            </w:p>
                          </w:txbxContent>
                        </wps:txbx>
                        <wps:bodyPr rot="0" vert="horz" wrap="square" lIns="0" tIns="0" rIns="0" bIns="0" anchor="t" anchorCtr="0" upright="1">
                          <a:noAutofit/>
                        </wps:bodyPr>
                      </wps:wsp>
                      <wps:wsp>
                        <wps:cNvPr id="48" name="docshape36"/>
                        <wps:cNvSpPr txBox="1">
                          <a:spLocks/>
                        </wps:cNvSpPr>
                        <wps:spPr bwMode="auto">
                          <a:xfrm>
                            <a:off x="3473" y="-2671"/>
                            <a:ext cx="2294"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E0E2E" w14:textId="77777777" w:rsidR="003653CC" w:rsidRDefault="00367879">
                              <w:pPr>
                                <w:spacing w:before="75"/>
                                <w:ind w:left="366"/>
                                <w:rPr>
                                  <w:b/>
                                  <w:sz w:val="19"/>
                                </w:rPr>
                              </w:pPr>
                              <w:r>
                                <w:rPr>
                                  <w:b/>
                                  <w:w w:val="110"/>
                                  <w:sz w:val="19"/>
                                  <w:lang w:val="pt"/>
                                </w:rPr>
                                <w:t>Operadores de Nuvem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307A8" id="docshapegroup29" o:spid="_x0000_s1034" style="position:absolute;left:0;text-align:left;margin-left:172.8pt;margin-top:-160.45pt;width:116.45pt;height:80.4pt;z-index:15742976;mso-position-horizontal-relative:page" coordorigin="3456,-3209" coordsize="2329,16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">
                <v:rect id="docshape30" o:spid="_x0000_s1035" style="position:absolute;left:3464;top:-2680;width:2311;height:10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" filled="f" strokeweight=".31019mm">
                  <v:path arrowok="t"/>
                </v:rect>
                <v:rect id="docshape31" o:spid="_x0000_s1036" style="position:absolute;left:3455;top:-2279;width:2311;height: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" fillcolor="#9a9a9a" stroked="f">
                  <v:path arrowok="t"/>
                </v:rect>
                <v:shape id="docshape32" o:spid="_x0000_s1037" style="position:absolute;left:3455;top:-2279;width:2311;height:36;visibility:visible;mso-wrap-style:square;v-text-anchor:top" coordsize="2311,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" path="m2310,r-17,17l,17,,35r2293,l2310,35r,-18l2310,xe" fillcolor="#ededed" stroked="f">
                  <v:path arrowok="t" o:connecttype="custom" o:connectlocs="2310,-2278;2293,-2261;0,-2261;0,-2243;2293,-2243;2310,-2243;2310,-2261;2310,-2278" o:connectangles="0,0,0,0,0,0,0,0"/>
                </v:shape>
                <v:shape id="docshape33" o:spid="_x0000_s1038" style="position:absolute;left:3455;top:-2279;width:19;height:36;visibility:visible;mso-wrap-style:square;v-text-anchor:top" coordsize="19,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" path="m,35l,,18,r,17l,35xe" fillcolor="#9a9a9a" stroked="f">
                  <v:path arrowok="t" o:connecttype="custom" o:connectlocs="0,-2243;0,-2278;18,-2278;18,-2261;0,-2243" o:connectangles="0,0,0,0,0"/>
                </v:shape>
                <v:line id="Line 21" o:spid="_x0000_s1039" style="position:absolute;visibility:visible;mso-wrap-style:square" from="4620,-2679" to="5035,-2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" strokeweight=".31008mm">
                  <o:lock v:ext="edit" shapetype="f"/>
                </v:line>
                <v:shape id="docshape34" o:spid="_x0000_s1040" style="position:absolute;left:4940;top:-3201;width:331;height:308;visibility:visible;mso-wrap-style:square;v-text-anchor:top" coordsize="331,3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" path="m331,l189,308,,71,331,xe" filled="f" strokeweight=".31003mm">
                  <v:path arrowok="t" o:connecttype="custom" o:connectlocs="331,-3201;189,-2893;0,-3130;331,-3201" o:connectangles="0,0,0,0"/>
                </v:shape>
                <v:shape id="docshape35" o:spid="_x0000_s1041" type="#_x0000_t202" style="position:absolute;left:3473;top:-2243;width:2294;height:6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" filled="f" stroked="f">
                  <v:path arrowok="t"/>
                  <v:textbox inset="0,0,0,0">
                    <w:txbxContent>
                      <w:p w14:paraId="29546F78" w14:textId="77777777" w:rsidR="003653CC" w:rsidRDefault="00367879">
                        <w:pPr>
                          <w:spacing w:before="107"/>
                          <w:ind w:left="27"/>
                          <w:rPr>
                            <w:rFonts w:ascii="Lucida Sans"/>
                            <w:sz w:val="19"/>
                          </w:rPr>
                        </w:pPr>
                        <w:r>
                          <w:rPr>
                            <w:spacing w:val="-2"/>
                            <w:sz w:val="19"/>
                            <w:lang w:val="pt"/>
                          </w:rPr>
                          <w:t>- controlado</w:t>
                        </w:r>
                      </w:p>
                      <w:p w14:paraId="274520CB" w14:textId="77777777" w:rsidR="003653CC" w:rsidRDefault="00367879">
                        <w:pPr>
                          <w:spacing w:before="5"/>
                          <w:ind w:left="122"/>
                          <w:rPr>
                            <w:rFonts w:ascii="Lucida Sans"/>
                            <w:sz w:val="19"/>
                          </w:rPr>
                        </w:pPr>
                        <w:r>
                          <w:rPr>
                            <w:sz w:val="19"/>
                            <w:lang w:val="pt"/>
                          </w:rPr>
                          <w:t>Infraestrutura em nuvem</w:t>
                        </w:r>
                      </w:p>
                    </w:txbxContent>
                  </v:textbox>
                </v:shape>
                <v:shape id="docshape36" o:spid="_x0000_s1042" type="#_x0000_t202" style="position:absolute;left:3473;top:-2671;width:2294;height:3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" filled="f" stroked="f">
                  <v:path arrowok="t"/>
                  <v:textbox inset="0,0,0,0">
                    <w:txbxContent>
                      <w:p w14:paraId="1FBE0E2E" w14:textId="77777777" w:rsidR="003653CC" w:rsidRDefault="00367879">
                        <w:pPr>
                          <w:spacing w:before="75"/>
                          <w:ind w:left="366"/>
                          <w:rPr>
                            <w:b/>
                            <w:sz w:val="19"/>
                          </w:rPr>
                        </w:pPr>
                        <w:r>
                          <w:rPr>
                            <w:b/>
                            <w:w w:val="110"/>
                            <w:sz w:val="19"/>
                            <w:lang w:val="pt"/>
                          </w:rPr>
                          <w:t>Operadores de Nuvem</w:t>
                        </w:r>
                      </w:p>
                    </w:txbxContent>
                  </v:textbox>
                </v:shape>
                <w10:wrap anchorx="page"/>
              </v:group>
            </w:pict>
          </mc:Fallback>
        </mc:AlternateContent>
      </w:r>
      <w:r>
        <w:rPr>
          <w:noProof/>
          <w:lang w:val="pt"/>
        </w:rPr>
        <mc:AlternateContent>
          <mc:Choice Requires="wpg">
            <w:drawing>
              <wp:anchor distT="0" distB="0" distL="114300" distR="114300" simplePos="0" relativeHeight="15743488" behindDoc="0" locked="0" layoutInCell="1" allowOverlap="1" wp14:anchorId="1DA7F408" wp14:editId="221A5D32">
                <wp:simplePos x="0" y="0"/>
                <wp:positionH relativeFrom="page">
                  <wp:posOffset>3887470</wp:posOffset>
                </wp:positionH>
                <wp:positionV relativeFrom="paragraph">
                  <wp:posOffset>-2037715</wp:posOffset>
                </wp:positionV>
                <wp:extent cx="1478280" cy="1226185"/>
                <wp:effectExtent l="0" t="0" r="7620" b="5715"/>
                <wp:wrapNone/>
                <wp:docPr id="12"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280" cy="1226185"/>
                          <a:chOff x="6122" y="-3209"/>
                          <a:chExt cx="2328" cy="1931"/>
                        </a:xfrm>
                      </wpg:grpSpPr>
                      <wps:wsp>
                        <wps:cNvPr id="14" name="docshape38"/>
                        <wps:cNvSpPr>
                          <a:spLocks/>
                        </wps:cNvSpPr>
                        <wps:spPr bwMode="auto">
                          <a:xfrm>
                            <a:off x="6130" y="-2680"/>
                            <a:ext cx="2310" cy="1069"/>
                          </a:xfrm>
                          <a:prstGeom prst="rect">
                            <a:avLst/>
                          </a:prstGeom>
                          <a:noFill/>
                          <a:ln w="1116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docshape39"/>
                        <wps:cNvSpPr>
                          <a:spLocks/>
                        </wps:cNvSpPr>
                        <wps:spPr bwMode="auto">
                          <a:xfrm>
                            <a:off x="6121" y="-2279"/>
                            <a:ext cx="2311" cy="18"/>
                          </a:xfrm>
                          <a:prstGeom prst="rect">
                            <a:avLst/>
                          </a:prstGeom>
                          <a:solidFill>
                            <a:srgbClr val="9A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docshape40"/>
                        <wps:cNvSpPr>
                          <a:spLocks/>
                        </wps:cNvSpPr>
                        <wps:spPr bwMode="auto">
                          <a:xfrm>
                            <a:off x="6121" y="-2279"/>
                            <a:ext cx="2311" cy="36"/>
                          </a:xfrm>
                          <a:custGeom>
                            <a:avLst/>
                            <a:gdLst>
                              <a:gd name="T0" fmla="+- 0 8432 6122"/>
                              <a:gd name="T1" fmla="*/ T0 w 2311"/>
                              <a:gd name="T2" fmla="+- 0 -2278 -2278"/>
                              <a:gd name="T3" fmla="*/ -2278 h 36"/>
                              <a:gd name="T4" fmla="+- 0 8414 6122"/>
                              <a:gd name="T5" fmla="*/ T4 w 2311"/>
                              <a:gd name="T6" fmla="+- 0 -2261 -2278"/>
                              <a:gd name="T7" fmla="*/ -2261 h 36"/>
                              <a:gd name="T8" fmla="+- 0 6122 6122"/>
                              <a:gd name="T9" fmla="*/ T8 w 2311"/>
                              <a:gd name="T10" fmla="+- 0 -2261 -2278"/>
                              <a:gd name="T11" fmla="*/ -2261 h 36"/>
                              <a:gd name="T12" fmla="+- 0 6122 6122"/>
                              <a:gd name="T13" fmla="*/ T12 w 2311"/>
                              <a:gd name="T14" fmla="+- 0 -2243 -2278"/>
                              <a:gd name="T15" fmla="*/ -2243 h 36"/>
                              <a:gd name="T16" fmla="+- 0 8414 6122"/>
                              <a:gd name="T17" fmla="*/ T16 w 2311"/>
                              <a:gd name="T18" fmla="+- 0 -2243 -2278"/>
                              <a:gd name="T19" fmla="*/ -2243 h 36"/>
                              <a:gd name="T20" fmla="+- 0 8432 6122"/>
                              <a:gd name="T21" fmla="*/ T20 w 2311"/>
                              <a:gd name="T22" fmla="+- 0 -2243 -2278"/>
                              <a:gd name="T23" fmla="*/ -2243 h 36"/>
                              <a:gd name="T24" fmla="+- 0 8432 6122"/>
                              <a:gd name="T25" fmla="*/ T24 w 2311"/>
                              <a:gd name="T26" fmla="+- 0 -2261 -2278"/>
                              <a:gd name="T27" fmla="*/ -2261 h 36"/>
                              <a:gd name="T28" fmla="+- 0 8432 6122"/>
                              <a:gd name="T29" fmla="*/ T28 w 2311"/>
                              <a:gd name="T30" fmla="+- 0 -2278 -2278"/>
                              <a:gd name="T31" fmla="*/ -2278 h 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1" h="36">
                                <a:moveTo>
                                  <a:pt x="2310" y="0"/>
                                </a:moveTo>
                                <a:lnTo>
                                  <a:pt x="2292" y="17"/>
                                </a:lnTo>
                                <a:lnTo>
                                  <a:pt x="0" y="17"/>
                                </a:lnTo>
                                <a:lnTo>
                                  <a:pt x="0" y="35"/>
                                </a:lnTo>
                                <a:lnTo>
                                  <a:pt x="2292" y="35"/>
                                </a:lnTo>
                                <a:lnTo>
                                  <a:pt x="2310" y="35"/>
                                </a:lnTo>
                                <a:lnTo>
                                  <a:pt x="2310" y="17"/>
                                </a:lnTo>
                                <a:lnTo>
                                  <a:pt x="231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41"/>
                        <wps:cNvSpPr>
                          <a:spLocks/>
                        </wps:cNvSpPr>
                        <wps:spPr bwMode="auto">
                          <a:xfrm>
                            <a:off x="6121" y="-2279"/>
                            <a:ext cx="18" cy="36"/>
                          </a:xfrm>
                          <a:custGeom>
                            <a:avLst/>
                            <a:gdLst>
                              <a:gd name="T0" fmla="+- 0 6122 6122"/>
                              <a:gd name="T1" fmla="*/ T0 w 18"/>
                              <a:gd name="T2" fmla="+- 0 -2243 -2278"/>
                              <a:gd name="T3" fmla="*/ -2243 h 36"/>
                              <a:gd name="T4" fmla="+- 0 6122 6122"/>
                              <a:gd name="T5" fmla="*/ T4 w 18"/>
                              <a:gd name="T6" fmla="+- 0 -2278 -2278"/>
                              <a:gd name="T7" fmla="*/ -2278 h 36"/>
                              <a:gd name="T8" fmla="+- 0 6139 6122"/>
                              <a:gd name="T9" fmla="*/ T8 w 18"/>
                              <a:gd name="T10" fmla="+- 0 -2278 -2278"/>
                              <a:gd name="T11" fmla="*/ -2278 h 36"/>
                              <a:gd name="T12" fmla="+- 0 6139 6122"/>
                              <a:gd name="T13" fmla="*/ T12 w 18"/>
                              <a:gd name="T14" fmla="+- 0 -2261 -2278"/>
                              <a:gd name="T15" fmla="*/ -2261 h 36"/>
                              <a:gd name="T16" fmla="+- 0 6122 6122"/>
                              <a:gd name="T17" fmla="*/ T16 w 18"/>
                              <a:gd name="T18" fmla="+- 0 -2243 -2278"/>
                              <a:gd name="T19" fmla="*/ -2243 h 36"/>
                            </a:gdLst>
                            <a:ahLst/>
                            <a:cxnLst>
                              <a:cxn ang="0">
                                <a:pos x="T1" y="T3"/>
                              </a:cxn>
                              <a:cxn ang="0">
                                <a:pos x="T5" y="T7"/>
                              </a:cxn>
                              <a:cxn ang="0">
                                <a:pos x="T9" y="T11"/>
                              </a:cxn>
                              <a:cxn ang="0">
                                <a:pos x="T13" y="T15"/>
                              </a:cxn>
                              <a:cxn ang="0">
                                <a:pos x="T17" y="T19"/>
                              </a:cxn>
                            </a:cxnLst>
                            <a:rect l="0" t="0" r="r" b="b"/>
                            <a:pathLst>
                              <a:path w="18" h="36">
                                <a:moveTo>
                                  <a:pt x="0" y="35"/>
                                </a:moveTo>
                                <a:lnTo>
                                  <a:pt x="0" y="0"/>
                                </a:lnTo>
                                <a:lnTo>
                                  <a:pt x="17" y="0"/>
                                </a:lnTo>
                                <a:lnTo>
                                  <a:pt x="17" y="17"/>
                                </a:lnTo>
                                <a:lnTo>
                                  <a:pt x="0" y="35"/>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Line 12"/>
                        <wps:cNvCnPr>
                          <a:cxnSpLocks/>
                        </wps:cNvCnPr>
                        <wps:spPr bwMode="auto">
                          <a:xfrm>
                            <a:off x="7286" y="-2679"/>
                            <a:ext cx="0" cy="0"/>
                          </a:xfrm>
                          <a:prstGeom prst="line">
                            <a:avLst/>
                          </a:prstGeom>
                          <a:noFill/>
                          <a:ln w="11163">
                            <a:solidFill>
                              <a:srgbClr val="000000"/>
                            </a:solidFill>
                            <a:round/>
                            <a:headEnd/>
                            <a:tailEnd/>
                          </a:ln>
                          <a:extLst>
                            <a:ext uri="{909E8E84-426E-40DD-AFC4-6F175D3DCCD1}">
                              <a14:hiddenFill xmlns:a14="http://schemas.microsoft.com/office/drawing/2010/main">
                                <a:noFill/>
                              </a14:hiddenFill>
                            </a:ext>
                          </a:extLst>
                        </wps:spPr>
                        <wps:bodyPr/>
                      </wps:wsp>
                      <wps:wsp>
                        <wps:cNvPr id="24" name="docshape42"/>
                        <wps:cNvSpPr>
                          <a:spLocks/>
                        </wps:cNvSpPr>
                        <wps:spPr bwMode="auto">
                          <a:xfrm>
                            <a:off x="6634" y="-3201"/>
                            <a:ext cx="331" cy="308"/>
                          </a:xfrm>
                          <a:custGeom>
                            <a:avLst/>
                            <a:gdLst>
                              <a:gd name="T0" fmla="+- 0 6635 6635"/>
                              <a:gd name="T1" fmla="*/ T0 w 331"/>
                              <a:gd name="T2" fmla="+- 0 -3201 -3201"/>
                              <a:gd name="T3" fmla="*/ -3201 h 308"/>
                              <a:gd name="T4" fmla="+- 0 6965 6635"/>
                              <a:gd name="T5" fmla="*/ T4 w 331"/>
                              <a:gd name="T6" fmla="+- 0 -3130 -3201"/>
                              <a:gd name="T7" fmla="*/ -3130 h 308"/>
                              <a:gd name="T8" fmla="+- 0 6776 6635"/>
                              <a:gd name="T9" fmla="*/ T8 w 331"/>
                              <a:gd name="T10" fmla="+- 0 -2893 -3201"/>
                              <a:gd name="T11" fmla="*/ -2893 h 308"/>
                              <a:gd name="T12" fmla="+- 0 6635 6635"/>
                              <a:gd name="T13" fmla="*/ T12 w 331"/>
                              <a:gd name="T14" fmla="+- 0 -3201 -3201"/>
                              <a:gd name="T15" fmla="*/ -3201 h 308"/>
                            </a:gdLst>
                            <a:ahLst/>
                            <a:cxnLst>
                              <a:cxn ang="0">
                                <a:pos x="T1" y="T3"/>
                              </a:cxn>
                              <a:cxn ang="0">
                                <a:pos x="T5" y="T7"/>
                              </a:cxn>
                              <a:cxn ang="0">
                                <a:pos x="T9" y="T11"/>
                              </a:cxn>
                              <a:cxn ang="0">
                                <a:pos x="T13" y="T15"/>
                              </a:cxn>
                            </a:cxnLst>
                            <a:rect l="0" t="0" r="r" b="b"/>
                            <a:pathLst>
                              <a:path w="331" h="308">
                                <a:moveTo>
                                  <a:pt x="0" y="0"/>
                                </a:moveTo>
                                <a:lnTo>
                                  <a:pt x="330" y="71"/>
                                </a:lnTo>
                                <a:lnTo>
                                  <a:pt x="141" y="308"/>
                                </a:lnTo>
                                <a:lnTo>
                                  <a:pt x="0" y="0"/>
                                </a:lnTo>
                                <a:close/>
                              </a:path>
                            </a:pathLst>
                          </a:custGeom>
                          <a:noFill/>
                          <a:ln w="11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docshape43"/>
                        <wps:cNvSpPr>
                          <a:spLocks/>
                        </wps:cNvSpPr>
                        <wps:spPr bwMode="auto">
                          <a:xfrm>
                            <a:off x="7135" y="-1591"/>
                            <a:ext cx="302" cy="303"/>
                          </a:xfrm>
                          <a:custGeom>
                            <a:avLst/>
                            <a:gdLst>
                              <a:gd name="T0" fmla="+- 0 7286 7135"/>
                              <a:gd name="T1" fmla="*/ T0 w 302"/>
                              <a:gd name="T2" fmla="+- 0 -1591 -1591"/>
                              <a:gd name="T3" fmla="*/ -1591 h 303"/>
                              <a:gd name="T4" fmla="+- 0 7437 7135"/>
                              <a:gd name="T5" fmla="*/ T4 w 302"/>
                              <a:gd name="T6" fmla="+- 0 -1288 -1591"/>
                              <a:gd name="T7" fmla="*/ -1288 h 303"/>
                              <a:gd name="T8" fmla="+- 0 7135 7135"/>
                              <a:gd name="T9" fmla="*/ T8 w 302"/>
                              <a:gd name="T10" fmla="+- 0 -1288 -1591"/>
                              <a:gd name="T11" fmla="*/ -1288 h 303"/>
                              <a:gd name="T12" fmla="+- 0 7286 7135"/>
                              <a:gd name="T13" fmla="*/ T12 w 302"/>
                              <a:gd name="T14" fmla="+- 0 -1591 -1591"/>
                              <a:gd name="T15" fmla="*/ -1591 h 303"/>
                            </a:gdLst>
                            <a:ahLst/>
                            <a:cxnLst>
                              <a:cxn ang="0">
                                <a:pos x="T1" y="T3"/>
                              </a:cxn>
                              <a:cxn ang="0">
                                <a:pos x="T5" y="T7"/>
                              </a:cxn>
                              <a:cxn ang="0">
                                <a:pos x="T9" y="T11"/>
                              </a:cxn>
                              <a:cxn ang="0">
                                <a:pos x="T13" y="T15"/>
                              </a:cxn>
                            </a:cxnLst>
                            <a:rect l="0" t="0" r="r" b="b"/>
                            <a:pathLst>
                              <a:path w="302" h="303">
                                <a:moveTo>
                                  <a:pt x="151" y="0"/>
                                </a:moveTo>
                                <a:lnTo>
                                  <a:pt x="302" y="303"/>
                                </a:lnTo>
                                <a:lnTo>
                                  <a:pt x="0" y="303"/>
                                </a:lnTo>
                                <a:lnTo>
                                  <a:pt x="151" y="0"/>
                                </a:lnTo>
                                <a:close/>
                              </a:path>
                            </a:pathLst>
                          </a:custGeom>
                          <a:noFill/>
                          <a:ln w="11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docshape44"/>
                        <wps:cNvSpPr txBox="1">
                          <a:spLocks/>
                        </wps:cNvSpPr>
                        <wps:spPr bwMode="auto">
                          <a:xfrm>
                            <a:off x="6139" y="-2243"/>
                            <a:ext cx="2293"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92AAF" w14:textId="77777777" w:rsidR="003653CC" w:rsidRDefault="00367879">
                              <w:pPr>
                                <w:spacing w:before="107"/>
                                <w:ind w:left="27"/>
                                <w:rPr>
                                  <w:rFonts w:ascii="Lucida Sans"/>
                                  <w:sz w:val="19"/>
                                </w:rPr>
                              </w:pPr>
                              <w:r>
                                <w:rPr>
                                  <w:spacing w:val="-2"/>
                                  <w:sz w:val="19"/>
                                  <w:lang w:val="pt"/>
                                </w:rPr>
                                <w:t>- controlado</w:t>
                              </w:r>
                            </w:p>
                            <w:p w14:paraId="53C73F4F" w14:textId="77777777" w:rsidR="003653CC" w:rsidRDefault="00367879">
                              <w:pPr>
                                <w:spacing w:before="5"/>
                                <w:ind w:left="122"/>
                                <w:rPr>
                                  <w:rFonts w:ascii="Lucida Sans"/>
                                  <w:sz w:val="19"/>
                                </w:rPr>
                              </w:pPr>
                              <w:r>
                                <w:rPr>
                                  <w:sz w:val="19"/>
                                  <w:lang w:val="pt"/>
                                </w:rPr>
                                <w:t>em componente 5G</w:t>
                              </w:r>
                            </w:p>
                          </w:txbxContent>
                        </wps:txbx>
                        <wps:bodyPr rot="0" vert="horz" wrap="square" lIns="0" tIns="0" rIns="0" bIns="0" anchor="t" anchorCtr="0" upright="1">
                          <a:noAutofit/>
                        </wps:bodyPr>
                      </wps:wsp>
                      <wps:wsp>
                        <wps:cNvPr id="30" name="docshape45"/>
                        <wps:cNvSpPr txBox="1">
                          <a:spLocks/>
                        </wps:cNvSpPr>
                        <wps:spPr bwMode="auto">
                          <a:xfrm>
                            <a:off x="6139" y="-2671"/>
                            <a:ext cx="2293"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7D95C" w14:textId="77777777" w:rsidR="003653CC" w:rsidRDefault="00367879">
                              <w:pPr>
                                <w:spacing w:before="75"/>
                                <w:ind w:left="764" w:right="772"/>
                                <w:jc w:val="center"/>
                                <w:rPr>
                                  <w:b/>
                                  <w:sz w:val="19"/>
                                </w:rPr>
                              </w:pPr>
                              <w:r>
                                <w:rPr>
                                  <w:b/>
                                  <w:w w:val="115"/>
                                  <w:sz w:val="19"/>
                                  <w:lang w:val="pt"/>
                                </w:rPr>
                                <w:t>Insider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7F408" id="docshapegroup37" o:spid="_x0000_s1043" style="position:absolute;left:0;text-align:left;margin-left:306.1pt;margin-top:-160.45pt;width:116.4pt;height:96.55pt;z-index:15743488;mso-position-horizontal-relative:page" coordorigin="6122,-3209" coordsize="2328,19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">
                <v:rect id="docshape38" o:spid="_x0000_s1044" style="position:absolute;left:6130;top:-2680;width:2310;height:10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" filled="f" strokeweight=".31019mm">
                  <v:path arrowok="t"/>
                </v:rect>
                <v:rect id="docshape39" o:spid="_x0000_s1045" style="position:absolute;left:6121;top:-2279;width:2311;height: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" fillcolor="#9a9a9a" stroked="f">
                  <v:path arrowok="t"/>
                </v:rect>
                <v:shape id="docshape40" o:spid="_x0000_s1046" style="position:absolute;left:6121;top:-2279;width:2311;height:36;visibility:visible;mso-wrap-style:square;v-text-anchor:top" coordsize="2311,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" path="m2310,r-18,17l,17,,35r2292,l2310,35r,-18l2310,xe" fillcolor="#ededed" stroked="f">
                  <v:path arrowok="t" o:connecttype="custom" o:connectlocs="2310,-2278;2292,-2261;0,-2261;0,-2243;2292,-2243;2310,-2243;2310,-2261;2310,-2278" o:connectangles="0,0,0,0,0,0,0,0"/>
                </v:shape>
                <v:shape id="docshape41" o:spid="_x0000_s1047" style="position:absolute;left:6121;top:-2279;width:18;height:36;visibility:visible;mso-wrap-style:square;v-text-anchor:top" coordsize="18,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" path="m,35l,,17,r,17l,35xe" fillcolor="#9a9a9a" stroked="f">
                  <v:path arrowok="t" o:connecttype="custom" o:connectlocs="0,-2243;0,-2278;17,-2278;17,-2261;0,-2243" o:connectangles="0,0,0,0,0"/>
                </v:shape>
                <v:line id="Line 12" o:spid="_x0000_s1048" style="position:absolute;visibility:visible;mso-wrap-style:square" from="7286,-2679" to="7286,-2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" strokeweight=".31008mm">
                  <o:lock v:ext="edit" shapetype="f"/>
                </v:line>
                <v:shape id="docshape42" o:spid="_x0000_s1049" style="position:absolute;left:6634;top:-3201;width:331;height:308;visibility:visible;mso-wrap-style:square;v-text-anchor:top" coordsize="331,3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" path="m,l330,71,141,308,,xe" filled="f" strokeweight=".31003mm">
                  <v:path arrowok="t" o:connecttype="custom" o:connectlocs="0,-3201;330,-3130;141,-2893;0,-3201" o:connectangles="0,0,0,0"/>
                </v:shape>
                <v:shape id="docshape43" o:spid="_x0000_s1050" style="position:absolute;left:7135;top:-1591;width:302;height:303;visibility:visible;mso-wrap-style:square;v-text-anchor:top" coordsize="302,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" path="m151,l302,303,,303,151,xe" filled="f" strokeweight=".31mm">
                  <v:path arrowok="t" o:connecttype="custom" o:connectlocs="151,-1591;302,-1288;0,-1288;151,-1591" o:connectangles="0,0,0,0"/>
                </v:shape>
                <v:shape id="docshape44" o:spid="_x0000_s1051" type="#_x0000_t202" style="position:absolute;left:6139;top:-2243;width:2293;height:6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" filled="f" stroked="f">
                  <v:path arrowok="t"/>
                  <v:textbox inset="0,0,0,0">
                    <w:txbxContent>
                      <w:p w14:paraId="0C592AAF" w14:textId="77777777" w:rsidR="003653CC" w:rsidRDefault="00367879">
                        <w:pPr>
                          <w:spacing w:before="107"/>
                          <w:ind w:left="27"/>
                          <w:rPr>
                            <w:rFonts w:ascii="Lucida Sans"/>
                            <w:sz w:val="19"/>
                          </w:rPr>
                        </w:pPr>
                        <w:r>
                          <w:rPr>
                            <w:spacing w:val="-2"/>
                            <w:sz w:val="19"/>
                            <w:lang w:val="pt"/>
                          </w:rPr>
                          <w:t>- controlado</w:t>
                        </w:r>
                      </w:p>
                      <w:p w14:paraId="53C73F4F" w14:textId="77777777" w:rsidR="003653CC" w:rsidRDefault="00367879">
                        <w:pPr>
                          <w:spacing w:before="5"/>
                          <w:ind w:left="122"/>
                          <w:rPr>
                            <w:rFonts w:ascii="Lucida Sans"/>
                            <w:sz w:val="19"/>
                          </w:rPr>
                        </w:pPr>
                        <w:r>
                          <w:rPr>
                            <w:sz w:val="19"/>
                            <w:lang w:val="pt"/>
                          </w:rPr>
                          <w:t>em componente 5G</w:t>
                        </w:r>
                      </w:p>
                    </w:txbxContent>
                  </v:textbox>
                </v:shape>
                <v:shape id="docshape45" o:spid="_x0000_s1052" type="#_x0000_t202" style="position:absolute;left:6139;top:-2671;width:2293;height:3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" filled="f" stroked="f">
                  <v:path arrowok="t"/>
                  <v:textbox inset="0,0,0,0">
                    <w:txbxContent>
                      <w:p w14:paraId="0057D95C" w14:textId="77777777" w:rsidR="003653CC" w:rsidRDefault="00367879">
                        <w:pPr>
                          <w:spacing w:before="75"/>
                          <w:ind w:left="764" w:right="772"/>
                          <w:jc w:val="center"/>
                          <w:rPr>
                            <w:b/>
                            <w:sz w:val="19"/>
                          </w:rPr>
                        </w:pPr>
                        <w:r>
                          <w:rPr>
                            <w:b/>
                            <w:w w:val="115"/>
                            <w:sz w:val="19"/>
                            <w:lang w:val="pt"/>
                          </w:rPr>
                          <w:t>Insider</w:t>
                        </w:r>
                      </w:p>
                    </w:txbxContent>
                  </v:textbox>
                </v:shape>
                <w10:wrap anchorx="page"/>
              </v:group>
            </w:pict>
          </mc:Fallback>
        </mc:AlternateContent>
      </w:r>
      <w:r w:rsidR="00367879">
        <w:rPr>
          <w:i/>
          <w:color w:val="44536A"/>
          <w:sz w:val="18"/>
          <w:lang w:val="pt"/>
        </w:rPr>
        <w:t>Ilustração</w:t>
      </w:r>
      <w:r w:rsidR="00367879">
        <w:rPr>
          <w:i/>
          <w:color w:val="44536A"/>
          <w:spacing w:val="-4"/>
          <w:sz w:val="18"/>
          <w:lang w:val="pt"/>
        </w:rPr>
        <w:t xml:space="preserve"> </w:t>
      </w:r>
      <w:r w:rsidR="00367879">
        <w:rPr>
          <w:i/>
          <w:color w:val="44536A"/>
          <w:sz w:val="18"/>
          <w:lang w:val="pt"/>
        </w:rPr>
        <w:t>23:</w:t>
      </w:r>
      <w:r w:rsidR="00367879">
        <w:rPr>
          <w:i/>
          <w:color w:val="44536A"/>
          <w:spacing w:val="-5"/>
          <w:sz w:val="18"/>
          <w:lang w:val="pt"/>
        </w:rPr>
        <w:t xml:space="preserve"> </w:t>
      </w:r>
      <w:r w:rsidR="00367879">
        <w:rPr>
          <w:i/>
          <w:color w:val="44536A"/>
          <w:sz w:val="18"/>
          <w:lang w:val="pt"/>
        </w:rPr>
        <w:t>Hierarquia</w:t>
      </w:r>
      <w:r w:rsidR="00367879">
        <w:rPr>
          <w:i/>
          <w:color w:val="44536A"/>
          <w:spacing w:val="-8"/>
          <w:sz w:val="18"/>
          <w:lang w:val="pt"/>
        </w:rPr>
        <w:t xml:space="preserve"> </w:t>
      </w:r>
      <w:r w:rsidR="00367879">
        <w:rPr>
          <w:i/>
          <w:color w:val="44536A"/>
          <w:sz w:val="18"/>
          <w:lang w:val="pt"/>
        </w:rPr>
        <w:t>o</w:t>
      </w:r>
      <w:r w:rsidR="00367879">
        <w:rPr>
          <w:i/>
          <w:color w:val="44536A"/>
          <w:spacing w:val="-3"/>
          <w:sz w:val="18"/>
          <w:lang w:val="pt"/>
        </w:rPr>
        <w:t xml:space="preserve"> </w:t>
      </w:r>
      <w:r w:rsidR="00367879">
        <w:rPr>
          <w:i/>
          <w:color w:val="44536A"/>
          <w:sz w:val="18"/>
          <w:lang w:val="pt"/>
        </w:rPr>
        <w:t>Considerado</w:t>
      </w:r>
      <w:r w:rsidR="00367879">
        <w:rPr>
          <w:i/>
          <w:color w:val="44536A"/>
          <w:spacing w:val="-4"/>
          <w:sz w:val="18"/>
          <w:lang w:val="pt"/>
        </w:rPr>
        <w:t xml:space="preserve"> </w:t>
      </w:r>
      <w:r w:rsidR="00367879">
        <w:rPr>
          <w:i/>
          <w:color w:val="44536A"/>
          <w:sz w:val="18"/>
          <w:lang w:val="pt"/>
        </w:rPr>
        <w:t>Modelos de atacante</w:t>
      </w:r>
    </w:p>
    <w:p w14:paraId="0E516484" w14:textId="77777777" w:rsidR="003653CC" w:rsidRDefault="003653CC">
      <w:pPr>
        <w:jc w:val="center"/>
        <w:rPr>
          <w:sz w:val="18"/>
        </w:rPr>
        <w:sectPr w:rsidR="003653CC">
          <w:pgSz w:w="11910" w:h="16840"/>
          <w:pgMar w:top="1320" w:right="1300" w:bottom="1200" w:left="1300" w:header="0" w:footer="930" w:gutter="0"/>
          <w:cols w:space="720"/>
        </w:sectPr>
      </w:pPr>
    </w:p>
    <w:p w14:paraId="6389D5CC" w14:textId="77777777" w:rsidR="003653CC" w:rsidRDefault="00367879">
      <w:pPr>
        <w:pStyle w:val="Ttulo2"/>
        <w:numPr>
          <w:ilvl w:val="1"/>
          <w:numId w:val="33"/>
        </w:numPr>
        <w:tabs>
          <w:tab w:val="left" w:pos="692"/>
        </w:tabs>
        <w:spacing w:before="80"/>
        <w:ind w:hanging="577"/>
        <w:jc w:val="both"/>
      </w:pPr>
      <w:bookmarkStart w:id="82" w:name="3.5_Perspektiven"/>
      <w:bookmarkStart w:id="83" w:name="_TOC_250037"/>
      <w:bookmarkEnd w:id="82"/>
      <w:r>
        <w:rPr>
          <w:color w:val="2E5395"/>
          <w:lang w:val="pt"/>
        </w:rPr>
        <w:lastRenderedPageBreak/>
        <w:t>P</w:t>
      </w:r>
      <w:bookmarkEnd w:id="83"/>
      <w:r>
        <w:rPr>
          <w:color w:val="2E5395"/>
          <w:lang w:val="pt"/>
        </w:rPr>
        <w:t>erspektiven</w:t>
      </w:r>
    </w:p>
    <w:p w14:paraId="39DBD5A4" w14:textId="77777777" w:rsidR="003653CC" w:rsidRDefault="00367879">
      <w:pPr>
        <w:pStyle w:val="Corpodetexto"/>
        <w:spacing w:before="26" w:line="259" w:lineRule="auto"/>
        <w:ind w:left="115" w:right="112"/>
        <w:jc w:val="both"/>
      </w:pPr>
      <w:r>
        <w:rPr>
          <w:lang w:val="pt"/>
        </w:rPr>
        <w:t>A análise dos riscos relacionados ao 5G-RAN e sua implementação O-RAN é realizada  levando em consideração diferentes perspectivas, que são explicadas com mais detalhes abaixo. Por um lado, trata-se de perspectivas sobre diferentes stakeholders e, por  outro, perspectivas sobre a implementação de medidas de segurança.</w:t>
      </w:r>
    </w:p>
    <w:p w14:paraId="419FC8F3" w14:textId="77777777" w:rsidR="003653CC" w:rsidRDefault="00367879">
      <w:pPr>
        <w:pStyle w:val="Ttulo3"/>
        <w:numPr>
          <w:ilvl w:val="2"/>
          <w:numId w:val="33"/>
        </w:numPr>
        <w:tabs>
          <w:tab w:val="left" w:pos="836"/>
        </w:tabs>
        <w:spacing w:before="37"/>
        <w:ind w:hanging="721"/>
        <w:jc w:val="both"/>
      </w:pPr>
      <w:bookmarkStart w:id="84" w:name="3.5.1_Stakeholder_Perspektive"/>
      <w:bookmarkStart w:id="85" w:name="_TOC_250036"/>
      <w:bookmarkEnd w:id="84"/>
      <w:r>
        <w:rPr>
          <w:color w:val="1F3762"/>
          <w:lang w:val="pt"/>
        </w:rPr>
        <w:t>Perspectivas das</w:t>
      </w:r>
      <w:bookmarkEnd w:id="85"/>
      <w:r>
        <w:rPr>
          <w:color w:val="1F3762"/>
          <w:lang w:val="pt"/>
        </w:rPr>
        <w:t xml:space="preserve"> partes interessadas</w:t>
      </w:r>
      <w:r>
        <w:rPr>
          <w:lang w:val="pt"/>
        </w:rPr>
        <w:t xml:space="preserve"> </w:t>
      </w:r>
      <w:r>
        <w:rPr>
          <w:color w:val="1F3762"/>
          <w:lang w:val="pt"/>
        </w:rPr>
        <w:t xml:space="preserve"> </w:t>
      </w:r>
    </w:p>
    <w:p w14:paraId="29ECD9FC" w14:textId="77777777" w:rsidR="003653CC" w:rsidRDefault="00367879">
      <w:pPr>
        <w:pStyle w:val="Corpodetexto"/>
        <w:spacing w:before="23" w:line="259" w:lineRule="auto"/>
        <w:ind w:left="115" w:right="111"/>
        <w:jc w:val="both"/>
      </w:pPr>
      <w:r>
        <w:rPr>
          <w:lang w:val="pt"/>
        </w:rPr>
        <w:t>Com a ajuda da perspectiva das partes interessadas, a análise de risco deve levar em conta diferentes grupos de interesse, cada um dos quais possui interesses e requisitos específicos em relação à segurança do RAN 5G ou do sistema global 5G.  Isso permite uma visão diferenciada dos riscos 5G RAN.</w:t>
      </w:r>
    </w:p>
    <w:p w14:paraId="7E736BDD" w14:textId="77777777" w:rsidR="003653CC" w:rsidRDefault="00367879">
      <w:pPr>
        <w:pStyle w:val="PargrafodaLista"/>
        <w:numPr>
          <w:ilvl w:val="3"/>
          <w:numId w:val="33"/>
        </w:numPr>
        <w:tabs>
          <w:tab w:val="left" w:pos="980"/>
        </w:tabs>
        <w:spacing w:before="39"/>
        <w:ind w:left="979"/>
        <w:jc w:val="both"/>
        <w:rPr>
          <w:i/>
        </w:rPr>
      </w:pPr>
      <w:bookmarkStart w:id="86" w:name="3.5.1.1_End-Nutzer"/>
      <w:bookmarkEnd w:id="86"/>
      <w:r>
        <w:rPr>
          <w:i/>
          <w:color w:val="2E5395"/>
          <w:lang w:val="pt"/>
        </w:rPr>
        <w:t>Usuários finais</w:t>
      </w:r>
    </w:p>
    <w:p w14:paraId="2CFDFCE4" w14:textId="77777777" w:rsidR="003653CC" w:rsidRDefault="00367879">
      <w:pPr>
        <w:pStyle w:val="Corpodetexto"/>
        <w:spacing w:before="23" w:line="259" w:lineRule="auto"/>
        <w:ind w:left="114" w:right="112"/>
        <w:jc w:val="both"/>
      </w:pPr>
      <w:r>
        <w:rPr>
          <w:lang w:val="pt"/>
        </w:rPr>
        <w:t xml:space="preserve">Um usuário final é uma entidade que conectou um ou mais dispositivos (UE) a uma rede 5G e usa os serviços da rede 5G relevante de acordo.  </w:t>
      </w:r>
      <w:r>
        <w:rPr>
          <w:spacing w:val="-1"/>
          <w:lang w:val="pt"/>
        </w:rPr>
        <w:t>Como</w:t>
      </w:r>
      <w:r>
        <w:rPr>
          <w:lang w:val="pt"/>
        </w:rPr>
        <w:t xml:space="preserve"> </w:t>
      </w:r>
      <w:r>
        <w:rPr>
          <w:spacing w:val="-1"/>
          <w:lang w:val="pt"/>
        </w:rPr>
        <w:t>principal</w:t>
      </w:r>
      <w:r>
        <w:rPr>
          <w:lang w:val="pt"/>
        </w:rPr>
        <w:t xml:space="preserve"> interesse do usuário final, supõe-se que os objetivos    de proteção listados acima (confidencialidade, integridade, imputabilidade, disponibilidade e privacidade) no que diz respeito aos  dados do usuário transmitido (incluindo comunicação por voz) ou  quanto ao  uso da rede 5G. Como não se assume nenhum usuário final específico, a garantia de características de segurança se aplica a todos os tipos de serviços 5G e a todos os casos de aplicação nos quais uma rede 5G está envolvida. A este respeito, deve-se presumir que qualquer violação  de um dos   objetivos de  proteção listados  acima é crítica e pode potencialmente </w:t>
      </w:r>
      <w:r>
        <w:rPr>
          <w:spacing w:val="-1"/>
          <w:lang w:val="pt"/>
        </w:rPr>
        <w:t>causar</w:t>
      </w:r>
      <w:r>
        <w:rPr>
          <w:lang w:val="pt"/>
        </w:rPr>
        <w:t xml:space="preserve"> danos muito altos.   Em particular, isso diz respeito  às  metas de proteção de disponibilidade e privacidade, uma vez que um usuário final só pode cumprir uma violação de alvo de proteção correspondente com um esforço considerável. </w:t>
      </w:r>
    </w:p>
    <w:p w14:paraId="26DB7732" w14:textId="77777777" w:rsidR="003653CC" w:rsidRDefault="00367879">
      <w:pPr>
        <w:pStyle w:val="PargrafodaLista"/>
        <w:numPr>
          <w:ilvl w:val="3"/>
          <w:numId w:val="33"/>
        </w:numPr>
        <w:tabs>
          <w:tab w:val="left" w:pos="980"/>
        </w:tabs>
        <w:spacing w:before="36"/>
        <w:ind w:left="979" w:hanging="866"/>
        <w:jc w:val="both"/>
        <w:rPr>
          <w:i/>
        </w:rPr>
      </w:pPr>
      <w:bookmarkStart w:id="87" w:name="3.5.1.2_Gesellschaftliche_Perspektive_/_"/>
      <w:bookmarkEnd w:id="87"/>
      <w:r>
        <w:rPr>
          <w:i/>
          <w:color w:val="2E5395"/>
          <w:lang w:val="pt"/>
        </w:rPr>
        <w:t>Perspectiva</w:t>
      </w:r>
      <w:r>
        <w:rPr>
          <w:lang w:val="pt"/>
        </w:rPr>
        <w:t xml:space="preserve"> Social </w:t>
      </w:r>
      <w:r>
        <w:rPr>
          <w:i/>
          <w:color w:val="2E5395"/>
          <w:lang w:val="pt"/>
        </w:rPr>
        <w:t>/</w:t>
      </w:r>
      <w:r>
        <w:rPr>
          <w:lang w:val="pt"/>
        </w:rPr>
        <w:t xml:space="preserve"> </w:t>
      </w:r>
      <w:r>
        <w:rPr>
          <w:i/>
          <w:color w:val="2E5395"/>
          <w:lang w:val="pt"/>
        </w:rPr>
        <w:t>Estado</w:t>
      </w:r>
    </w:p>
    <w:p w14:paraId="4C786DC3" w14:textId="77777777" w:rsidR="003653CC" w:rsidRDefault="00367879">
      <w:pPr>
        <w:pStyle w:val="Corpodetexto"/>
        <w:spacing w:before="19" w:line="259" w:lineRule="auto"/>
        <w:ind w:left="114" w:right="114"/>
        <w:jc w:val="both"/>
      </w:pPr>
      <w:r>
        <w:rPr>
          <w:lang w:val="pt"/>
        </w:rPr>
        <w:t xml:space="preserve">Como afirmado na introdução, as redes móveis já representam uma importante infraestrutura de comunicação.  Sua importância   provavelmente continuará a aumentar acentuadamente nos  próximos anos, com serviços críticos e infraestruturas críticas (eletricidade, água, cuidados de saúde, logística e transporte, etc.) cada vez mais dependendo de uma </w:t>
      </w:r>
      <w:r>
        <w:rPr>
          <w:spacing w:val="-1"/>
          <w:lang w:val="pt"/>
        </w:rPr>
        <w:t>infraestrutura 5G</w:t>
      </w:r>
      <w:r>
        <w:rPr>
          <w:lang w:val="pt"/>
        </w:rPr>
        <w:t xml:space="preserve">  em </w:t>
      </w:r>
      <w:r>
        <w:rPr>
          <w:spacing w:val="-1"/>
          <w:lang w:val="pt"/>
        </w:rPr>
        <w:t xml:space="preserve"> funcionamento.</w:t>
      </w:r>
      <w:r>
        <w:rPr>
          <w:lang w:val="pt"/>
        </w:rPr>
        <w:t xml:space="preserve"> Nesse sentido, a segurança,   a confiabilidade e a confiabilidade das redes 5G são de grande relevância social.  Isso deve ser levado em conta pelo  "Estado" das partes interessadas.  </w:t>
      </w:r>
    </w:p>
    <w:p w14:paraId="4317BF4F" w14:textId="77777777" w:rsidR="003653CC" w:rsidRDefault="00367879">
      <w:pPr>
        <w:pStyle w:val="Corpodetexto"/>
        <w:spacing w:line="259" w:lineRule="auto"/>
        <w:ind w:left="114" w:right="110"/>
        <w:jc w:val="both"/>
      </w:pPr>
      <w:r>
        <w:rPr>
          <w:lang w:val="pt"/>
        </w:rPr>
        <w:t xml:space="preserve">Uma vez que essa perspectiva também se baseia   em um grande número de casos concretos — especialmente críticos — de uso, também  deve  ser assumido no que diz respeito à  perspectiva social/estatal de que uma violação dos objetivos de proteção mencionadosé de uma críticacertamente alta.   </w:t>
      </w:r>
      <w:r>
        <w:rPr>
          <w:spacing w:val="-1"/>
          <w:lang w:val="pt"/>
        </w:rPr>
        <w:t>Em</w:t>
      </w:r>
      <w:r>
        <w:rPr>
          <w:lang w:val="pt"/>
        </w:rPr>
        <w:t xml:space="preserve"> particular, uma violação da disponibilidade é considerada  </w:t>
      </w:r>
      <w:r>
        <w:rPr>
          <w:spacing w:val="-1"/>
          <w:lang w:val="pt"/>
        </w:rPr>
        <w:t>particularmente</w:t>
      </w:r>
      <w:r>
        <w:rPr>
          <w:lang w:val="pt"/>
        </w:rPr>
        <w:t xml:space="preserve"> </w:t>
      </w:r>
      <w:r>
        <w:rPr>
          <w:spacing w:val="-1"/>
          <w:lang w:val="pt"/>
        </w:rPr>
        <w:t>relevante</w:t>
      </w:r>
      <w:r>
        <w:rPr>
          <w:lang w:val="pt"/>
        </w:rPr>
        <w:t xml:space="preserve"> aqui. </w:t>
      </w:r>
    </w:p>
    <w:p w14:paraId="01132201" w14:textId="77777777" w:rsidR="003653CC" w:rsidRDefault="00367879">
      <w:pPr>
        <w:pStyle w:val="PargrafodaLista"/>
        <w:numPr>
          <w:ilvl w:val="3"/>
          <w:numId w:val="33"/>
        </w:numPr>
        <w:tabs>
          <w:tab w:val="left" w:pos="980"/>
        </w:tabs>
        <w:spacing w:before="37"/>
        <w:ind w:left="979" w:hanging="866"/>
        <w:jc w:val="both"/>
        <w:rPr>
          <w:i/>
        </w:rPr>
      </w:pPr>
      <w:bookmarkStart w:id="88" w:name="3.5.1.3_5G-Netzbetreiber_/_Telco"/>
      <w:bookmarkEnd w:id="88"/>
      <w:r>
        <w:rPr>
          <w:i/>
          <w:color w:val="2E5395"/>
          <w:lang w:val="pt"/>
        </w:rPr>
        <w:t>Operador de Rede 5G /</w:t>
      </w:r>
      <w:r>
        <w:rPr>
          <w:lang w:val="pt"/>
        </w:rPr>
        <w:t xml:space="preserve"> </w:t>
      </w:r>
      <w:r>
        <w:rPr>
          <w:i/>
          <w:color w:val="2E5395"/>
          <w:lang w:val="pt"/>
        </w:rPr>
        <w:t>Telco</w:t>
      </w:r>
    </w:p>
    <w:p w14:paraId="560C2DD8" w14:textId="77777777" w:rsidR="003653CC" w:rsidRDefault="00367879">
      <w:pPr>
        <w:pStyle w:val="Corpodetexto"/>
        <w:spacing w:before="19" w:line="259" w:lineRule="auto"/>
        <w:ind w:left="114" w:right="112"/>
        <w:jc w:val="both"/>
      </w:pPr>
      <w:r>
        <w:rPr>
          <w:lang w:val="pt"/>
        </w:rPr>
        <w:t xml:space="preserve">Um RAN 5G é uma parte essencial de um sistema 5G. Dependendo do modelo de  operador,   pode ser que o RAN 5G não  esteja sob  o </w:t>
      </w:r>
      <w:r>
        <w:rPr>
          <w:spacing w:val="-1"/>
          <w:lang w:val="pt"/>
        </w:rPr>
        <w:t>controle</w:t>
      </w:r>
      <w:r>
        <w:rPr>
          <w:lang w:val="pt"/>
        </w:rPr>
        <w:t xml:space="preserve"> físico direto nem </w:t>
      </w:r>
      <w:r>
        <w:rPr>
          <w:spacing w:val="-1"/>
          <w:lang w:val="pt"/>
        </w:rPr>
        <w:t>lógico</w:t>
      </w:r>
      <w:r>
        <w:rPr>
          <w:lang w:val="pt"/>
        </w:rPr>
        <w:t xml:space="preserve"> </w:t>
      </w:r>
      <w:r>
        <w:rPr>
          <w:spacing w:val="-1"/>
          <w:lang w:val="pt"/>
        </w:rPr>
        <w:t xml:space="preserve"> da</w:t>
      </w:r>
      <w:r>
        <w:rPr>
          <w:lang w:val="pt"/>
        </w:rPr>
        <w:t xml:space="preserve"> operadora de </w:t>
      </w:r>
      <w:r>
        <w:rPr>
          <w:spacing w:val="-1"/>
          <w:lang w:val="pt"/>
        </w:rPr>
        <w:t>rede 5G,</w:t>
      </w:r>
      <w:r>
        <w:rPr>
          <w:lang w:val="pt"/>
        </w:rPr>
        <w:t xml:space="preserve">  mas que o funcionamento do   RAN 5G de terceiros   ==Referências==   Em  particular,  também pode ser que os componentes 5G (hardware, software) sejam compartilhados por diferentes operadoras de rede 5G (compartilhamento RAN). Ao mesmo tempo, o 5G-RAN tem interfaces para a rede principal 5G como pretendido.</w:t>
      </w:r>
    </w:p>
    <w:p w14:paraId="2C479B20" w14:textId="77777777" w:rsidR="003653CC" w:rsidRDefault="00367879">
      <w:pPr>
        <w:pStyle w:val="Corpodetexto"/>
        <w:spacing w:before="1" w:line="259" w:lineRule="auto"/>
        <w:ind w:left="115" w:right="113" w:hanging="2"/>
        <w:jc w:val="both"/>
      </w:pPr>
      <w:r>
        <w:rPr>
          <w:lang w:val="pt"/>
        </w:rPr>
        <w:t>Com base nesses fatos, é necessário que uma operadora de rede</w:t>
      </w:r>
      <w:hyperlink w:anchor="_bookmark8" w:history="1">
        <w:r>
          <w:rPr>
            <w:vertAlign w:val="superscript"/>
            <w:lang w:val="pt"/>
          </w:rPr>
          <w:t>5G 9</w:t>
        </w:r>
      </w:hyperlink>
      <w:r>
        <w:rPr>
          <w:lang w:val="pt"/>
        </w:rPr>
        <w:t xml:space="preserve"> conheça os riscos representados por um 5G RAN potencialmente não confiável para a operação global da rede 5G e os ativos associados a ela. Deve-se notar que aperspectiva da operadora de rede 5G considera principalmente os riscos  em relação ao  plano de controle.  </w:t>
      </w:r>
    </w:p>
    <w:p w14:paraId="5216EFE5" w14:textId="77777777" w:rsidR="003653CC" w:rsidRDefault="00334A7E">
      <w:pPr>
        <w:pStyle w:val="Corpodetexto"/>
        <w:spacing w:before="1"/>
        <w:rPr>
          <w:sz w:val="24"/>
        </w:rPr>
      </w:pPr>
      <w:r>
        <w:rPr>
          <w:noProof/>
        </w:rPr>
        <mc:AlternateContent>
          <mc:Choice Requires="wps">
            <w:drawing>
              <wp:anchor distT="0" distB="0" distL="0" distR="0" simplePos="0" relativeHeight="487603712" behindDoc="1" locked="0" layoutInCell="1" allowOverlap="1" wp14:anchorId="56A73CBC" wp14:editId="52B819D1">
                <wp:simplePos x="0" y="0"/>
                <wp:positionH relativeFrom="page">
                  <wp:posOffset>899160</wp:posOffset>
                </wp:positionH>
                <wp:positionV relativeFrom="paragraph">
                  <wp:posOffset>191770</wp:posOffset>
                </wp:positionV>
                <wp:extent cx="1828800" cy="7620"/>
                <wp:effectExtent l="0" t="0" r="0" b="5080"/>
                <wp:wrapTopAndBottom/>
                <wp:docPr id="10"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78576" id="docshape46" o:spid="_x0000_s1026" style="position:absolute;margin-left:70.8pt;margin-top:15.1pt;width:2in;height:.6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" fillcolor="black" stroked="f">
                <v:path arrowok="t"/>
                <w10:wrap type="topAndBottom" anchorx="page"/>
              </v:rect>
            </w:pict>
          </mc:Fallback>
        </mc:AlternateContent>
      </w:r>
    </w:p>
    <w:p w14:paraId="54FDF2CA" w14:textId="77777777" w:rsidR="003653CC" w:rsidRDefault="00367879">
      <w:pPr>
        <w:spacing w:before="92" w:line="242" w:lineRule="auto"/>
        <w:ind w:left="115" w:right="109"/>
        <w:rPr>
          <w:sz w:val="20"/>
        </w:rPr>
      </w:pPr>
      <w:bookmarkStart w:id="89" w:name="_bookmark8"/>
      <w:bookmarkEnd w:id="89"/>
      <w:r>
        <w:rPr>
          <w:spacing w:val="-1"/>
          <w:sz w:val="20"/>
          <w:vertAlign w:val="superscript"/>
          <w:lang w:val="pt"/>
        </w:rPr>
        <w:t>9</w:t>
      </w:r>
      <w:r>
        <w:rPr>
          <w:spacing w:val="-1"/>
          <w:sz w:val="20"/>
          <w:lang w:val="pt"/>
        </w:rPr>
        <w:t xml:space="preserve"> No</w:t>
      </w:r>
      <w:r>
        <w:rPr>
          <w:lang w:val="pt"/>
        </w:rPr>
        <w:t xml:space="preserve"> </w:t>
      </w:r>
      <w:r>
        <w:rPr>
          <w:spacing w:val="-1"/>
          <w:sz w:val="20"/>
          <w:lang w:val="pt"/>
        </w:rPr>
        <w:t xml:space="preserve"> contexto</w:t>
      </w:r>
      <w:r>
        <w:rPr>
          <w:lang w:val="pt"/>
        </w:rPr>
        <w:t xml:space="preserve"> do </w:t>
      </w:r>
      <w:r>
        <w:rPr>
          <w:spacing w:val="-1"/>
          <w:sz w:val="20"/>
          <w:lang w:val="pt"/>
        </w:rPr>
        <w:t>estudo,</w:t>
      </w:r>
      <w:r>
        <w:rPr>
          <w:lang w:val="pt"/>
        </w:rPr>
        <w:t xml:space="preserve"> o</w:t>
      </w:r>
      <w:r>
        <w:rPr>
          <w:sz w:val="20"/>
          <w:lang w:val="pt"/>
        </w:rPr>
        <w:t xml:space="preserve"> </w:t>
      </w:r>
      <w:r>
        <w:rPr>
          <w:lang w:val="pt"/>
        </w:rPr>
        <w:t xml:space="preserve"> </w:t>
      </w:r>
      <w:r>
        <w:rPr>
          <w:sz w:val="20"/>
          <w:lang w:val="pt"/>
        </w:rPr>
        <w:t>termo</w:t>
      </w:r>
      <w:r>
        <w:rPr>
          <w:lang w:val="pt"/>
        </w:rPr>
        <w:t xml:space="preserve"> </w:t>
      </w:r>
      <w:r>
        <w:rPr>
          <w:sz w:val="20"/>
          <w:lang w:val="pt"/>
        </w:rPr>
        <w:t>'telco'</w:t>
      </w:r>
      <w:r>
        <w:rPr>
          <w:lang w:val="pt"/>
        </w:rPr>
        <w:t xml:space="preserve"> também </w:t>
      </w:r>
      <w:r>
        <w:rPr>
          <w:spacing w:val="-1"/>
          <w:sz w:val="20"/>
          <w:lang w:val="pt"/>
        </w:rPr>
        <w:t>é</w:t>
      </w:r>
      <w:r>
        <w:rPr>
          <w:lang w:val="pt"/>
        </w:rPr>
        <w:t xml:space="preserve"> usado</w:t>
      </w:r>
      <w:r>
        <w:rPr>
          <w:sz w:val="20"/>
          <w:lang w:val="pt"/>
        </w:rPr>
        <w:t xml:space="preserve"> sinônimo</w:t>
      </w:r>
      <w:r>
        <w:rPr>
          <w:lang w:val="pt"/>
        </w:rPr>
        <w:t xml:space="preserve"> para</w:t>
      </w:r>
      <w:r>
        <w:rPr>
          <w:sz w:val="20"/>
          <w:lang w:val="pt"/>
        </w:rPr>
        <w:t xml:space="preserve"> o</w:t>
      </w:r>
      <w:r>
        <w:rPr>
          <w:lang w:val="pt"/>
        </w:rPr>
        <w:t xml:space="preserve"> </w:t>
      </w:r>
      <w:r>
        <w:rPr>
          <w:sz w:val="20"/>
          <w:lang w:val="pt"/>
        </w:rPr>
        <w:t>termo</w:t>
      </w:r>
      <w:r>
        <w:rPr>
          <w:lang w:val="pt"/>
        </w:rPr>
        <w:t xml:space="preserve"> operadora </w:t>
      </w:r>
      <w:r>
        <w:rPr>
          <w:spacing w:val="-1"/>
          <w:sz w:val="20"/>
          <w:lang w:val="pt"/>
        </w:rPr>
        <w:t>de</w:t>
      </w:r>
      <w:r>
        <w:rPr>
          <w:lang w:val="pt"/>
        </w:rPr>
        <w:t xml:space="preserve"> rede </w:t>
      </w:r>
      <w:r>
        <w:rPr>
          <w:sz w:val="20"/>
          <w:lang w:val="pt"/>
        </w:rPr>
        <w:t>5G,</w:t>
      </w:r>
      <w:r>
        <w:rPr>
          <w:lang w:val="pt"/>
        </w:rPr>
        <w:t xml:space="preserve"> a fim </w:t>
      </w:r>
      <w:r>
        <w:rPr>
          <w:sz w:val="20"/>
          <w:lang w:val="pt"/>
        </w:rPr>
        <w:t>de</w:t>
      </w:r>
      <w:r>
        <w:rPr>
          <w:lang w:val="pt"/>
        </w:rPr>
        <w:t xml:space="preserve"> </w:t>
      </w:r>
      <w:r>
        <w:rPr>
          <w:spacing w:val="-1"/>
          <w:sz w:val="20"/>
          <w:lang w:val="pt"/>
        </w:rPr>
        <w:t>melhorar</w:t>
      </w:r>
      <w:r>
        <w:rPr>
          <w:lang w:val="pt"/>
        </w:rPr>
        <w:t xml:space="preserve">  </w:t>
      </w:r>
      <w:r>
        <w:rPr>
          <w:spacing w:val="-1"/>
          <w:sz w:val="20"/>
          <w:lang w:val="pt"/>
        </w:rPr>
        <w:t>a</w:t>
      </w:r>
      <w:r>
        <w:rPr>
          <w:lang w:val="pt"/>
        </w:rPr>
        <w:t xml:space="preserve"> </w:t>
      </w:r>
      <w:r>
        <w:rPr>
          <w:sz w:val="20"/>
          <w:lang w:val="pt"/>
        </w:rPr>
        <w:t>legibilidade.</w:t>
      </w:r>
      <w:r>
        <w:rPr>
          <w:lang w:val="pt"/>
        </w:rPr>
        <w:t xml:space="preserve"> </w:t>
      </w:r>
    </w:p>
    <w:p w14:paraId="2D581DFA" w14:textId="77777777" w:rsidR="003653CC" w:rsidRDefault="003653CC">
      <w:pPr>
        <w:spacing w:line="242" w:lineRule="auto"/>
        <w:rPr>
          <w:sz w:val="20"/>
        </w:rPr>
        <w:sectPr w:rsidR="003653CC">
          <w:pgSz w:w="11910" w:h="16840"/>
          <w:pgMar w:top="1320" w:right="1300" w:bottom="1120" w:left="1300" w:header="0" w:footer="930" w:gutter="0"/>
          <w:cols w:space="720"/>
        </w:sectPr>
      </w:pPr>
    </w:p>
    <w:p w14:paraId="2882DD8F" w14:textId="77777777" w:rsidR="003653CC" w:rsidRDefault="00367879">
      <w:pPr>
        <w:pStyle w:val="Corpodetexto"/>
        <w:spacing w:before="81" w:line="261" w:lineRule="auto"/>
        <w:ind w:left="116" w:right="115"/>
        <w:jc w:val="both"/>
      </w:pPr>
      <w:r>
        <w:rPr>
          <w:spacing w:val="-1"/>
          <w:lang w:val="pt"/>
        </w:rPr>
        <w:lastRenderedPageBreak/>
        <w:t>Os riscos e</w:t>
      </w:r>
      <w:r>
        <w:rPr>
          <w:lang w:val="pt"/>
        </w:rPr>
        <w:t xml:space="preserve"> riscos em</w:t>
      </w:r>
      <w:r>
        <w:rPr>
          <w:spacing w:val="-1"/>
          <w:lang w:val="pt"/>
        </w:rPr>
        <w:t xml:space="preserve"> relação aos</w:t>
      </w:r>
      <w:r>
        <w:rPr>
          <w:lang w:val="pt"/>
        </w:rPr>
        <w:t xml:space="preserve">  dados de usuário transferidos são bastante </w:t>
      </w:r>
      <w:r>
        <w:rPr>
          <w:spacing w:val="-1"/>
          <w:lang w:val="pt"/>
        </w:rPr>
        <w:t>secundários,</w:t>
      </w:r>
      <w:r>
        <w:rPr>
          <w:lang w:val="pt"/>
        </w:rPr>
        <w:t xml:space="preserve"> uma vez  que as análises correspondentes já são realizadas no âmbito da perspectiva do usuário final.</w:t>
      </w:r>
    </w:p>
    <w:p w14:paraId="3F7A7357" w14:textId="77777777" w:rsidR="003653CC" w:rsidRDefault="00367879">
      <w:pPr>
        <w:pStyle w:val="Ttulo3"/>
        <w:numPr>
          <w:ilvl w:val="2"/>
          <w:numId w:val="33"/>
        </w:numPr>
        <w:tabs>
          <w:tab w:val="left" w:pos="836"/>
        </w:tabs>
        <w:spacing w:before="34"/>
        <w:ind w:hanging="721"/>
        <w:jc w:val="both"/>
      </w:pPr>
      <w:bookmarkStart w:id="90" w:name="3.5.2_Umsetzung_von_Sicherheitsmaßnahmen"/>
      <w:bookmarkStart w:id="91" w:name="_TOC_250035"/>
      <w:bookmarkEnd w:id="90"/>
      <w:r>
        <w:rPr>
          <w:color w:val="1F3762"/>
          <w:lang w:val="pt"/>
        </w:rPr>
        <w:t>Implementação de medidas de</w:t>
      </w:r>
      <w:r>
        <w:rPr>
          <w:lang w:val="pt"/>
        </w:rPr>
        <w:t xml:space="preserve"> </w:t>
      </w:r>
      <w:bookmarkEnd w:id="91"/>
      <w:r>
        <w:rPr>
          <w:color w:val="1F3762"/>
          <w:lang w:val="pt"/>
        </w:rPr>
        <w:t>segurança</w:t>
      </w:r>
    </w:p>
    <w:p w14:paraId="57A7B9E1" w14:textId="77777777" w:rsidR="003653CC" w:rsidRDefault="00367879">
      <w:pPr>
        <w:pStyle w:val="Corpodetexto"/>
        <w:spacing w:before="23" w:line="259" w:lineRule="auto"/>
        <w:ind w:left="115" w:right="110"/>
        <w:jc w:val="both"/>
      </w:pPr>
      <w:r>
        <w:rPr>
          <w:lang w:val="pt"/>
        </w:rPr>
        <w:t>As informações sobre as quais a análise de risco se baseia, principalmente, são das informações fornecidas pelo 3GPP e 3GPP.  da Aliança O-RAN  publicou padrões e especificações. Em              particular, a análise de risco não se baseia em uma implementação 5G-RAN concreta com propriedades precisamente especificadas.   Em vez disso, as normas e especificações fornecem uma determinada estrutura dentro da qual as implementações compatíveis de um RAN 5G (O) podem ser</w:t>
      </w:r>
      <w:r>
        <w:rPr>
          <w:spacing w:val="-1"/>
          <w:lang w:val="pt"/>
        </w:rPr>
        <w:t xml:space="preserve"> justificadas.</w:t>
      </w:r>
      <w:r>
        <w:rPr>
          <w:lang w:val="pt"/>
        </w:rPr>
        <w:t xml:space="preserve">  De particular relevância para esses estudos estão  as medidas e mecanismos de segurança planejados e se sua implementação  é obrigatória ou meramente opcional.  Em particular,  para levar em conta as  medidas de segurança opcionais na  análise de risco, dois cenários são assumidos:  </w:t>
      </w:r>
    </w:p>
    <w:p w14:paraId="5892CE72" w14:textId="77777777" w:rsidR="003653CC" w:rsidRDefault="003653CC">
      <w:pPr>
        <w:pStyle w:val="Corpodetexto"/>
        <w:spacing w:before="5"/>
        <w:rPr>
          <w:sz w:val="23"/>
        </w:rPr>
      </w:pPr>
    </w:p>
    <w:p w14:paraId="1306BFDC" w14:textId="77777777" w:rsidR="003653CC" w:rsidRDefault="00367879">
      <w:pPr>
        <w:pStyle w:val="PargrafodaLista"/>
        <w:numPr>
          <w:ilvl w:val="0"/>
          <w:numId w:val="17"/>
        </w:numPr>
        <w:tabs>
          <w:tab w:val="left" w:pos="836"/>
          <w:tab w:val="left" w:pos="837"/>
        </w:tabs>
      </w:pPr>
      <w:r>
        <w:rPr>
          <w:b/>
          <w:lang w:val="pt"/>
        </w:rPr>
        <w:t>pior caso</w:t>
      </w:r>
      <w:r>
        <w:rPr>
          <w:lang w:val="pt"/>
        </w:rPr>
        <w:t xml:space="preserve">: nenhuma  das  medidas de segurança opcionais foram implementadas. </w:t>
      </w:r>
    </w:p>
    <w:p w14:paraId="04FB299A" w14:textId="77777777" w:rsidR="003653CC" w:rsidRDefault="00367879">
      <w:pPr>
        <w:pStyle w:val="PargrafodaLista"/>
        <w:numPr>
          <w:ilvl w:val="0"/>
          <w:numId w:val="17"/>
        </w:numPr>
        <w:tabs>
          <w:tab w:val="left" w:pos="836"/>
          <w:tab w:val="left" w:pos="837"/>
        </w:tabs>
        <w:spacing w:before="19"/>
      </w:pPr>
      <w:r>
        <w:rPr>
          <w:b/>
          <w:lang w:val="pt"/>
        </w:rPr>
        <w:t>melhor caso</w:t>
      </w:r>
      <w:r>
        <w:rPr>
          <w:lang w:val="pt"/>
        </w:rPr>
        <w:t>: todas as  medidas  de segurança opcionais foram implementadas.</w:t>
      </w:r>
    </w:p>
    <w:p w14:paraId="3277A1C8" w14:textId="77777777" w:rsidR="003653CC" w:rsidRDefault="003653CC">
      <w:pPr>
        <w:pStyle w:val="Corpodetexto"/>
        <w:spacing w:before="5"/>
        <w:rPr>
          <w:sz w:val="25"/>
        </w:rPr>
      </w:pPr>
    </w:p>
    <w:p w14:paraId="32864F46" w14:textId="77777777" w:rsidR="003653CC" w:rsidRDefault="00367879">
      <w:pPr>
        <w:pStyle w:val="Corpodetexto"/>
        <w:spacing w:before="1" w:line="259" w:lineRule="auto"/>
        <w:ind w:left="116" w:right="109"/>
        <w:jc w:val="both"/>
      </w:pPr>
      <w:r>
        <w:rPr>
          <w:lang w:val="pt"/>
        </w:rPr>
        <w:t xml:space="preserve">Deve-se notar aqui que  apenas medidas de segurança são tomadas em conta,  que são pelo menos mencionadas como opcionais nas  normas e especificações. Em relação a todas as medidas adicionais de   segurança que  um operador RAN 5G poderia implementar adicionalmente,   presume-se   que estas  não tenham sido implementadas. </w:t>
      </w:r>
    </w:p>
    <w:p w14:paraId="659BED32" w14:textId="77777777" w:rsidR="003653CC" w:rsidRDefault="00367879">
      <w:pPr>
        <w:pStyle w:val="Ttulo3"/>
        <w:numPr>
          <w:ilvl w:val="2"/>
          <w:numId w:val="33"/>
        </w:numPr>
        <w:tabs>
          <w:tab w:val="left" w:pos="836"/>
        </w:tabs>
        <w:spacing w:before="36"/>
        <w:ind w:hanging="721"/>
        <w:jc w:val="both"/>
      </w:pPr>
      <w:bookmarkStart w:id="92" w:name="3.5.3_Zusammenfassung"/>
      <w:bookmarkStart w:id="93" w:name="_TOC_250034"/>
      <w:bookmarkEnd w:id="92"/>
      <w:r>
        <w:rPr>
          <w:color w:val="1F3762"/>
          <w:lang w:val="pt"/>
        </w:rPr>
        <w:t>Z</w:t>
      </w:r>
      <w:bookmarkEnd w:id="93"/>
      <w:r>
        <w:rPr>
          <w:color w:val="1F3762"/>
          <w:lang w:val="pt"/>
        </w:rPr>
        <w:t>usammenfassung</w:t>
      </w:r>
    </w:p>
    <w:p w14:paraId="29E77CEB" w14:textId="77777777" w:rsidR="003653CC" w:rsidRDefault="00367879">
      <w:pPr>
        <w:pStyle w:val="Corpodetexto"/>
        <w:spacing w:before="23" w:line="259" w:lineRule="auto"/>
        <w:ind w:left="115" w:right="113"/>
        <w:jc w:val="both"/>
      </w:pPr>
      <w:r>
        <w:rPr>
          <w:lang w:val="pt"/>
        </w:rPr>
        <w:t>As três perspectivas de stakeholder listadas analisam os riscos do RAN 5G de</w:t>
      </w:r>
      <w:r>
        <w:rPr>
          <w:spacing w:val="-1"/>
          <w:lang w:val="pt"/>
        </w:rPr>
        <w:t xml:space="preserve"> um</w:t>
      </w:r>
      <w:r>
        <w:rPr>
          <w:lang w:val="pt"/>
        </w:rPr>
        <w:t xml:space="preserve"> ângulo </w:t>
      </w:r>
      <w:r>
        <w:rPr>
          <w:spacing w:val="-1"/>
          <w:lang w:val="pt"/>
        </w:rPr>
        <w:t>diferente.</w:t>
      </w:r>
      <w:r>
        <w:rPr>
          <w:lang w:val="pt"/>
        </w:rPr>
        <w:t xml:space="preserve">  </w:t>
      </w:r>
      <w:r>
        <w:rPr>
          <w:spacing w:val="-1"/>
          <w:lang w:val="pt"/>
        </w:rPr>
        <w:t>Para simplificar,</w:t>
      </w:r>
      <w:r>
        <w:rPr>
          <w:lang w:val="pt"/>
        </w:rPr>
        <w:t xml:space="preserve">   pode-se dizer que a perspectiva do usuário final analizaos riscos em relação ao plano do </w:t>
      </w:r>
      <w:r>
        <w:rPr>
          <w:i/>
          <w:lang w:val="pt"/>
        </w:rPr>
        <w:t xml:space="preserve">usuário, </w:t>
      </w:r>
      <w:r>
        <w:rPr>
          <w:lang w:val="pt"/>
        </w:rPr>
        <w:t xml:space="preserve"> a perspectiva do operador de rede 5G se concentra no </w:t>
      </w:r>
      <w:r>
        <w:rPr>
          <w:i/>
          <w:spacing w:val="-1"/>
          <w:lang w:val="pt"/>
        </w:rPr>
        <w:t>plano</w:t>
      </w:r>
      <w:r>
        <w:rPr>
          <w:lang w:val="pt"/>
        </w:rPr>
        <w:t xml:space="preserve"> </w:t>
      </w:r>
      <w:r>
        <w:rPr>
          <w:i/>
          <w:spacing w:val="-1"/>
          <w:lang w:val="pt"/>
        </w:rPr>
        <w:t>de controle</w:t>
      </w:r>
      <w:r>
        <w:rPr>
          <w:lang w:val="pt"/>
        </w:rPr>
        <w:t xml:space="preserve"> </w:t>
      </w:r>
      <w:r>
        <w:rPr>
          <w:spacing w:val="-1"/>
          <w:lang w:val="pt"/>
        </w:rPr>
        <w:t>e</w:t>
      </w:r>
      <w:r>
        <w:rPr>
          <w:lang w:val="pt"/>
        </w:rPr>
        <w:t xml:space="preserve"> a</w:t>
      </w:r>
      <w:r>
        <w:rPr>
          <w:spacing w:val="-1"/>
          <w:lang w:val="pt"/>
        </w:rPr>
        <w:t xml:space="preserve"> perspectiva</w:t>
      </w:r>
      <w:r>
        <w:rPr>
          <w:lang w:val="pt"/>
        </w:rPr>
        <w:t xml:space="preserve"> </w:t>
      </w:r>
      <w:r>
        <w:rPr>
          <w:spacing w:val="-1"/>
          <w:lang w:val="pt"/>
        </w:rPr>
        <w:t>do</w:t>
      </w:r>
      <w:r>
        <w:rPr>
          <w:lang w:val="pt"/>
        </w:rPr>
        <w:t xml:space="preserve"> governo combina </w:t>
      </w:r>
      <w:r>
        <w:rPr>
          <w:i/>
          <w:lang w:val="pt"/>
        </w:rPr>
        <w:t>plano</w:t>
      </w:r>
      <w:r>
        <w:rPr>
          <w:lang w:val="pt"/>
        </w:rPr>
        <w:t xml:space="preserve"> </w:t>
      </w:r>
      <w:r>
        <w:rPr>
          <w:i/>
          <w:lang w:val="pt"/>
        </w:rPr>
        <w:t>de usuário</w:t>
      </w:r>
      <w:r>
        <w:rPr>
          <w:lang w:val="pt"/>
        </w:rPr>
        <w:t xml:space="preserve"> </w:t>
      </w:r>
      <w:r>
        <w:rPr>
          <w:i/>
          <w:lang w:val="pt"/>
        </w:rPr>
        <w:t>e</w:t>
      </w:r>
      <w:r>
        <w:rPr>
          <w:lang w:val="pt"/>
        </w:rPr>
        <w:t xml:space="preserve"> </w:t>
      </w:r>
      <w:r>
        <w:rPr>
          <w:i/>
          <w:lang w:val="pt"/>
        </w:rPr>
        <w:t>plano</w:t>
      </w:r>
      <w:r>
        <w:rPr>
          <w:lang w:val="pt"/>
        </w:rPr>
        <w:t xml:space="preserve">  de controle Riscos. As </w:t>
      </w:r>
      <w:r>
        <w:rPr>
          <w:i/>
          <w:lang w:val="pt"/>
        </w:rPr>
        <w:t>considerações de pior caso</w:t>
      </w:r>
      <w:r>
        <w:rPr>
          <w:lang w:val="pt"/>
        </w:rPr>
        <w:t xml:space="preserve"> /melhor </w:t>
      </w:r>
      <w:r>
        <w:rPr>
          <w:i/>
          <w:lang w:val="pt"/>
        </w:rPr>
        <w:t xml:space="preserve">caso </w:t>
      </w:r>
      <w:r>
        <w:rPr>
          <w:lang w:val="pt"/>
        </w:rPr>
        <w:t xml:space="preserve">refletem as situações extremas em relação às medidas protetivas implementadas. </w:t>
      </w:r>
    </w:p>
    <w:p w14:paraId="30B01079" w14:textId="77777777" w:rsidR="003653CC" w:rsidRDefault="00367879">
      <w:pPr>
        <w:pStyle w:val="Ttulo2"/>
        <w:numPr>
          <w:ilvl w:val="1"/>
          <w:numId w:val="33"/>
        </w:numPr>
        <w:tabs>
          <w:tab w:val="left" w:pos="692"/>
        </w:tabs>
        <w:spacing w:before="39"/>
        <w:ind w:hanging="577"/>
        <w:jc w:val="both"/>
      </w:pPr>
      <w:bookmarkStart w:id="94" w:name="3.6_Angewandte_Methodologie_zur_Risikoan"/>
      <w:bookmarkStart w:id="95" w:name="_TOC_250033"/>
      <w:bookmarkEnd w:id="94"/>
      <w:r>
        <w:rPr>
          <w:color w:val="2E5395"/>
          <w:lang w:val="pt"/>
        </w:rPr>
        <w:t>Metodologia aplicada</w:t>
      </w:r>
      <w:r>
        <w:rPr>
          <w:lang w:val="pt"/>
        </w:rPr>
        <w:t xml:space="preserve"> </w:t>
      </w:r>
      <w:r>
        <w:rPr>
          <w:color w:val="2E5395"/>
          <w:lang w:val="pt"/>
        </w:rPr>
        <w:t>para</w:t>
      </w:r>
      <w:r>
        <w:rPr>
          <w:lang w:val="pt"/>
        </w:rPr>
        <w:t xml:space="preserve"> </w:t>
      </w:r>
      <w:bookmarkEnd w:id="95"/>
      <w:r>
        <w:rPr>
          <w:color w:val="2E5395"/>
          <w:lang w:val="pt"/>
        </w:rPr>
        <w:t xml:space="preserve"> análise</w:t>
      </w:r>
      <w:r>
        <w:rPr>
          <w:lang w:val="pt"/>
        </w:rPr>
        <w:t xml:space="preserve"> de riscos</w:t>
      </w:r>
    </w:p>
    <w:p w14:paraId="6D74C846" w14:textId="77777777" w:rsidR="003653CC" w:rsidRDefault="00367879">
      <w:pPr>
        <w:pStyle w:val="Corpodetexto"/>
        <w:spacing w:before="27" w:line="256" w:lineRule="auto"/>
        <w:ind w:left="116" w:right="119" w:hanging="1"/>
        <w:jc w:val="both"/>
      </w:pPr>
      <w:r>
        <w:rPr>
          <w:lang w:val="pt"/>
        </w:rPr>
        <w:t xml:space="preserve">De acordo com as explicações estabelecidas nos capítulos anteriores, utilizou-se a seguinte   metodologia no contexto da análise de risco. </w:t>
      </w:r>
    </w:p>
    <w:p w14:paraId="343408DC" w14:textId="77777777" w:rsidR="003653CC" w:rsidRDefault="00367879">
      <w:pPr>
        <w:pStyle w:val="Corpodetexto"/>
        <w:spacing w:before="4" w:line="259" w:lineRule="auto"/>
        <w:ind w:left="116" w:right="113"/>
        <w:jc w:val="both"/>
      </w:pPr>
      <w:r>
        <w:rPr>
          <w:lang w:val="pt"/>
        </w:rPr>
        <w:t xml:space="preserve">Em relação à </w:t>
      </w:r>
      <w:r>
        <w:rPr>
          <w:i/>
          <w:lang w:val="pt"/>
        </w:rPr>
        <w:t xml:space="preserve"> fórmula</w:t>
      </w:r>
      <w:r>
        <w:rPr>
          <w:lang w:val="pt"/>
        </w:rPr>
        <w:t xml:space="preserve"> de risco (risco = probabilidade de ocorrência ∙ dano),  deve-se notar que a avaliação de risco leva em conta apenas  a probabilidade de ocorrência,  uma vez que o dano  depende  da aplicação específica do 5G e pode ser  muito alto em geral (ver Capítulo 3.5.1).</w:t>
      </w:r>
    </w:p>
    <w:p w14:paraId="4B44BB42" w14:textId="77777777" w:rsidR="003653CC" w:rsidRDefault="00367879">
      <w:pPr>
        <w:pStyle w:val="Corpodetexto"/>
        <w:spacing w:line="259" w:lineRule="auto"/>
        <w:ind w:left="116" w:right="112" w:hanging="1"/>
        <w:jc w:val="both"/>
      </w:pPr>
      <w:r>
        <w:rPr>
          <w:lang w:val="pt"/>
        </w:rPr>
        <w:t xml:space="preserve">Quanto à probabilidade de </w:t>
      </w:r>
      <w:r>
        <w:rPr>
          <w:i/>
          <w:lang w:val="pt"/>
        </w:rPr>
        <w:t xml:space="preserve">ocorrência, </w:t>
      </w:r>
      <w:r>
        <w:rPr>
          <w:lang w:val="pt"/>
        </w:rPr>
        <w:t xml:space="preserve">por outro lado, não é realizada uma análise quantitativa exata, uma vez que, por um lado, não há dados disponíveis, por outro lado, uma análise quantitativa precisa  também depende do caso de uso.                  Em vez disso, o estudo utiliza uma avaliação qualitativa, com três gradações sendo feitas:  </w:t>
      </w:r>
    </w:p>
    <w:p w14:paraId="26D0BCED" w14:textId="77777777" w:rsidR="003653CC" w:rsidRDefault="00367879">
      <w:pPr>
        <w:pStyle w:val="PargrafodaLista"/>
        <w:numPr>
          <w:ilvl w:val="0"/>
          <w:numId w:val="16"/>
        </w:numPr>
        <w:tabs>
          <w:tab w:val="left" w:pos="837"/>
        </w:tabs>
        <w:spacing w:line="259" w:lineRule="auto"/>
        <w:ind w:right="110" w:hanging="360"/>
        <w:jc w:val="both"/>
      </w:pPr>
      <w:r>
        <w:rPr>
          <w:b/>
          <w:lang w:val="pt"/>
        </w:rPr>
        <w:t>alta</w:t>
      </w:r>
      <w:r>
        <w:rPr>
          <w:lang w:val="pt"/>
        </w:rPr>
        <w:t xml:space="preserve">:  Existe uma alta probabilidade de ocorrência se for, em princípio, possível para um determinado invasor com pouco esforço para explorar uma vulnerabilidade e, assim, desencadear o evento de risco, o que leva   a um dano correspondente. Isso é especialmente verdade se a exploração das vulnerabilidades estiver dentro do escopo das possibilidades claramente concedidas ao invasor.  Um exemplo é a transmissão não criptografada dedadosn sensíveis através de uma interface ou meio de transporte ao qual o invasor tem acesso de acordo com o modelo de invasor. Deve-se notar que despesas adicionais, que  estão relacionadas à distribuição     espacial do atacante,  não são levadas em conta </w:t>
      </w:r>
      <w:r>
        <w:rPr>
          <w:spacing w:val="-1"/>
          <w:lang w:val="pt"/>
        </w:rPr>
        <w:t>aqui.</w:t>
      </w:r>
      <w:r>
        <w:rPr>
          <w:lang w:val="pt"/>
        </w:rPr>
        <w:t xml:space="preserve"> </w:t>
      </w:r>
      <w:r>
        <w:rPr>
          <w:spacing w:val="-1"/>
          <w:lang w:val="pt"/>
        </w:rPr>
        <w:t>Por exemplo,</w:t>
      </w:r>
      <w:r>
        <w:rPr>
          <w:lang w:val="pt"/>
        </w:rPr>
        <w:t xml:space="preserve"> </w:t>
      </w:r>
      <w:r>
        <w:rPr>
          <w:spacing w:val="-1"/>
          <w:lang w:val="pt"/>
        </w:rPr>
        <w:t>uma</w:t>
      </w:r>
      <w:r>
        <w:rPr>
          <w:lang w:val="pt"/>
        </w:rPr>
        <w:t xml:space="preserve">  interface de rádio </w:t>
      </w:r>
      <w:r>
        <w:rPr>
          <w:spacing w:val="-1"/>
          <w:lang w:val="pt"/>
        </w:rPr>
        <w:t>não insegura</w:t>
      </w:r>
      <w:r>
        <w:rPr>
          <w:lang w:val="pt"/>
        </w:rPr>
        <w:t xml:space="preserve"> na rede móvel celular  </w:t>
      </w:r>
      <w:r>
        <w:rPr>
          <w:spacing w:val="-1"/>
          <w:lang w:val="pt"/>
        </w:rPr>
        <w:t xml:space="preserve"> pode</w:t>
      </w:r>
      <w:r>
        <w:rPr>
          <w:lang w:val="pt"/>
        </w:rPr>
        <w:t xml:space="preserve"> significar que um invasor tem que fazer um grande esforço para a vigilância em massa nacional, que poderia ser usado </w:t>
      </w:r>
      <w:r>
        <w:rPr>
          <w:lang w:val="pt"/>
        </w:rPr>
        <w:lastRenderedPageBreak/>
        <w:t>como argumento para uma avaliação como um risco geral bastante médio.  No entanto, o risco permanece</w:t>
      </w:r>
    </w:p>
    <w:p w14:paraId="30ECA3CB" w14:textId="77777777" w:rsidR="003653CC" w:rsidRDefault="003653CC">
      <w:pPr>
        <w:spacing w:line="259" w:lineRule="auto"/>
        <w:jc w:val="both"/>
        <w:sectPr w:rsidR="003653CC">
          <w:pgSz w:w="11910" w:h="16840"/>
          <w:pgMar w:top="1320" w:right="1300" w:bottom="1160" w:left="1300" w:header="0" w:footer="930" w:gutter="0"/>
          <w:cols w:space="720"/>
        </w:sectPr>
      </w:pPr>
    </w:p>
    <w:p w14:paraId="01547878" w14:textId="77777777" w:rsidR="003653CC" w:rsidRDefault="00367879">
      <w:pPr>
        <w:pStyle w:val="Corpodetexto"/>
        <w:spacing w:before="81" w:line="259" w:lineRule="auto"/>
        <w:ind w:left="835" w:right="110"/>
        <w:jc w:val="both"/>
      </w:pPr>
      <w:r>
        <w:rPr>
          <w:lang w:val="pt"/>
        </w:rPr>
        <w:lastRenderedPageBreak/>
        <w:t xml:space="preserve"> ==Referências====Links externos==     regiões geograficamente limitadas.   Como caso de uso, há ataques em redes de campus em particular, para os quais o risco ainda deve ser avaliado como alto. Além disso, a exigência de acesso a sistemas de transmissão/recebimento amplamente distribuídos não significa     necessariamenteque eles     devem ser fisicamente construídos pelo invasor.    usar seus ataques.  Emparticular, deve-se levar em conta que, no futuro, o número de dispositivos finais continuará a crescer fortemente — com uma alta proporção de dispositivos finais inseguros, por exemplo, do setor de IoT, deve crescer fortemente. Uma vez que a consideração do aspecto de distribuição espacial do atacante é novamente apenas realmente significativa  no que diz respeito a um caso de uso concreto,   este aspecto (possivelmente redução de riscos) não     está  incluído neste estudo Levado em conta.</w:t>
      </w:r>
    </w:p>
    <w:p w14:paraId="209E3F47" w14:textId="77777777" w:rsidR="003653CC" w:rsidRDefault="00367879">
      <w:pPr>
        <w:pStyle w:val="PargrafodaLista"/>
        <w:numPr>
          <w:ilvl w:val="0"/>
          <w:numId w:val="16"/>
        </w:numPr>
        <w:tabs>
          <w:tab w:val="left" w:pos="836"/>
        </w:tabs>
        <w:spacing w:line="259" w:lineRule="auto"/>
        <w:ind w:left="835" w:right="112"/>
        <w:jc w:val="both"/>
      </w:pPr>
      <w:r>
        <w:rPr>
          <w:b/>
          <w:lang w:val="pt"/>
        </w:rPr>
        <w:t>meio</w:t>
      </w:r>
      <w:r>
        <w:rPr>
          <w:lang w:val="pt"/>
        </w:rPr>
        <w:t xml:space="preserve">: Umaprobabilidade média de ocorrência éassumida se o desencadeamento do evento de risco estiver, em princípio, no âmbito do que é possível de acordo com o modelo de atacante — em geral e sem suposições adicionais, no entanto, só pode ser implementado com considerável esforçopara oatacante. Um exemplo  do "usuário" do invasor é que o invasor  conecta uma variedade de dispositivos (que podem estar localizados em diferentes posições geográficas) à rede 5G,  a fim de provocar  uma sobrecarga da rede </w:t>
      </w:r>
      <w:hyperlink w:anchor="_bookmark9" w:history="1">
        <w:r>
          <w:rPr>
            <w:vertAlign w:val="superscript"/>
            <w:lang w:val="pt"/>
          </w:rPr>
          <w:t>10</w:t>
        </w:r>
      </w:hyperlink>
      <w:r>
        <w:rPr>
          <w:lang w:val="pt"/>
        </w:rPr>
        <w:t xml:space="preserve">. </w:t>
      </w:r>
    </w:p>
    <w:p w14:paraId="71EE5CA9" w14:textId="77777777" w:rsidR="003653CC" w:rsidRDefault="00367879">
      <w:pPr>
        <w:pStyle w:val="PargrafodaLista"/>
        <w:numPr>
          <w:ilvl w:val="0"/>
          <w:numId w:val="16"/>
        </w:numPr>
        <w:tabs>
          <w:tab w:val="left" w:pos="837"/>
        </w:tabs>
        <w:spacing w:line="259" w:lineRule="auto"/>
        <w:ind w:left="835" w:right="113" w:hanging="360"/>
        <w:jc w:val="both"/>
      </w:pPr>
      <w:r>
        <w:rPr>
          <w:b/>
          <w:lang w:val="pt"/>
        </w:rPr>
        <w:t>Baixa</w:t>
      </w:r>
      <w:r>
        <w:rPr>
          <w:lang w:val="pt"/>
        </w:rPr>
        <w:t xml:space="preserve">: Uma baixa probabilidade de ocorrência é assumida se o desencadeamento do evento de risco estiver fora das possibilidades definidas de acordo com omodelo  de aplicação ou se ele  só pode ser acionado com probabilidade insignificante ou esforço extremo. O primeiro diz respeito, por exemplo, à manipulação não detectada de dados protegidos com a ajuda de métodos criptográficos,   este último, por exemplo, a adivinhação de chaves criptográficas  secretas. </w:t>
      </w:r>
    </w:p>
    <w:p w14:paraId="6065AAE1" w14:textId="77777777" w:rsidR="003653CC" w:rsidRDefault="00367879">
      <w:pPr>
        <w:pStyle w:val="Corpodetexto"/>
        <w:spacing w:line="259" w:lineRule="auto"/>
        <w:ind w:left="116" w:right="113"/>
        <w:jc w:val="both"/>
      </w:pPr>
      <w:r>
        <w:rPr>
          <w:lang w:val="pt"/>
        </w:rPr>
        <w:t xml:space="preserve">                Nesse sentido, a análise de risco preocupa-se em avaliar a probabilidade de violação do objetivo de proteção para cada invasor (Capítulo 3.4), perspectiva (Capítulo 3.5) e objetivo de proteção (Capítulo 3.3). </w:t>
      </w:r>
    </w:p>
    <w:p w14:paraId="37595620" w14:textId="77777777" w:rsidR="003653CC" w:rsidRDefault="00367879">
      <w:pPr>
        <w:pStyle w:val="Corpodetexto"/>
        <w:spacing w:line="259" w:lineRule="auto"/>
        <w:ind w:left="116" w:right="110"/>
        <w:jc w:val="both"/>
      </w:pPr>
      <w:r>
        <w:rPr>
          <w:spacing w:val="-1"/>
          <w:lang w:val="pt"/>
        </w:rPr>
        <w:t>Deve-se</w:t>
      </w:r>
      <w:r>
        <w:rPr>
          <w:lang w:val="pt"/>
        </w:rPr>
        <w:t xml:space="preserve">    notar que a análise da probabilidade de violações de alvos de proteção leva em conta não apenas ameaças e vulnerabilidades conhecidas,mas tambémas medidas de segurança de redução de riscos a serem aplicadas de acordo com as normas e especificações.    Aqui, por sua vez, os riscos globais relacionados ao 5G-RAN como uma combinação resultam das ameaças e medidas de segurança implícitos pelas normas 3GPPe pelas ameaças e medidasde segurança implícitas de acordo com as especificações do O-RAN.  As considerações de melhor caso/pior caso introduzidas no Capítulo 3.5.2 são aplicadas.  Deve-se notar aqui que as melhoresconsiderações de e/pior caso podem ser aplicadas em relação às normas 3GPP e às especificações O-RAN.  A este respeito, existem quatro combinações possíveis:</w:t>
      </w:r>
    </w:p>
    <w:p w14:paraId="7949E20A" w14:textId="77777777" w:rsidR="003653CC" w:rsidRDefault="00367879">
      <w:pPr>
        <w:pStyle w:val="PargrafodaLista"/>
        <w:numPr>
          <w:ilvl w:val="0"/>
          <w:numId w:val="16"/>
        </w:numPr>
        <w:tabs>
          <w:tab w:val="left" w:pos="837"/>
        </w:tabs>
        <w:spacing w:line="262" w:lineRule="exact"/>
        <w:jc w:val="both"/>
      </w:pPr>
      <w:r>
        <w:rPr>
          <w:lang w:val="pt"/>
        </w:rPr>
        <w:t xml:space="preserve">melhores casos de suposições relativas tanto ao 3GPP quanto  ao O-RAN (abreviados como: </w:t>
      </w:r>
      <w:r>
        <w:rPr>
          <w:i/>
          <w:lang w:val="pt"/>
        </w:rPr>
        <w:t>bb</w:t>
      </w:r>
      <w:r>
        <w:rPr>
          <w:lang w:val="pt"/>
        </w:rPr>
        <w:t>)</w:t>
      </w:r>
    </w:p>
    <w:p w14:paraId="2271805D" w14:textId="77777777" w:rsidR="003653CC" w:rsidRDefault="00367879">
      <w:pPr>
        <w:pStyle w:val="PargrafodaLista"/>
        <w:numPr>
          <w:ilvl w:val="0"/>
          <w:numId w:val="16"/>
        </w:numPr>
        <w:tabs>
          <w:tab w:val="left" w:pos="837"/>
        </w:tabs>
        <w:spacing w:before="8"/>
        <w:jc w:val="both"/>
      </w:pPr>
      <w:r>
        <w:rPr>
          <w:lang w:val="pt"/>
        </w:rPr>
        <w:t xml:space="preserve">piores hipóteses relativas tanto ao  3GPP quanto  ao O-RAN </w:t>
      </w:r>
      <w:r>
        <w:rPr>
          <w:i/>
          <w:lang w:val="pt"/>
        </w:rPr>
        <w:t>(ww);</w:t>
      </w:r>
      <w:r>
        <w:rPr>
          <w:lang w:val="pt"/>
        </w:rPr>
        <w:t xml:space="preserve"> </w:t>
      </w:r>
    </w:p>
    <w:p w14:paraId="77562475" w14:textId="77777777" w:rsidR="003653CC" w:rsidRDefault="00367879">
      <w:pPr>
        <w:pStyle w:val="PargrafodaLista"/>
        <w:numPr>
          <w:ilvl w:val="0"/>
          <w:numId w:val="16"/>
        </w:numPr>
        <w:tabs>
          <w:tab w:val="left" w:pos="837"/>
        </w:tabs>
        <w:spacing w:before="18" w:line="259" w:lineRule="auto"/>
        <w:ind w:left="835" w:right="113" w:hanging="360"/>
        <w:jc w:val="both"/>
      </w:pPr>
      <w:r>
        <w:rPr>
          <w:lang w:val="pt"/>
        </w:rPr>
        <w:t>as melhores suposições sobre O-RAN combinadas com as suposições do pior caso em relação ao 3GPP (bw)</w:t>
      </w:r>
    </w:p>
    <w:p w14:paraId="3EC190F1" w14:textId="77777777" w:rsidR="003653CC" w:rsidRDefault="003653CC">
      <w:pPr>
        <w:pStyle w:val="Corpodetexto"/>
        <w:rPr>
          <w:sz w:val="20"/>
        </w:rPr>
      </w:pPr>
    </w:p>
    <w:p w14:paraId="22E251E2" w14:textId="77777777" w:rsidR="003653CC" w:rsidRDefault="00334A7E">
      <w:pPr>
        <w:pStyle w:val="Corpodetexto"/>
        <w:rPr>
          <w:sz w:val="17"/>
        </w:rPr>
      </w:pPr>
      <w:r>
        <w:rPr>
          <w:noProof/>
        </w:rPr>
        <mc:AlternateContent>
          <mc:Choice Requires="wps">
            <w:drawing>
              <wp:anchor distT="0" distB="0" distL="0" distR="0" simplePos="0" relativeHeight="487604224" behindDoc="1" locked="0" layoutInCell="1" allowOverlap="1" wp14:anchorId="5454DBF0" wp14:editId="2210B05F">
                <wp:simplePos x="0" y="0"/>
                <wp:positionH relativeFrom="page">
                  <wp:posOffset>899160</wp:posOffset>
                </wp:positionH>
                <wp:positionV relativeFrom="paragraph">
                  <wp:posOffset>139700</wp:posOffset>
                </wp:positionV>
                <wp:extent cx="1828800" cy="7620"/>
                <wp:effectExtent l="0" t="0" r="0" b="5080"/>
                <wp:wrapTopAndBottom/>
                <wp:docPr id="8"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8CA6E" id="docshape47" o:spid="_x0000_s1026" style="position:absolute;margin-left:70.8pt;margin-top:11pt;width:2in;height:.6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" fillcolor="black" stroked="f">
                <v:path arrowok="t"/>
                <w10:wrap type="topAndBottom" anchorx="page"/>
              </v:rect>
            </w:pict>
          </mc:Fallback>
        </mc:AlternateContent>
      </w:r>
    </w:p>
    <w:p w14:paraId="5F6C06E5" w14:textId="77777777" w:rsidR="003653CC" w:rsidRDefault="00367879">
      <w:pPr>
        <w:spacing w:before="92"/>
        <w:ind w:left="115" w:right="113"/>
        <w:jc w:val="both"/>
        <w:rPr>
          <w:sz w:val="20"/>
        </w:rPr>
      </w:pPr>
      <w:bookmarkStart w:id="96" w:name="_bookmark9"/>
      <w:bookmarkEnd w:id="96"/>
      <w:r>
        <w:rPr>
          <w:sz w:val="20"/>
          <w:vertAlign w:val="superscript"/>
          <w:lang w:val="pt"/>
        </w:rPr>
        <w:t>10 Em algumas das análises de</w:t>
      </w:r>
      <w:r>
        <w:rPr>
          <w:sz w:val="20"/>
          <w:lang w:val="pt"/>
        </w:rPr>
        <w:t xml:space="preserve"> risco existentes no 5G, esse cenário de ataque está associado à Internet das</w:t>
      </w:r>
      <w:r>
        <w:rPr>
          <w:lang w:val="pt"/>
        </w:rPr>
        <w:t xml:space="preserve"> </w:t>
      </w:r>
      <w:r>
        <w:rPr>
          <w:sz w:val="20"/>
          <w:lang w:val="pt"/>
        </w:rPr>
        <w:t xml:space="preserve"> </w:t>
      </w:r>
      <w:r>
        <w:rPr>
          <w:lang w:val="pt"/>
        </w:rPr>
        <w:t xml:space="preserve">      </w:t>
      </w:r>
      <w:r>
        <w:rPr>
          <w:sz w:val="20"/>
          <w:lang w:val="pt"/>
        </w:rPr>
        <w:t>Coisas,</w:t>
      </w:r>
      <w:r>
        <w:rPr>
          <w:lang w:val="pt"/>
        </w:rPr>
        <w:t xml:space="preserve">  </w:t>
      </w:r>
      <w:r>
        <w:rPr>
          <w:sz w:val="20"/>
          <w:lang w:val="pt"/>
        </w:rPr>
        <w:t>onde</w:t>
      </w:r>
      <w:r>
        <w:rPr>
          <w:lang w:val="pt"/>
        </w:rPr>
        <w:t xml:space="preserve"> </w:t>
      </w:r>
      <w:r>
        <w:rPr>
          <w:sz w:val="20"/>
          <w:lang w:val="pt"/>
        </w:rPr>
        <w:t>o</w:t>
      </w:r>
      <w:r>
        <w:rPr>
          <w:lang w:val="pt"/>
        </w:rPr>
        <w:t xml:space="preserve"> </w:t>
      </w:r>
      <w:r>
        <w:rPr>
          <w:sz w:val="20"/>
          <w:lang w:val="pt"/>
        </w:rPr>
        <w:t>cenário</w:t>
      </w:r>
      <w:r>
        <w:rPr>
          <w:lang w:val="pt"/>
        </w:rPr>
        <w:t xml:space="preserve"> </w:t>
      </w:r>
      <w:r>
        <w:rPr>
          <w:sz w:val="20"/>
          <w:lang w:val="pt"/>
        </w:rPr>
        <w:t>é</w:t>
      </w:r>
      <w:r>
        <w:rPr>
          <w:lang w:val="pt"/>
        </w:rPr>
        <w:t xml:space="preserve"> </w:t>
      </w:r>
      <w:r>
        <w:rPr>
          <w:sz w:val="20"/>
          <w:lang w:val="pt"/>
        </w:rPr>
        <w:t>que</w:t>
      </w:r>
      <w:r>
        <w:rPr>
          <w:lang w:val="pt"/>
        </w:rPr>
        <w:t xml:space="preserve"> </w:t>
      </w:r>
      <w:r>
        <w:rPr>
          <w:sz w:val="20"/>
          <w:lang w:val="pt"/>
        </w:rPr>
        <w:t>um</w:t>
      </w:r>
      <w:r>
        <w:rPr>
          <w:lang w:val="pt"/>
        </w:rPr>
        <w:t xml:space="preserve"> </w:t>
      </w:r>
      <w:r>
        <w:rPr>
          <w:sz w:val="20"/>
          <w:lang w:val="pt"/>
        </w:rPr>
        <w:t>invasor</w:t>
      </w:r>
      <w:r>
        <w:rPr>
          <w:lang w:val="pt"/>
        </w:rPr>
        <w:t xml:space="preserve"> </w:t>
      </w:r>
      <w:r>
        <w:rPr>
          <w:sz w:val="20"/>
          <w:lang w:val="pt"/>
        </w:rPr>
        <w:t>(hacker)</w:t>
      </w:r>
      <w:r>
        <w:rPr>
          <w:lang w:val="pt"/>
        </w:rPr>
        <w:t xml:space="preserve"> ganha acesso a</w:t>
      </w:r>
      <w:r>
        <w:rPr>
          <w:sz w:val="20"/>
          <w:lang w:val="pt"/>
        </w:rPr>
        <w:t xml:space="preserve"> uma</w:t>
      </w:r>
      <w:r>
        <w:rPr>
          <w:lang w:val="pt"/>
        </w:rPr>
        <w:t xml:space="preserve"> </w:t>
      </w:r>
      <w:r>
        <w:rPr>
          <w:sz w:val="20"/>
          <w:lang w:val="pt"/>
        </w:rPr>
        <w:t>variedade</w:t>
      </w:r>
      <w:r>
        <w:rPr>
          <w:lang w:val="pt"/>
        </w:rPr>
        <w:t xml:space="preserve"> </w:t>
      </w:r>
      <w:r>
        <w:rPr>
          <w:sz w:val="20"/>
          <w:lang w:val="pt"/>
        </w:rPr>
        <w:t>de</w:t>
      </w:r>
      <w:r>
        <w:rPr>
          <w:lang w:val="pt"/>
        </w:rPr>
        <w:t xml:space="preserve"> </w:t>
      </w:r>
      <w:r>
        <w:rPr>
          <w:sz w:val="20"/>
          <w:lang w:val="pt"/>
        </w:rPr>
        <w:t>pessoas</w:t>
      </w:r>
      <w:r>
        <w:rPr>
          <w:lang w:val="pt"/>
        </w:rPr>
        <w:t xml:space="preserve"> conectadas</w:t>
      </w:r>
      <w:r>
        <w:rPr>
          <w:sz w:val="20"/>
          <w:lang w:val="pt"/>
        </w:rPr>
        <w:t xml:space="preserve"> à</w:t>
      </w:r>
      <w:r>
        <w:rPr>
          <w:lang w:val="pt"/>
        </w:rPr>
        <w:t xml:space="preserve"> rede</w:t>
      </w:r>
      <w:r>
        <w:rPr>
          <w:sz w:val="20"/>
          <w:lang w:val="pt"/>
        </w:rPr>
        <w:t xml:space="preserve"> 5G.</w:t>
      </w:r>
      <w:r>
        <w:rPr>
          <w:lang w:val="pt"/>
        </w:rPr>
        <w:t xml:space="preserve"> </w:t>
      </w:r>
      <w:r>
        <w:rPr>
          <w:sz w:val="20"/>
          <w:lang w:val="pt"/>
        </w:rPr>
        <w:t xml:space="preserve"> </w:t>
      </w:r>
      <w:r>
        <w:rPr>
          <w:lang w:val="pt"/>
        </w:rPr>
        <w:t xml:space="preserve"> </w:t>
      </w:r>
      <w:r>
        <w:rPr>
          <w:sz w:val="20"/>
          <w:lang w:val="pt"/>
        </w:rPr>
        <w:t>Dispositivos IoT</w:t>
      </w:r>
      <w:r>
        <w:rPr>
          <w:lang w:val="pt"/>
        </w:rPr>
        <w:t xml:space="preserve">  </w:t>
      </w:r>
      <w:r>
        <w:rPr>
          <w:sz w:val="20"/>
          <w:lang w:val="pt"/>
        </w:rPr>
        <w:t>e</w:t>
      </w:r>
      <w:r>
        <w:rPr>
          <w:lang w:val="pt"/>
        </w:rPr>
        <w:t xml:space="preserve"> </w:t>
      </w:r>
      <w:r>
        <w:rPr>
          <w:sz w:val="20"/>
          <w:lang w:val="pt"/>
        </w:rPr>
        <w:t>depois</w:t>
      </w:r>
      <w:r>
        <w:rPr>
          <w:lang w:val="pt"/>
        </w:rPr>
        <w:t xml:space="preserve"> </w:t>
      </w:r>
      <w:r>
        <w:rPr>
          <w:sz w:val="20"/>
          <w:lang w:val="pt"/>
        </w:rPr>
        <w:t xml:space="preserve"> os</w:t>
      </w:r>
      <w:r>
        <w:rPr>
          <w:lang w:val="pt"/>
        </w:rPr>
        <w:t xml:space="preserve"> usa </w:t>
      </w:r>
      <w:r>
        <w:rPr>
          <w:sz w:val="20"/>
          <w:lang w:val="pt"/>
        </w:rPr>
        <w:t>para</w:t>
      </w:r>
      <w:r>
        <w:rPr>
          <w:lang w:val="pt"/>
        </w:rPr>
        <w:t xml:space="preserve"> </w:t>
      </w:r>
      <w:r>
        <w:rPr>
          <w:sz w:val="20"/>
          <w:lang w:val="pt"/>
        </w:rPr>
        <w:t>ataques</w:t>
      </w:r>
      <w:r>
        <w:rPr>
          <w:lang w:val="pt"/>
        </w:rPr>
        <w:t xml:space="preserve"> </w:t>
      </w:r>
      <w:r>
        <w:rPr>
          <w:sz w:val="20"/>
          <w:lang w:val="pt"/>
        </w:rPr>
        <w:t>à</w:t>
      </w:r>
      <w:r>
        <w:rPr>
          <w:lang w:val="pt"/>
        </w:rPr>
        <w:t xml:space="preserve">  </w:t>
      </w:r>
      <w:r>
        <w:rPr>
          <w:sz w:val="20"/>
          <w:lang w:val="pt"/>
        </w:rPr>
        <w:t>rede 5G (especialmente para ataques de disponibilidade). Este exemplo também deixa claro que</w:t>
      </w:r>
      <w:r>
        <w:rPr>
          <w:lang w:val="pt"/>
        </w:rPr>
        <w:t xml:space="preserve"> é difícil</w:t>
      </w:r>
      <w:r>
        <w:rPr>
          <w:sz w:val="20"/>
          <w:lang w:val="pt"/>
        </w:rPr>
        <w:t xml:space="preserve"> avaliar</w:t>
      </w:r>
      <w:r>
        <w:rPr>
          <w:lang w:val="pt"/>
        </w:rPr>
        <w:t xml:space="preserve">  </w:t>
      </w:r>
      <w:r>
        <w:rPr>
          <w:sz w:val="20"/>
          <w:lang w:val="pt"/>
        </w:rPr>
        <w:t>o quão</w:t>
      </w:r>
      <w:r>
        <w:rPr>
          <w:lang w:val="pt"/>
        </w:rPr>
        <w:t xml:space="preserve"> </w:t>
      </w:r>
      <w:r>
        <w:rPr>
          <w:sz w:val="20"/>
          <w:lang w:val="pt"/>
        </w:rPr>
        <w:t>demorado</w:t>
      </w:r>
      <w:r>
        <w:rPr>
          <w:lang w:val="pt"/>
        </w:rPr>
        <w:t xml:space="preserve"> </w:t>
      </w:r>
      <w:r>
        <w:rPr>
          <w:sz w:val="20"/>
          <w:lang w:val="pt"/>
        </w:rPr>
        <w:t>é</w:t>
      </w:r>
      <w:r>
        <w:rPr>
          <w:lang w:val="pt"/>
        </w:rPr>
        <w:t xml:space="preserve"> </w:t>
      </w:r>
      <w:r>
        <w:rPr>
          <w:sz w:val="20"/>
          <w:lang w:val="pt"/>
        </w:rPr>
        <w:t xml:space="preserve"> para</w:t>
      </w:r>
      <w:r>
        <w:rPr>
          <w:lang w:val="pt"/>
        </w:rPr>
        <w:t xml:space="preserve"> </w:t>
      </w:r>
      <w:r>
        <w:rPr>
          <w:sz w:val="20"/>
          <w:lang w:val="pt"/>
        </w:rPr>
        <w:t>o</w:t>
      </w:r>
      <w:r>
        <w:rPr>
          <w:lang w:val="pt"/>
        </w:rPr>
        <w:t xml:space="preserve"> </w:t>
      </w:r>
      <w:r>
        <w:rPr>
          <w:sz w:val="20"/>
          <w:lang w:val="pt"/>
        </w:rPr>
        <w:t>atacante</w:t>
      </w:r>
      <w:r>
        <w:rPr>
          <w:lang w:val="pt"/>
        </w:rPr>
        <w:t xml:space="preserve">  </w:t>
      </w:r>
      <w:r>
        <w:rPr>
          <w:sz w:val="20"/>
          <w:lang w:val="pt"/>
        </w:rPr>
        <w:t xml:space="preserve"> desencadear</w:t>
      </w:r>
      <w:r>
        <w:rPr>
          <w:lang w:val="pt"/>
        </w:rPr>
        <w:t xml:space="preserve"> </w:t>
      </w:r>
      <w:r>
        <w:rPr>
          <w:sz w:val="20"/>
          <w:lang w:val="pt"/>
        </w:rPr>
        <w:t>eventos</w:t>
      </w:r>
      <w:r>
        <w:rPr>
          <w:lang w:val="pt"/>
        </w:rPr>
        <w:t xml:space="preserve"> de </w:t>
      </w:r>
      <w:r>
        <w:rPr>
          <w:sz w:val="20"/>
          <w:lang w:val="pt"/>
        </w:rPr>
        <w:t>risco</w:t>
      </w:r>
      <w:r>
        <w:rPr>
          <w:lang w:val="pt"/>
        </w:rPr>
        <w:t xml:space="preserve"> e depende de</w:t>
      </w:r>
      <w:r>
        <w:rPr>
          <w:sz w:val="20"/>
          <w:lang w:val="pt"/>
        </w:rPr>
        <w:t xml:space="preserve"> muitos fatores. No exemplo concreto, por exemplo, do fato de</w:t>
      </w:r>
      <w:r>
        <w:rPr>
          <w:lang w:val="pt"/>
        </w:rPr>
        <w:t xml:space="preserve"> que o invasor não precisa de </w:t>
      </w:r>
      <w:r>
        <w:rPr>
          <w:sz w:val="20"/>
          <w:lang w:val="pt"/>
        </w:rPr>
        <w:t>seus próprios dispositivos para o ataque, mas</w:t>
      </w:r>
      <w:r>
        <w:rPr>
          <w:lang w:val="pt"/>
        </w:rPr>
        <w:t xml:space="preserve"> pode usar dispositivos</w:t>
      </w:r>
      <w:r>
        <w:rPr>
          <w:sz w:val="20"/>
          <w:lang w:val="pt"/>
        </w:rPr>
        <w:t xml:space="preserve"> estrangeiros.</w:t>
      </w:r>
    </w:p>
    <w:p w14:paraId="4E515715" w14:textId="77777777" w:rsidR="003653CC" w:rsidRDefault="003653CC">
      <w:pPr>
        <w:jc w:val="both"/>
        <w:rPr>
          <w:sz w:val="20"/>
        </w:rPr>
        <w:sectPr w:rsidR="003653CC">
          <w:pgSz w:w="11910" w:h="16840"/>
          <w:pgMar w:top="1320" w:right="1300" w:bottom="1120" w:left="1300" w:header="0" w:footer="930" w:gutter="0"/>
          <w:cols w:space="720"/>
        </w:sectPr>
      </w:pPr>
    </w:p>
    <w:p w14:paraId="21869CF1" w14:textId="77777777" w:rsidR="003653CC" w:rsidRDefault="00367879">
      <w:pPr>
        <w:pStyle w:val="PargrafodaLista"/>
        <w:numPr>
          <w:ilvl w:val="0"/>
          <w:numId w:val="16"/>
        </w:numPr>
        <w:tabs>
          <w:tab w:val="left" w:pos="837"/>
        </w:tabs>
        <w:spacing w:before="78" w:line="259" w:lineRule="auto"/>
        <w:ind w:left="835" w:right="116" w:hanging="360"/>
        <w:jc w:val="both"/>
      </w:pPr>
      <w:r>
        <w:rPr>
          <w:lang w:val="pt"/>
        </w:rPr>
        <w:lastRenderedPageBreak/>
        <w:t>as premissas de pior caso em relação ao O-RAN combinadas com as suposições do melhor caso em relação ao 3GPP</w:t>
      </w:r>
      <w:r>
        <w:rPr>
          <w:i/>
          <w:lang w:val="pt"/>
        </w:rPr>
        <w:t>(wb</w:t>
      </w:r>
      <w:r>
        <w:rPr>
          <w:lang w:val="pt"/>
        </w:rPr>
        <w:t>).</w:t>
      </w:r>
    </w:p>
    <w:p w14:paraId="443F9AFF" w14:textId="77777777" w:rsidR="003653CC" w:rsidRDefault="00367879">
      <w:pPr>
        <w:pStyle w:val="Corpodetexto"/>
        <w:spacing w:line="259" w:lineRule="auto"/>
        <w:ind w:left="115" w:right="114"/>
        <w:jc w:val="both"/>
      </w:pPr>
      <w:r>
        <w:rPr>
          <w:lang w:val="pt"/>
        </w:rPr>
        <w:t>A combinação de melhores casos com as suposições de pior caso foi feita em particular  para determinar até que ponto as especificações do O-RAN têm um impacto sobre o risco global doRAN 5G. O resultado pode ser apresentado como uma visão geral de acordo com a Tabela 1.</w:t>
      </w:r>
    </w:p>
    <w:p w14:paraId="572A137C" w14:textId="77777777" w:rsidR="003653CC" w:rsidRDefault="003653CC">
      <w:pPr>
        <w:pStyle w:val="Corpodetexto"/>
        <w:spacing w:before="8"/>
        <w:rPr>
          <w:sz w:val="23"/>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8"/>
        <w:gridCol w:w="266"/>
        <w:gridCol w:w="298"/>
        <w:gridCol w:w="258"/>
        <w:gridCol w:w="266"/>
        <w:gridCol w:w="258"/>
        <w:gridCol w:w="262"/>
        <w:gridCol w:w="524"/>
        <w:gridCol w:w="516"/>
        <w:gridCol w:w="528"/>
        <w:gridCol w:w="518"/>
        <w:gridCol w:w="522"/>
        <w:gridCol w:w="524"/>
        <w:gridCol w:w="516"/>
        <w:gridCol w:w="524"/>
        <w:gridCol w:w="524"/>
        <w:gridCol w:w="518"/>
        <w:gridCol w:w="522"/>
        <w:gridCol w:w="522"/>
      </w:tblGrid>
      <w:tr w:rsidR="003653CC" w14:paraId="44AB2BB6" w14:textId="77777777">
        <w:trPr>
          <w:trHeight w:val="240"/>
        </w:trPr>
        <w:tc>
          <w:tcPr>
            <w:tcW w:w="1198" w:type="dxa"/>
            <w:vMerge w:val="restart"/>
            <w:tcBorders>
              <w:bottom w:val="single" w:sz="12" w:space="0" w:color="000000"/>
            </w:tcBorders>
            <w:shd w:val="clear" w:color="auto" w:fill="FAE3D4"/>
          </w:tcPr>
          <w:p w14:paraId="043A56A4" w14:textId="77777777" w:rsidR="003653CC" w:rsidRDefault="003653CC">
            <w:pPr>
              <w:pStyle w:val="TableParagraph"/>
              <w:rPr>
                <w:sz w:val="24"/>
              </w:rPr>
            </w:pPr>
          </w:p>
          <w:p w14:paraId="4D1A75D8" w14:textId="77777777" w:rsidR="003653CC" w:rsidRDefault="003653CC">
            <w:pPr>
              <w:pStyle w:val="TableParagraph"/>
              <w:rPr>
                <w:sz w:val="24"/>
              </w:rPr>
            </w:pPr>
          </w:p>
          <w:p w14:paraId="0B27B604" w14:textId="77777777" w:rsidR="003653CC" w:rsidRDefault="00367879">
            <w:pPr>
              <w:pStyle w:val="TableParagraph"/>
              <w:spacing w:before="152"/>
              <w:ind w:left="110"/>
              <w:rPr>
                <w:b/>
              </w:rPr>
            </w:pPr>
            <w:r>
              <w:rPr>
                <w:b/>
                <w:lang w:val="pt"/>
              </w:rPr>
              <w:t>Assaltante</w:t>
            </w:r>
          </w:p>
        </w:tc>
        <w:tc>
          <w:tcPr>
            <w:tcW w:w="7866" w:type="dxa"/>
            <w:gridSpan w:val="18"/>
            <w:shd w:val="clear" w:color="auto" w:fill="E1EED9"/>
          </w:tcPr>
          <w:p w14:paraId="0D7E6311" w14:textId="77777777" w:rsidR="003653CC" w:rsidRDefault="00367879">
            <w:pPr>
              <w:pStyle w:val="TableParagraph"/>
              <w:spacing w:line="220" w:lineRule="exact"/>
              <w:ind w:left="2560" w:right="2557"/>
              <w:jc w:val="center"/>
              <w:rPr>
                <w:b/>
              </w:rPr>
            </w:pPr>
            <w:r>
              <w:rPr>
                <w:b/>
                <w:lang w:val="pt"/>
              </w:rPr>
              <w:t>Perspectiva (Stakeholders)</w:t>
            </w:r>
          </w:p>
        </w:tc>
      </w:tr>
      <w:tr w:rsidR="003653CC" w14:paraId="5C76734F" w14:textId="77777777">
        <w:trPr>
          <w:trHeight w:val="240"/>
        </w:trPr>
        <w:tc>
          <w:tcPr>
            <w:tcW w:w="1198" w:type="dxa"/>
            <w:vMerge/>
            <w:tcBorders>
              <w:top w:val="nil"/>
              <w:bottom w:val="single" w:sz="12" w:space="0" w:color="000000"/>
            </w:tcBorders>
            <w:shd w:val="clear" w:color="auto" w:fill="FAE3D4"/>
          </w:tcPr>
          <w:p w14:paraId="75B8C938" w14:textId="77777777" w:rsidR="003653CC" w:rsidRDefault="003653CC">
            <w:pPr>
              <w:rPr>
                <w:sz w:val="2"/>
                <w:szCs w:val="2"/>
              </w:rPr>
            </w:pPr>
          </w:p>
        </w:tc>
        <w:tc>
          <w:tcPr>
            <w:tcW w:w="2648" w:type="dxa"/>
            <w:gridSpan w:val="8"/>
            <w:tcBorders>
              <w:bottom w:val="single" w:sz="8" w:space="0" w:color="000000"/>
              <w:right w:val="single" w:sz="12" w:space="0" w:color="000000"/>
            </w:tcBorders>
            <w:shd w:val="clear" w:color="auto" w:fill="E1EED9"/>
          </w:tcPr>
          <w:p w14:paraId="4D0C5CF5" w14:textId="77777777" w:rsidR="003653CC" w:rsidRDefault="00367879">
            <w:pPr>
              <w:pStyle w:val="TableParagraph"/>
              <w:spacing w:line="220" w:lineRule="exact"/>
              <w:ind w:left="755"/>
            </w:pPr>
            <w:r>
              <w:rPr>
                <w:lang w:val="pt"/>
              </w:rPr>
              <w:t>Usuários finais</w:t>
            </w:r>
          </w:p>
        </w:tc>
        <w:tc>
          <w:tcPr>
            <w:tcW w:w="2608" w:type="dxa"/>
            <w:gridSpan w:val="5"/>
            <w:tcBorders>
              <w:left w:val="single" w:sz="12" w:space="0" w:color="000000"/>
              <w:bottom w:val="single" w:sz="8" w:space="0" w:color="000000"/>
              <w:right w:val="single" w:sz="12" w:space="0" w:color="000000"/>
            </w:tcBorders>
            <w:shd w:val="clear" w:color="auto" w:fill="E1EED9"/>
          </w:tcPr>
          <w:p w14:paraId="6E570755" w14:textId="77777777" w:rsidR="003653CC" w:rsidRDefault="00367879">
            <w:pPr>
              <w:pStyle w:val="TableParagraph"/>
              <w:spacing w:line="220" w:lineRule="exact"/>
              <w:ind w:left="1021" w:right="1002"/>
              <w:jc w:val="center"/>
            </w:pPr>
            <w:r>
              <w:rPr>
                <w:lang w:val="pt"/>
              </w:rPr>
              <w:t>Estado</w:t>
            </w:r>
          </w:p>
        </w:tc>
        <w:tc>
          <w:tcPr>
            <w:tcW w:w="2610" w:type="dxa"/>
            <w:gridSpan w:val="5"/>
            <w:tcBorders>
              <w:left w:val="single" w:sz="12" w:space="0" w:color="000000"/>
              <w:bottom w:val="single" w:sz="8" w:space="0" w:color="000000"/>
            </w:tcBorders>
            <w:shd w:val="clear" w:color="auto" w:fill="E1EED9"/>
          </w:tcPr>
          <w:p w14:paraId="1BC12A0A" w14:textId="77777777" w:rsidR="003653CC" w:rsidRDefault="00367879">
            <w:pPr>
              <w:pStyle w:val="TableParagraph"/>
              <w:spacing w:line="220" w:lineRule="exact"/>
              <w:ind w:left="635"/>
            </w:pPr>
            <w:r>
              <w:rPr>
                <w:lang w:val="pt"/>
              </w:rPr>
              <w:t>Transportador comum</w:t>
            </w:r>
          </w:p>
        </w:tc>
      </w:tr>
      <w:tr w:rsidR="003653CC" w14:paraId="6078AA2C" w14:textId="77777777">
        <w:trPr>
          <w:trHeight w:val="236"/>
        </w:trPr>
        <w:tc>
          <w:tcPr>
            <w:tcW w:w="1198" w:type="dxa"/>
            <w:vMerge/>
            <w:tcBorders>
              <w:top w:val="nil"/>
              <w:bottom w:val="single" w:sz="12" w:space="0" w:color="000000"/>
            </w:tcBorders>
            <w:shd w:val="clear" w:color="auto" w:fill="FAE3D4"/>
          </w:tcPr>
          <w:p w14:paraId="473287F3" w14:textId="77777777" w:rsidR="003653CC" w:rsidRDefault="003653CC">
            <w:pPr>
              <w:rPr>
                <w:sz w:val="2"/>
                <w:szCs w:val="2"/>
              </w:rPr>
            </w:pPr>
          </w:p>
        </w:tc>
        <w:tc>
          <w:tcPr>
            <w:tcW w:w="2648" w:type="dxa"/>
            <w:gridSpan w:val="8"/>
            <w:tcBorders>
              <w:top w:val="single" w:sz="8" w:space="0" w:color="000000"/>
              <w:right w:val="single" w:sz="12" w:space="0" w:color="000000"/>
            </w:tcBorders>
            <w:shd w:val="clear" w:color="auto" w:fill="DEEAF6"/>
          </w:tcPr>
          <w:p w14:paraId="78963E7B" w14:textId="77777777" w:rsidR="003653CC" w:rsidRDefault="00367879">
            <w:pPr>
              <w:pStyle w:val="TableParagraph"/>
              <w:spacing w:line="216" w:lineRule="exact"/>
              <w:ind w:left="711"/>
              <w:rPr>
                <w:b/>
              </w:rPr>
            </w:pPr>
            <w:r>
              <w:rPr>
                <w:b/>
                <w:lang w:val="pt"/>
              </w:rPr>
              <w:t>Objetivos de proteção</w:t>
            </w:r>
          </w:p>
        </w:tc>
        <w:tc>
          <w:tcPr>
            <w:tcW w:w="2608" w:type="dxa"/>
            <w:gridSpan w:val="5"/>
            <w:tcBorders>
              <w:top w:val="single" w:sz="8" w:space="0" w:color="000000"/>
              <w:left w:val="single" w:sz="12" w:space="0" w:color="000000"/>
              <w:right w:val="single" w:sz="12" w:space="0" w:color="000000"/>
            </w:tcBorders>
            <w:shd w:val="clear" w:color="auto" w:fill="DEEAF6"/>
          </w:tcPr>
          <w:p w14:paraId="36E7E048" w14:textId="77777777" w:rsidR="003653CC" w:rsidRDefault="00367879">
            <w:pPr>
              <w:pStyle w:val="TableParagraph"/>
              <w:spacing w:line="216" w:lineRule="exact"/>
              <w:ind w:left="695"/>
              <w:rPr>
                <w:b/>
              </w:rPr>
            </w:pPr>
            <w:r>
              <w:rPr>
                <w:b/>
                <w:lang w:val="pt"/>
              </w:rPr>
              <w:t>Objetivos de proteção</w:t>
            </w:r>
          </w:p>
        </w:tc>
        <w:tc>
          <w:tcPr>
            <w:tcW w:w="2610" w:type="dxa"/>
            <w:gridSpan w:val="5"/>
            <w:tcBorders>
              <w:top w:val="single" w:sz="8" w:space="0" w:color="000000"/>
              <w:left w:val="single" w:sz="12" w:space="0" w:color="000000"/>
            </w:tcBorders>
            <w:shd w:val="clear" w:color="auto" w:fill="DEEAF6"/>
          </w:tcPr>
          <w:p w14:paraId="7893FDB3" w14:textId="77777777" w:rsidR="003653CC" w:rsidRDefault="00367879">
            <w:pPr>
              <w:pStyle w:val="TableParagraph"/>
              <w:spacing w:line="216" w:lineRule="exact"/>
              <w:ind w:left="695"/>
              <w:rPr>
                <w:b/>
              </w:rPr>
            </w:pPr>
            <w:r>
              <w:rPr>
                <w:b/>
                <w:lang w:val="pt"/>
              </w:rPr>
              <w:t>Objetivos de proteção</w:t>
            </w:r>
          </w:p>
        </w:tc>
      </w:tr>
      <w:tr w:rsidR="003653CC" w14:paraId="17DB7F26" w14:textId="77777777">
        <w:trPr>
          <w:trHeight w:val="243"/>
        </w:trPr>
        <w:tc>
          <w:tcPr>
            <w:tcW w:w="1198" w:type="dxa"/>
            <w:vMerge/>
            <w:tcBorders>
              <w:top w:val="nil"/>
              <w:bottom w:val="single" w:sz="12" w:space="0" w:color="000000"/>
            </w:tcBorders>
            <w:shd w:val="clear" w:color="auto" w:fill="FAE3D4"/>
          </w:tcPr>
          <w:p w14:paraId="1025346D" w14:textId="77777777" w:rsidR="003653CC" w:rsidRDefault="003653CC">
            <w:pPr>
              <w:rPr>
                <w:sz w:val="2"/>
                <w:szCs w:val="2"/>
              </w:rPr>
            </w:pPr>
          </w:p>
        </w:tc>
        <w:tc>
          <w:tcPr>
            <w:tcW w:w="564" w:type="dxa"/>
            <w:gridSpan w:val="2"/>
            <w:tcBorders>
              <w:bottom w:val="single" w:sz="12" w:space="0" w:color="000000"/>
            </w:tcBorders>
            <w:shd w:val="clear" w:color="auto" w:fill="DEEAF6"/>
          </w:tcPr>
          <w:p w14:paraId="7E58F649" w14:textId="77777777" w:rsidR="003653CC" w:rsidRDefault="00367879">
            <w:pPr>
              <w:pStyle w:val="TableParagraph"/>
              <w:spacing w:line="224" w:lineRule="exact"/>
              <w:ind w:right="1"/>
              <w:jc w:val="center"/>
              <w:rPr>
                <w:b/>
              </w:rPr>
            </w:pPr>
            <w:r>
              <w:rPr>
                <w:b/>
                <w:lang w:val="pt"/>
              </w:rPr>
              <w:t>C</w:t>
            </w:r>
          </w:p>
        </w:tc>
        <w:tc>
          <w:tcPr>
            <w:tcW w:w="524" w:type="dxa"/>
            <w:gridSpan w:val="2"/>
            <w:tcBorders>
              <w:bottom w:val="single" w:sz="12" w:space="0" w:color="000000"/>
            </w:tcBorders>
            <w:shd w:val="clear" w:color="auto" w:fill="DEEAF6"/>
          </w:tcPr>
          <w:p w14:paraId="35ED53AB" w14:textId="77777777" w:rsidR="003653CC" w:rsidRDefault="00367879">
            <w:pPr>
              <w:pStyle w:val="TableParagraph"/>
              <w:spacing w:line="224" w:lineRule="exact"/>
              <w:ind w:left="5"/>
              <w:jc w:val="center"/>
              <w:rPr>
                <w:b/>
              </w:rPr>
            </w:pPr>
            <w:r>
              <w:rPr>
                <w:b/>
                <w:lang w:val="pt"/>
              </w:rPr>
              <w:t>Eu</w:t>
            </w:r>
          </w:p>
        </w:tc>
        <w:tc>
          <w:tcPr>
            <w:tcW w:w="520" w:type="dxa"/>
            <w:gridSpan w:val="2"/>
            <w:tcBorders>
              <w:bottom w:val="single" w:sz="12" w:space="0" w:color="000000"/>
            </w:tcBorders>
            <w:shd w:val="clear" w:color="auto" w:fill="DEEAF6"/>
          </w:tcPr>
          <w:p w14:paraId="6CAF986A" w14:textId="77777777" w:rsidR="003653CC" w:rsidRDefault="00367879">
            <w:pPr>
              <w:pStyle w:val="TableParagraph"/>
              <w:spacing w:line="224" w:lineRule="exact"/>
              <w:ind w:left="2"/>
              <w:jc w:val="center"/>
              <w:rPr>
                <w:b/>
              </w:rPr>
            </w:pPr>
            <w:r>
              <w:rPr>
                <w:b/>
                <w:lang w:val="pt"/>
              </w:rPr>
              <w:t>Um</w:t>
            </w:r>
          </w:p>
        </w:tc>
        <w:tc>
          <w:tcPr>
            <w:tcW w:w="524" w:type="dxa"/>
            <w:tcBorders>
              <w:bottom w:val="single" w:sz="12" w:space="0" w:color="000000"/>
            </w:tcBorders>
            <w:shd w:val="clear" w:color="auto" w:fill="DEEAF6"/>
          </w:tcPr>
          <w:p w14:paraId="27771DC9" w14:textId="77777777" w:rsidR="003653CC" w:rsidRDefault="00367879">
            <w:pPr>
              <w:pStyle w:val="TableParagraph"/>
              <w:spacing w:line="224" w:lineRule="exact"/>
              <w:ind w:right="1"/>
              <w:jc w:val="center"/>
              <w:rPr>
                <w:b/>
              </w:rPr>
            </w:pPr>
            <w:r>
              <w:rPr>
                <w:b/>
                <w:lang w:val="pt"/>
              </w:rPr>
              <w:t>Z</w:t>
            </w:r>
          </w:p>
        </w:tc>
        <w:tc>
          <w:tcPr>
            <w:tcW w:w="516" w:type="dxa"/>
            <w:tcBorders>
              <w:bottom w:val="single" w:sz="12" w:space="0" w:color="000000"/>
              <w:right w:val="single" w:sz="12" w:space="0" w:color="000000"/>
            </w:tcBorders>
            <w:shd w:val="clear" w:color="auto" w:fill="DEEAF6"/>
          </w:tcPr>
          <w:p w14:paraId="1FBE647D" w14:textId="77777777" w:rsidR="003653CC" w:rsidRDefault="00367879">
            <w:pPr>
              <w:pStyle w:val="TableParagraph"/>
              <w:spacing w:line="224" w:lineRule="exact"/>
              <w:ind w:left="10"/>
              <w:jc w:val="center"/>
              <w:rPr>
                <w:b/>
              </w:rPr>
            </w:pPr>
            <w:r>
              <w:rPr>
                <w:b/>
                <w:lang w:val="pt"/>
              </w:rPr>
              <w:t>P</w:t>
            </w:r>
          </w:p>
        </w:tc>
        <w:tc>
          <w:tcPr>
            <w:tcW w:w="528" w:type="dxa"/>
            <w:tcBorders>
              <w:left w:val="single" w:sz="12" w:space="0" w:color="000000"/>
              <w:bottom w:val="single" w:sz="12" w:space="0" w:color="000000"/>
            </w:tcBorders>
            <w:shd w:val="clear" w:color="auto" w:fill="DEEAF6"/>
          </w:tcPr>
          <w:p w14:paraId="6621D94A" w14:textId="77777777" w:rsidR="003653CC" w:rsidRDefault="00367879">
            <w:pPr>
              <w:pStyle w:val="TableParagraph"/>
              <w:spacing w:line="224" w:lineRule="exact"/>
              <w:ind w:left="2"/>
              <w:jc w:val="center"/>
              <w:rPr>
                <w:b/>
              </w:rPr>
            </w:pPr>
            <w:r>
              <w:rPr>
                <w:b/>
                <w:lang w:val="pt"/>
              </w:rPr>
              <w:t>C</w:t>
            </w:r>
          </w:p>
        </w:tc>
        <w:tc>
          <w:tcPr>
            <w:tcW w:w="518" w:type="dxa"/>
            <w:tcBorders>
              <w:bottom w:val="single" w:sz="12" w:space="0" w:color="000000"/>
            </w:tcBorders>
            <w:shd w:val="clear" w:color="auto" w:fill="DEEAF6"/>
          </w:tcPr>
          <w:p w14:paraId="3B99C978" w14:textId="77777777" w:rsidR="003653CC" w:rsidRDefault="00367879">
            <w:pPr>
              <w:pStyle w:val="TableParagraph"/>
              <w:spacing w:line="224" w:lineRule="exact"/>
              <w:ind w:left="3"/>
              <w:jc w:val="center"/>
              <w:rPr>
                <w:b/>
              </w:rPr>
            </w:pPr>
            <w:r>
              <w:rPr>
                <w:b/>
                <w:lang w:val="pt"/>
              </w:rPr>
              <w:t>Eu</w:t>
            </w:r>
          </w:p>
        </w:tc>
        <w:tc>
          <w:tcPr>
            <w:tcW w:w="522" w:type="dxa"/>
            <w:tcBorders>
              <w:bottom w:val="single" w:sz="12" w:space="0" w:color="000000"/>
            </w:tcBorders>
            <w:shd w:val="clear" w:color="auto" w:fill="DEEAF6"/>
          </w:tcPr>
          <w:p w14:paraId="15D2D56A" w14:textId="77777777" w:rsidR="003653CC" w:rsidRDefault="00367879">
            <w:pPr>
              <w:pStyle w:val="TableParagraph"/>
              <w:spacing w:line="224" w:lineRule="exact"/>
              <w:ind w:left="4"/>
              <w:jc w:val="center"/>
              <w:rPr>
                <w:b/>
              </w:rPr>
            </w:pPr>
            <w:r>
              <w:rPr>
                <w:b/>
                <w:lang w:val="pt"/>
              </w:rPr>
              <w:t>Um</w:t>
            </w:r>
          </w:p>
        </w:tc>
        <w:tc>
          <w:tcPr>
            <w:tcW w:w="524" w:type="dxa"/>
            <w:tcBorders>
              <w:bottom w:val="single" w:sz="12" w:space="0" w:color="000000"/>
            </w:tcBorders>
            <w:shd w:val="clear" w:color="auto" w:fill="DEEAF6"/>
          </w:tcPr>
          <w:p w14:paraId="54520EA9" w14:textId="77777777" w:rsidR="003653CC" w:rsidRDefault="00367879">
            <w:pPr>
              <w:pStyle w:val="TableParagraph"/>
              <w:spacing w:line="224" w:lineRule="exact"/>
              <w:ind w:right="1"/>
              <w:jc w:val="center"/>
              <w:rPr>
                <w:b/>
              </w:rPr>
            </w:pPr>
            <w:r>
              <w:rPr>
                <w:b/>
                <w:lang w:val="pt"/>
              </w:rPr>
              <w:t>Z</w:t>
            </w:r>
          </w:p>
        </w:tc>
        <w:tc>
          <w:tcPr>
            <w:tcW w:w="516" w:type="dxa"/>
            <w:tcBorders>
              <w:bottom w:val="single" w:sz="12" w:space="0" w:color="000000"/>
              <w:right w:val="single" w:sz="12" w:space="0" w:color="000000"/>
            </w:tcBorders>
            <w:shd w:val="clear" w:color="auto" w:fill="DEEAF6"/>
          </w:tcPr>
          <w:p w14:paraId="6B094A59" w14:textId="77777777" w:rsidR="003653CC" w:rsidRDefault="00367879">
            <w:pPr>
              <w:pStyle w:val="TableParagraph"/>
              <w:spacing w:line="224" w:lineRule="exact"/>
              <w:ind w:left="2"/>
              <w:jc w:val="center"/>
              <w:rPr>
                <w:b/>
              </w:rPr>
            </w:pPr>
            <w:r>
              <w:rPr>
                <w:b/>
                <w:lang w:val="pt"/>
              </w:rPr>
              <w:t>P</w:t>
            </w:r>
          </w:p>
        </w:tc>
        <w:tc>
          <w:tcPr>
            <w:tcW w:w="524" w:type="dxa"/>
            <w:tcBorders>
              <w:left w:val="single" w:sz="12" w:space="0" w:color="000000"/>
              <w:bottom w:val="single" w:sz="12" w:space="0" w:color="000000"/>
            </w:tcBorders>
            <w:shd w:val="clear" w:color="auto" w:fill="DEEAF6"/>
          </w:tcPr>
          <w:p w14:paraId="5E763A2E" w14:textId="77777777" w:rsidR="003653CC" w:rsidRDefault="00367879">
            <w:pPr>
              <w:pStyle w:val="TableParagraph"/>
              <w:spacing w:line="224" w:lineRule="exact"/>
              <w:ind w:left="171"/>
              <w:rPr>
                <w:b/>
              </w:rPr>
            </w:pPr>
            <w:r>
              <w:rPr>
                <w:b/>
                <w:lang w:val="pt"/>
              </w:rPr>
              <w:t>C</w:t>
            </w:r>
          </w:p>
        </w:tc>
        <w:tc>
          <w:tcPr>
            <w:tcW w:w="524" w:type="dxa"/>
            <w:tcBorders>
              <w:bottom w:val="single" w:sz="12" w:space="0" w:color="000000"/>
            </w:tcBorders>
            <w:shd w:val="clear" w:color="auto" w:fill="DEEAF6"/>
          </w:tcPr>
          <w:p w14:paraId="78A2EEAB" w14:textId="77777777" w:rsidR="003653CC" w:rsidRDefault="00367879">
            <w:pPr>
              <w:pStyle w:val="TableParagraph"/>
              <w:spacing w:line="224" w:lineRule="exact"/>
              <w:ind w:left="5"/>
              <w:jc w:val="center"/>
              <w:rPr>
                <w:b/>
              </w:rPr>
            </w:pPr>
            <w:r>
              <w:rPr>
                <w:b/>
                <w:lang w:val="pt"/>
              </w:rPr>
              <w:t>Eu</w:t>
            </w:r>
          </w:p>
        </w:tc>
        <w:tc>
          <w:tcPr>
            <w:tcW w:w="518" w:type="dxa"/>
            <w:tcBorders>
              <w:bottom w:val="single" w:sz="12" w:space="0" w:color="000000"/>
            </w:tcBorders>
            <w:shd w:val="clear" w:color="auto" w:fill="DEEAF6"/>
          </w:tcPr>
          <w:p w14:paraId="1DAB0EE8" w14:textId="77777777" w:rsidR="003653CC" w:rsidRDefault="00367879">
            <w:pPr>
              <w:pStyle w:val="TableParagraph"/>
              <w:spacing w:line="224" w:lineRule="exact"/>
              <w:ind w:left="4"/>
              <w:jc w:val="center"/>
              <w:rPr>
                <w:b/>
              </w:rPr>
            </w:pPr>
            <w:r>
              <w:rPr>
                <w:b/>
                <w:lang w:val="pt"/>
              </w:rPr>
              <w:t>Um</w:t>
            </w:r>
          </w:p>
        </w:tc>
        <w:tc>
          <w:tcPr>
            <w:tcW w:w="522" w:type="dxa"/>
            <w:tcBorders>
              <w:bottom w:val="single" w:sz="12" w:space="0" w:color="000000"/>
            </w:tcBorders>
            <w:shd w:val="clear" w:color="auto" w:fill="DEEAF6"/>
          </w:tcPr>
          <w:p w14:paraId="4667ACA1" w14:textId="77777777" w:rsidR="003653CC" w:rsidRDefault="00367879">
            <w:pPr>
              <w:pStyle w:val="TableParagraph"/>
              <w:spacing w:line="224" w:lineRule="exact"/>
              <w:ind w:left="4"/>
              <w:jc w:val="center"/>
              <w:rPr>
                <w:b/>
              </w:rPr>
            </w:pPr>
            <w:r>
              <w:rPr>
                <w:b/>
                <w:lang w:val="pt"/>
              </w:rPr>
              <w:t>Z</w:t>
            </w:r>
          </w:p>
        </w:tc>
        <w:tc>
          <w:tcPr>
            <w:tcW w:w="522" w:type="dxa"/>
            <w:tcBorders>
              <w:bottom w:val="single" w:sz="12" w:space="0" w:color="000000"/>
            </w:tcBorders>
            <w:shd w:val="clear" w:color="auto" w:fill="DEEAF6"/>
          </w:tcPr>
          <w:p w14:paraId="125667DF" w14:textId="77777777" w:rsidR="003653CC" w:rsidRDefault="00367879">
            <w:pPr>
              <w:pStyle w:val="TableParagraph"/>
              <w:spacing w:line="224" w:lineRule="exact"/>
              <w:ind w:left="12"/>
              <w:jc w:val="center"/>
              <w:rPr>
                <w:b/>
              </w:rPr>
            </w:pPr>
            <w:r>
              <w:rPr>
                <w:b/>
                <w:lang w:val="pt"/>
              </w:rPr>
              <w:t>P</w:t>
            </w:r>
          </w:p>
        </w:tc>
      </w:tr>
      <w:tr w:rsidR="003653CC" w14:paraId="358653EA" w14:textId="77777777">
        <w:trPr>
          <w:trHeight w:val="277"/>
        </w:trPr>
        <w:tc>
          <w:tcPr>
            <w:tcW w:w="1198" w:type="dxa"/>
            <w:vMerge w:val="restart"/>
            <w:tcBorders>
              <w:top w:val="single" w:sz="12" w:space="0" w:color="000000"/>
              <w:bottom w:val="single" w:sz="6" w:space="0" w:color="000000"/>
            </w:tcBorders>
            <w:shd w:val="clear" w:color="auto" w:fill="FAE3D4"/>
          </w:tcPr>
          <w:p w14:paraId="5AA9A3ED" w14:textId="77777777" w:rsidR="003653CC" w:rsidRDefault="00367879">
            <w:pPr>
              <w:pStyle w:val="TableParagraph"/>
              <w:spacing w:before="32" w:line="242" w:lineRule="auto"/>
              <w:ind w:left="110" w:right="79" w:firstLine="128"/>
            </w:pPr>
            <w:r>
              <w:rPr>
                <w:lang w:val="pt"/>
              </w:rPr>
              <w:t>Exterior em pé</w:t>
            </w:r>
          </w:p>
        </w:tc>
        <w:tc>
          <w:tcPr>
            <w:tcW w:w="266" w:type="dxa"/>
            <w:tcBorders>
              <w:top w:val="single" w:sz="12" w:space="0" w:color="000000"/>
              <w:bottom w:val="single" w:sz="2" w:space="0" w:color="000000"/>
            </w:tcBorders>
          </w:tcPr>
          <w:p w14:paraId="3902B41C" w14:textId="77777777" w:rsidR="003653CC" w:rsidRDefault="00367879">
            <w:pPr>
              <w:pStyle w:val="TableParagraph"/>
              <w:spacing w:before="3"/>
              <w:ind w:left="9"/>
              <w:jc w:val="center"/>
              <w:rPr>
                <w:i/>
                <w:sz w:val="20"/>
              </w:rPr>
            </w:pPr>
            <w:r>
              <w:rPr>
                <w:i/>
                <w:sz w:val="20"/>
                <w:lang w:val="pt"/>
              </w:rPr>
              <w:t>Bb</w:t>
            </w:r>
          </w:p>
        </w:tc>
        <w:tc>
          <w:tcPr>
            <w:tcW w:w="298" w:type="dxa"/>
            <w:tcBorders>
              <w:top w:val="single" w:sz="12" w:space="0" w:color="000000"/>
              <w:bottom w:val="single" w:sz="2" w:space="0" w:color="000000"/>
            </w:tcBorders>
          </w:tcPr>
          <w:p w14:paraId="37C45710" w14:textId="77777777" w:rsidR="003653CC" w:rsidRDefault="00367879">
            <w:pPr>
              <w:pStyle w:val="TableParagraph"/>
              <w:spacing w:before="3"/>
              <w:ind w:left="7"/>
              <w:jc w:val="center"/>
              <w:rPr>
                <w:i/>
                <w:sz w:val="20"/>
              </w:rPr>
            </w:pPr>
            <w:r>
              <w:rPr>
                <w:i/>
                <w:sz w:val="20"/>
                <w:lang w:val="pt"/>
              </w:rPr>
              <w:t>Bw</w:t>
            </w:r>
          </w:p>
        </w:tc>
        <w:tc>
          <w:tcPr>
            <w:tcW w:w="258" w:type="dxa"/>
            <w:tcBorders>
              <w:top w:val="single" w:sz="12" w:space="0" w:color="000000"/>
              <w:bottom w:val="single" w:sz="2" w:space="0" w:color="000000"/>
            </w:tcBorders>
            <w:shd w:val="clear" w:color="auto" w:fill="6FAC46"/>
          </w:tcPr>
          <w:p w14:paraId="024CBFD5" w14:textId="77777777" w:rsidR="003653CC" w:rsidRDefault="003653CC">
            <w:pPr>
              <w:pStyle w:val="TableParagraph"/>
              <w:rPr>
                <w:rFonts w:ascii="Times New Roman"/>
                <w:sz w:val="20"/>
              </w:rPr>
            </w:pPr>
          </w:p>
        </w:tc>
        <w:tc>
          <w:tcPr>
            <w:tcW w:w="266" w:type="dxa"/>
            <w:tcBorders>
              <w:top w:val="single" w:sz="12" w:space="0" w:color="000000"/>
              <w:bottom w:val="single" w:sz="2" w:space="0" w:color="000000"/>
            </w:tcBorders>
            <w:shd w:val="clear" w:color="auto" w:fill="6FAC46"/>
          </w:tcPr>
          <w:p w14:paraId="5567F8A3" w14:textId="77777777" w:rsidR="003653CC" w:rsidRDefault="003653CC">
            <w:pPr>
              <w:pStyle w:val="TableParagraph"/>
              <w:rPr>
                <w:rFonts w:ascii="Times New Roman"/>
                <w:sz w:val="20"/>
              </w:rPr>
            </w:pPr>
          </w:p>
        </w:tc>
        <w:tc>
          <w:tcPr>
            <w:tcW w:w="258" w:type="dxa"/>
            <w:tcBorders>
              <w:top w:val="single" w:sz="12" w:space="0" w:color="000000"/>
              <w:bottom w:val="single" w:sz="2" w:space="0" w:color="000000"/>
            </w:tcBorders>
            <w:shd w:val="clear" w:color="auto" w:fill="FFFF00"/>
          </w:tcPr>
          <w:p w14:paraId="10BA7025" w14:textId="77777777" w:rsidR="003653CC" w:rsidRDefault="003653CC">
            <w:pPr>
              <w:pStyle w:val="TableParagraph"/>
              <w:rPr>
                <w:rFonts w:ascii="Times New Roman"/>
                <w:sz w:val="20"/>
              </w:rPr>
            </w:pPr>
          </w:p>
        </w:tc>
        <w:tc>
          <w:tcPr>
            <w:tcW w:w="262" w:type="dxa"/>
            <w:tcBorders>
              <w:top w:val="single" w:sz="12" w:space="0" w:color="000000"/>
              <w:bottom w:val="single" w:sz="2" w:space="0" w:color="000000"/>
            </w:tcBorders>
            <w:shd w:val="clear" w:color="auto" w:fill="FFFF00"/>
          </w:tcPr>
          <w:p w14:paraId="5B6CE746" w14:textId="77777777" w:rsidR="003653CC" w:rsidRDefault="003653CC">
            <w:pPr>
              <w:pStyle w:val="TableParagraph"/>
              <w:rPr>
                <w:rFonts w:ascii="Times New Roman"/>
                <w:sz w:val="20"/>
              </w:rPr>
            </w:pPr>
          </w:p>
        </w:tc>
        <w:tc>
          <w:tcPr>
            <w:tcW w:w="524" w:type="dxa"/>
            <w:vMerge w:val="restart"/>
            <w:tcBorders>
              <w:top w:val="single" w:sz="12" w:space="0" w:color="000000"/>
              <w:bottom w:val="single" w:sz="6" w:space="0" w:color="000000"/>
            </w:tcBorders>
          </w:tcPr>
          <w:p w14:paraId="7BF14C3B" w14:textId="77777777" w:rsidR="003653CC" w:rsidRDefault="003653CC">
            <w:pPr>
              <w:pStyle w:val="TableParagraph"/>
              <w:rPr>
                <w:rFonts w:ascii="Times New Roman"/>
                <w:sz w:val="20"/>
              </w:rPr>
            </w:pPr>
          </w:p>
        </w:tc>
        <w:tc>
          <w:tcPr>
            <w:tcW w:w="516" w:type="dxa"/>
            <w:vMerge w:val="restart"/>
            <w:tcBorders>
              <w:top w:val="single" w:sz="12" w:space="0" w:color="000000"/>
              <w:bottom w:val="single" w:sz="6" w:space="0" w:color="000000"/>
              <w:right w:val="single" w:sz="12" w:space="0" w:color="000000"/>
            </w:tcBorders>
          </w:tcPr>
          <w:p w14:paraId="73067189" w14:textId="77777777" w:rsidR="003653CC" w:rsidRDefault="003653CC">
            <w:pPr>
              <w:pStyle w:val="TableParagraph"/>
              <w:rPr>
                <w:rFonts w:ascii="Times New Roman"/>
                <w:sz w:val="20"/>
              </w:rPr>
            </w:pPr>
          </w:p>
        </w:tc>
        <w:tc>
          <w:tcPr>
            <w:tcW w:w="528" w:type="dxa"/>
            <w:vMerge w:val="restart"/>
            <w:tcBorders>
              <w:top w:val="single" w:sz="12" w:space="0" w:color="000000"/>
              <w:left w:val="single" w:sz="12" w:space="0" w:color="000000"/>
              <w:bottom w:val="single" w:sz="6" w:space="0" w:color="000000"/>
            </w:tcBorders>
          </w:tcPr>
          <w:p w14:paraId="593E8995" w14:textId="77777777" w:rsidR="003653CC" w:rsidRDefault="003653CC">
            <w:pPr>
              <w:pStyle w:val="TableParagraph"/>
              <w:rPr>
                <w:rFonts w:ascii="Times New Roman"/>
                <w:sz w:val="20"/>
              </w:rPr>
            </w:pPr>
          </w:p>
        </w:tc>
        <w:tc>
          <w:tcPr>
            <w:tcW w:w="518" w:type="dxa"/>
            <w:vMerge w:val="restart"/>
            <w:tcBorders>
              <w:top w:val="single" w:sz="12" w:space="0" w:color="000000"/>
              <w:bottom w:val="single" w:sz="6" w:space="0" w:color="000000"/>
            </w:tcBorders>
          </w:tcPr>
          <w:p w14:paraId="4F30F9DC" w14:textId="77777777" w:rsidR="003653CC" w:rsidRDefault="003653CC">
            <w:pPr>
              <w:pStyle w:val="TableParagraph"/>
              <w:rPr>
                <w:rFonts w:ascii="Times New Roman"/>
                <w:sz w:val="20"/>
              </w:rPr>
            </w:pPr>
          </w:p>
        </w:tc>
        <w:tc>
          <w:tcPr>
            <w:tcW w:w="522" w:type="dxa"/>
            <w:vMerge w:val="restart"/>
            <w:tcBorders>
              <w:top w:val="single" w:sz="12" w:space="0" w:color="000000"/>
              <w:bottom w:val="single" w:sz="6" w:space="0" w:color="000000"/>
            </w:tcBorders>
          </w:tcPr>
          <w:p w14:paraId="24EE59DF" w14:textId="77777777" w:rsidR="003653CC" w:rsidRDefault="003653CC">
            <w:pPr>
              <w:pStyle w:val="TableParagraph"/>
              <w:rPr>
                <w:rFonts w:ascii="Times New Roman"/>
                <w:sz w:val="20"/>
              </w:rPr>
            </w:pPr>
          </w:p>
        </w:tc>
        <w:tc>
          <w:tcPr>
            <w:tcW w:w="524" w:type="dxa"/>
            <w:vMerge w:val="restart"/>
            <w:tcBorders>
              <w:top w:val="single" w:sz="12" w:space="0" w:color="000000"/>
              <w:bottom w:val="single" w:sz="6" w:space="0" w:color="000000"/>
            </w:tcBorders>
          </w:tcPr>
          <w:p w14:paraId="66FA7788" w14:textId="77777777" w:rsidR="003653CC" w:rsidRDefault="003653CC">
            <w:pPr>
              <w:pStyle w:val="TableParagraph"/>
              <w:rPr>
                <w:rFonts w:ascii="Times New Roman"/>
                <w:sz w:val="20"/>
              </w:rPr>
            </w:pPr>
          </w:p>
        </w:tc>
        <w:tc>
          <w:tcPr>
            <w:tcW w:w="516" w:type="dxa"/>
            <w:vMerge w:val="restart"/>
            <w:tcBorders>
              <w:top w:val="single" w:sz="12" w:space="0" w:color="000000"/>
              <w:bottom w:val="single" w:sz="6" w:space="0" w:color="000000"/>
              <w:right w:val="single" w:sz="12" w:space="0" w:color="000000"/>
            </w:tcBorders>
          </w:tcPr>
          <w:p w14:paraId="31C88D19" w14:textId="77777777" w:rsidR="003653CC" w:rsidRDefault="003653CC">
            <w:pPr>
              <w:pStyle w:val="TableParagraph"/>
              <w:rPr>
                <w:rFonts w:ascii="Times New Roman"/>
                <w:sz w:val="20"/>
              </w:rPr>
            </w:pPr>
          </w:p>
        </w:tc>
        <w:tc>
          <w:tcPr>
            <w:tcW w:w="524" w:type="dxa"/>
            <w:vMerge w:val="restart"/>
            <w:tcBorders>
              <w:top w:val="single" w:sz="12" w:space="0" w:color="000000"/>
              <w:left w:val="single" w:sz="12" w:space="0" w:color="000000"/>
              <w:bottom w:val="single" w:sz="6" w:space="0" w:color="000000"/>
            </w:tcBorders>
          </w:tcPr>
          <w:p w14:paraId="75D9D91C" w14:textId="77777777" w:rsidR="003653CC" w:rsidRDefault="003653CC">
            <w:pPr>
              <w:pStyle w:val="TableParagraph"/>
              <w:rPr>
                <w:rFonts w:ascii="Times New Roman"/>
                <w:sz w:val="20"/>
              </w:rPr>
            </w:pPr>
          </w:p>
        </w:tc>
        <w:tc>
          <w:tcPr>
            <w:tcW w:w="524" w:type="dxa"/>
            <w:vMerge w:val="restart"/>
            <w:tcBorders>
              <w:top w:val="single" w:sz="12" w:space="0" w:color="000000"/>
              <w:bottom w:val="single" w:sz="6" w:space="0" w:color="000000"/>
            </w:tcBorders>
          </w:tcPr>
          <w:p w14:paraId="416B0FFE" w14:textId="77777777" w:rsidR="003653CC" w:rsidRDefault="003653CC">
            <w:pPr>
              <w:pStyle w:val="TableParagraph"/>
              <w:rPr>
                <w:rFonts w:ascii="Times New Roman"/>
                <w:sz w:val="20"/>
              </w:rPr>
            </w:pPr>
          </w:p>
        </w:tc>
        <w:tc>
          <w:tcPr>
            <w:tcW w:w="518" w:type="dxa"/>
            <w:vMerge w:val="restart"/>
            <w:tcBorders>
              <w:top w:val="single" w:sz="12" w:space="0" w:color="000000"/>
              <w:bottom w:val="single" w:sz="6" w:space="0" w:color="000000"/>
            </w:tcBorders>
          </w:tcPr>
          <w:p w14:paraId="435150D3" w14:textId="77777777" w:rsidR="003653CC" w:rsidRDefault="003653CC">
            <w:pPr>
              <w:pStyle w:val="TableParagraph"/>
              <w:rPr>
                <w:rFonts w:ascii="Times New Roman"/>
                <w:sz w:val="20"/>
              </w:rPr>
            </w:pPr>
          </w:p>
        </w:tc>
        <w:tc>
          <w:tcPr>
            <w:tcW w:w="522" w:type="dxa"/>
            <w:vMerge w:val="restart"/>
            <w:tcBorders>
              <w:top w:val="single" w:sz="12" w:space="0" w:color="000000"/>
              <w:bottom w:val="single" w:sz="6" w:space="0" w:color="000000"/>
            </w:tcBorders>
          </w:tcPr>
          <w:p w14:paraId="2196886B" w14:textId="77777777" w:rsidR="003653CC" w:rsidRDefault="003653CC">
            <w:pPr>
              <w:pStyle w:val="TableParagraph"/>
              <w:rPr>
                <w:rFonts w:ascii="Times New Roman"/>
                <w:sz w:val="20"/>
              </w:rPr>
            </w:pPr>
          </w:p>
        </w:tc>
        <w:tc>
          <w:tcPr>
            <w:tcW w:w="522" w:type="dxa"/>
            <w:vMerge w:val="restart"/>
            <w:tcBorders>
              <w:top w:val="single" w:sz="12" w:space="0" w:color="000000"/>
              <w:bottom w:val="single" w:sz="6" w:space="0" w:color="000000"/>
            </w:tcBorders>
          </w:tcPr>
          <w:p w14:paraId="26FC3B94" w14:textId="77777777" w:rsidR="003653CC" w:rsidRDefault="003653CC">
            <w:pPr>
              <w:pStyle w:val="TableParagraph"/>
              <w:rPr>
                <w:rFonts w:ascii="Times New Roman"/>
                <w:sz w:val="20"/>
              </w:rPr>
            </w:pPr>
          </w:p>
        </w:tc>
      </w:tr>
      <w:tr w:rsidR="003653CC" w14:paraId="039C2948" w14:textId="77777777">
        <w:trPr>
          <w:trHeight w:val="284"/>
        </w:trPr>
        <w:tc>
          <w:tcPr>
            <w:tcW w:w="1198" w:type="dxa"/>
            <w:vMerge/>
            <w:tcBorders>
              <w:top w:val="nil"/>
              <w:bottom w:val="single" w:sz="6" w:space="0" w:color="000000"/>
            </w:tcBorders>
            <w:shd w:val="clear" w:color="auto" w:fill="FAE3D4"/>
          </w:tcPr>
          <w:p w14:paraId="7D4E05DB" w14:textId="77777777" w:rsidR="003653CC" w:rsidRDefault="003653CC">
            <w:pPr>
              <w:rPr>
                <w:sz w:val="2"/>
                <w:szCs w:val="2"/>
              </w:rPr>
            </w:pPr>
          </w:p>
        </w:tc>
        <w:tc>
          <w:tcPr>
            <w:tcW w:w="266" w:type="dxa"/>
            <w:tcBorders>
              <w:top w:val="single" w:sz="2" w:space="0" w:color="000000"/>
              <w:bottom w:val="single" w:sz="6" w:space="0" w:color="000000"/>
            </w:tcBorders>
          </w:tcPr>
          <w:p w14:paraId="35439832" w14:textId="77777777" w:rsidR="003653CC" w:rsidRDefault="00367879">
            <w:pPr>
              <w:pStyle w:val="TableParagraph"/>
              <w:spacing w:before="3"/>
              <w:ind w:left="5" w:right="-15"/>
              <w:jc w:val="center"/>
              <w:rPr>
                <w:i/>
                <w:sz w:val="20"/>
              </w:rPr>
            </w:pPr>
            <w:r>
              <w:rPr>
                <w:i/>
                <w:sz w:val="20"/>
                <w:lang w:val="pt"/>
              </w:rPr>
              <w:t>Wb</w:t>
            </w:r>
          </w:p>
        </w:tc>
        <w:tc>
          <w:tcPr>
            <w:tcW w:w="298" w:type="dxa"/>
            <w:tcBorders>
              <w:top w:val="single" w:sz="2" w:space="0" w:color="000000"/>
              <w:bottom w:val="single" w:sz="6" w:space="0" w:color="000000"/>
            </w:tcBorders>
          </w:tcPr>
          <w:p w14:paraId="7D3296E5" w14:textId="77777777" w:rsidR="003653CC" w:rsidRDefault="00367879">
            <w:pPr>
              <w:pStyle w:val="TableParagraph"/>
              <w:spacing w:before="3"/>
              <w:ind w:left="2" w:right="-15"/>
              <w:jc w:val="center"/>
              <w:rPr>
                <w:i/>
                <w:sz w:val="20"/>
              </w:rPr>
            </w:pPr>
            <w:r>
              <w:rPr>
                <w:i/>
                <w:sz w:val="20"/>
                <w:lang w:val="pt"/>
              </w:rPr>
              <w:t>Ww</w:t>
            </w:r>
          </w:p>
        </w:tc>
        <w:tc>
          <w:tcPr>
            <w:tcW w:w="258" w:type="dxa"/>
            <w:tcBorders>
              <w:top w:val="single" w:sz="2" w:space="0" w:color="000000"/>
              <w:bottom w:val="single" w:sz="6" w:space="0" w:color="000000"/>
            </w:tcBorders>
            <w:shd w:val="clear" w:color="auto" w:fill="FF0000"/>
          </w:tcPr>
          <w:p w14:paraId="18D3BC24" w14:textId="77777777" w:rsidR="003653CC" w:rsidRDefault="003653CC">
            <w:pPr>
              <w:pStyle w:val="TableParagraph"/>
              <w:rPr>
                <w:rFonts w:ascii="Times New Roman"/>
                <w:sz w:val="20"/>
              </w:rPr>
            </w:pPr>
          </w:p>
        </w:tc>
        <w:tc>
          <w:tcPr>
            <w:tcW w:w="266" w:type="dxa"/>
            <w:tcBorders>
              <w:top w:val="single" w:sz="2" w:space="0" w:color="000000"/>
              <w:bottom w:val="single" w:sz="6" w:space="0" w:color="000000"/>
            </w:tcBorders>
            <w:shd w:val="clear" w:color="auto" w:fill="FF0000"/>
          </w:tcPr>
          <w:p w14:paraId="0DE568C1" w14:textId="77777777" w:rsidR="003653CC" w:rsidRDefault="003653CC">
            <w:pPr>
              <w:pStyle w:val="TableParagraph"/>
              <w:rPr>
                <w:rFonts w:ascii="Times New Roman"/>
                <w:sz w:val="20"/>
              </w:rPr>
            </w:pPr>
          </w:p>
        </w:tc>
        <w:tc>
          <w:tcPr>
            <w:tcW w:w="258" w:type="dxa"/>
            <w:tcBorders>
              <w:top w:val="single" w:sz="2" w:space="0" w:color="000000"/>
              <w:bottom w:val="single" w:sz="6" w:space="0" w:color="000000"/>
            </w:tcBorders>
            <w:shd w:val="clear" w:color="auto" w:fill="FF0000"/>
          </w:tcPr>
          <w:p w14:paraId="34F06604" w14:textId="77777777" w:rsidR="003653CC" w:rsidRDefault="003653CC">
            <w:pPr>
              <w:pStyle w:val="TableParagraph"/>
              <w:rPr>
                <w:rFonts w:ascii="Times New Roman"/>
                <w:sz w:val="20"/>
              </w:rPr>
            </w:pPr>
          </w:p>
        </w:tc>
        <w:tc>
          <w:tcPr>
            <w:tcW w:w="262" w:type="dxa"/>
            <w:tcBorders>
              <w:top w:val="single" w:sz="2" w:space="0" w:color="000000"/>
              <w:bottom w:val="single" w:sz="6" w:space="0" w:color="000000"/>
            </w:tcBorders>
            <w:shd w:val="clear" w:color="auto" w:fill="FF0000"/>
          </w:tcPr>
          <w:p w14:paraId="0586803F" w14:textId="77777777" w:rsidR="003653CC" w:rsidRDefault="003653CC">
            <w:pPr>
              <w:pStyle w:val="TableParagraph"/>
              <w:rPr>
                <w:rFonts w:ascii="Times New Roman"/>
                <w:sz w:val="20"/>
              </w:rPr>
            </w:pPr>
          </w:p>
        </w:tc>
        <w:tc>
          <w:tcPr>
            <w:tcW w:w="524" w:type="dxa"/>
            <w:vMerge/>
            <w:tcBorders>
              <w:top w:val="nil"/>
              <w:bottom w:val="single" w:sz="6" w:space="0" w:color="000000"/>
            </w:tcBorders>
          </w:tcPr>
          <w:p w14:paraId="13F2ADBB" w14:textId="77777777" w:rsidR="003653CC" w:rsidRDefault="003653CC">
            <w:pPr>
              <w:rPr>
                <w:sz w:val="2"/>
                <w:szCs w:val="2"/>
              </w:rPr>
            </w:pPr>
          </w:p>
        </w:tc>
        <w:tc>
          <w:tcPr>
            <w:tcW w:w="516" w:type="dxa"/>
            <w:vMerge/>
            <w:tcBorders>
              <w:top w:val="nil"/>
              <w:bottom w:val="single" w:sz="6" w:space="0" w:color="000000"/>
              <w:right w:val="single" w:sz="12" w:space="0" w:color="000000"/>
            </w:tcBorders>
          </w:tcPr>
          <w:p w14:paraId="5FFFA54A" w14:textId="77777777" w:rsidR="003653CC" w:rsidRDefault="003653CC">
            <w:pPr>
              <w:rPr>
                <w:sz w:val="2"/>
                <w:szCs w:val="2"/>
              </w:rPr>
            </w:pPr>
          </w:p>
        </w:tc>
        <w:tc>
          <w:tcPr>
            <w:tcW w:w="528" w:type="dxa"/>
            <w:vMerge/>
            <w:tcBorders>
              <w:top w:val="nil"/>
              <w:left w:val="single" w:sz="12" w:space="0" w:color="000000"/>
              <w:bottom w:val="single" w:sz="6" w:space="0" w:color="000000"/>
            </w:tcBorders>
          </w:tcPr>
          <w:p w14:paraId="6D74F739" w14:textId="77777777" w:rsidR="003653CC" w:rsidRDefault="003653CC">
            <w:pPr>
              <w:rPr>
                <w:sz w:val="2"/>
                <w:szCs w:val="2"/>
              </w:rPr>
            </w:pPr>
          </w:p>
        </w:tc>
        <w:tc>
          <w:tcPr>
            <w:tcW w:w="518" w:type="dxa"/>
            <w:vMerge/>
            <w:tcBorders>
              <w:top w:val="nil"/>
              <w:bottom w:val="single" w:sz="6" w:space="0" w:color="000000"/>
            </w:tcBorders>
          </w:tcPr>
          <w:p w14:paraId="3B3D42C3" w14:textId="77777777" w:rsidR="003653CC" w:rsidRDefault="003653CC">
            <w:pPr>
              <w:rPr>
                <w:sz w:val="2"/>
                <w:szCs w:val="2"/>
              </w:rPr>
            </w:pPr>
          </w:p>
        </w:tc>
        <w:tc>
          <w:tcPr>
            <w:tcW w:w="522" w:type="dxa"/>
            <w:vMerge/>
            <w:tcBorders>
              <w:top w:val="nil"/>
              <w:bottom w:val="single" w:sz="6" w:space="0" w:color="000000"/>
            </w:tcBorders>
          </w:tcPr>
          <w:p w14:paraId="383712D3" w14:textId="77777777" w:rsidR="003653CC" w:rsidRDefault="003653CC">
            <w:pPr>
              <w:rPr>
                <w:sz w:val="2"/>
                <w:szCs w:val="2"/>
              </w:rPr>
            </w:pPr>
          </w:p>
        </w:tc>
        <w:tc>
          <w:tcPr>
            <w:tcW w:w="524" w:type="dxa"/>
            <w:vMerge/>
            <w:tcBorders>
              <w:top w:val="nil"/>
              <w:bottom w:val="single" w:sz="6" w:space="0" w:color="000000"/>
            </w:tcBorders>
          </w:tcPr>
          <w:p w14:paraId="33D9F647" w14:textId="77777777" w:rsidR="003653CC" w:rsidRDefault="003653CC">
            <w:pPr>
              <w:rPr>
                <w:sz w:val="2"/>
                <w:szCs w:val="2"/>
              </w:rPr>
            </w:pPr>
          </w:p>
        </w:tc>
        <w:tc>
          <w:tcPr>
            <w:tcW w:w="516" w:type="dxa"/>
            <w:vMerge/>
            <w:tcBorders>
              <w:top w:val="nil"/>
              <w:bottom w:val="single" w:sz="6" w:space="0" w:color="000000"/>
              <w:right w:val="single" w:sz="12" w:space="0" w:color="000000"/>
            </w:tcBorders>
          </w:tcPr>
          <w:p w14:paraId="4BC9E286" w14:textId="77777777" w:rsidR="003653CC" w:rsidRDefault="003653CC">
            <w:pPr>
              <w:rPr>
                <w:sz w:val="2"/>
                <w:szCs w:val="2"/>
              </w:rPr>
            </w:pPr>
          </w:p>
        </w:tc>
        <w:tc>
          <w:tcPr>
            <w:tcW w:w="524" w:type="dxa"/>
            <w:vMerge/>
            <w:tcBorders>
              <w:top w:val="nil"/>
              <w:left w:val="single" w:sz="12" w:space="0" w:color="000000"/>
              <w:bottom w:val="single" w:sz="6" w:space="0" w:color="000000"/>
            </w:tcBorders>
          </w:tcPr>
          <w:p w14:paraId="1B041BA1" w14:textId="77777777" w:rsidR="003653CC" w:rsidRDefault="003653CC">
            <w:pPr>
              <w:rPr>
                <w:sz w:val="2"/>
                <w:szCs w:val="2"/>
              </w:rPr>
            </w:pPr>
          </w:p>
        </w:tc>
        <w:tc>
          <w:tcPr>
            <w:tcW w:w="524" w:type="dxa"/>
            <w:vMerge/>
            <w:tcBorders>
              <w:top w:val="nil"/>
              <w:bottom w:val="single" w:sz="6" w:space="0" w:color="000000"/>
            </w:tcBorders>
          </w:tcPr>
          <w:p w14:paraId="07A4A704" w14:textId="77777777" w:rsidR="003653CC" w:rsidRDefault="003653CC">
            <w:pPr>
              <w:rPr>
                <w:sz w:val="2"/>
                <w:szCs w:val="2"/>
              </w:rPr>
            </w:pPr>
          </w:p>
        </w:tc>
        <w:tc>
          <w:tcPr>
            <w:tcW w:w="518" w:type="dxa"/>
            <w:vMerge/>
            <w:tcBorders>
              <w:top w:val="nil"/>
              <w:bottom w:val="single" w:sz="6" w:space="0" w:color="000000"/>
            </w:tcBorders>
          </w:tcPr>
          <w:p w14:paraId="52A7E86B" w14:textId="77777777" w:rsidR="003653CC" w:rsidRDefault="003653CC">
            <w:pPr>
              <w:rPr>
                <w:sz w:val="2"/>
                <w:szCs w:val="2"/>
              </w:rPr>
            </w:pPr>
          </w:p>
        </w:tc>
        <w:tc>
          <w:tcPr>
            <w:tcW w:w="522" w:type="dxa"/>
            <w:vMerge/>
            <w:tcBorders>
              <w:top w:val="nil"/>
              <w:bottom w:val="single" w:sz="6" w:space="0" w:color="000000"/>
            </w:tcBorders>
          </w:tcPr>
          <w:p w14:paraId="0E8C31E8" w14:textId="77777777" w:rsidR="003653CC" w:rsidRDefault="003653CC">
            <w:pPr>
              <w:rPr>
                <w:sz w:val="2"/>
                <w:szCs w:val="2"/>
              </w:rPr>
            </w:pPr>
          </w:p>
        </w:tc>
        <w:tc>
          <w:tcPr>
            <w:tcW w:w="522" w:type="dxa"/>
            <w:vMerge/>
            <w:tcBorders>
              <w:top w:val="nil"/>
              <w:bottom w:val="single" w:sz="6" w:space="0" w:color="000000"/>
            </w:tcBorders>
          </w:tcPr>
          <w:p w14:paraId="33634D60" w14:textId="77777777" w:rsidR="003653CC" w:rsidRDefault="003653CC">
            <w:pPr>
              <w:rPr>
                <w:sz w:val="2"/>
                <w:szCs w:val="2"/>
              </w:rPr>
            </w:pPr>
          </w:p>
        </w:tc>
      </w:tr>
      <w:tr w:rsidR="003653CC" w14:paraId="0C89801B" w14:textId="77777777">
        <w:trPr>
          <w:trHeight w:val="521"/>
        </w:trPr>
        <w:tc>
          <w:tcPr>
            <w:tcW w:w="1198" w:type="dxa"/>
            <w:tcBorders>
              <w:top w:val="single" w:sz="6" w:space="0" w:color="000000"/>
              <w:bottom w:val="single" w:sz="6" w:space="0" w:color="000000"/>
            </w:tcBorders>
            <w:shd w:val="clear" w:color="auto" w:fill="FAE3D4"/>
          </w:tcPr>
          <w:p w14:paraId="18E854A0" w14:textId="77777777" w:rsidR="003653CC" w:rsidRDefault="00367879">
            <w:pPr>
              <w:pStyle w:val="TableParagraph"/>
              <w:spacing w:before="132"/>
              <w:ind w:left="275"/>
            </w:pPr>
            <w:r>
              <w:rPr>
                <w:lang w:val="pt"/>
              </w:rPr>
              <w:t>Utilizador</w:t>
            </w:r>
          </w:p>
        </w:tc>
        <w:tc>
          <w:tcPr>
            <w:tcW w:w="564" w:type="dxa"/>
            <w:gridSpan w:val="2"/>
            <w:tcBorders>
              <w:top w:val="single" w:sz="6" w:space="0" w:color="000000"/>
              <w:bottom w:val="single" w:sz="6" w:space="0" w:color="000000"/>
            </w:tcBorders>
          </w:tcPr>
          <w:p w14:paraId="24032AB6" w14:textId="77777777" w:rsidR="003653CC" w:rsidRDefault="003653CC">
            <w:pPr>
              <w:pStyle w:val="TableParagraph"/>
              <w:rPr>
                <w:rFonts w:ascii="Times New Roman"/>
                <w:sz w:val="20"/>
              </w:rPr>
            </w:pPr>
          </w:p>
        </w:tc>
        <w:tc>
          <w:tcPr>
            <w:tcW w:w="524" w:type="dxa"/>
            <w:gridSpan w:val="2"/>
            <w:tcBorders>
              <w:top w:val="single" w:sz="6" w:space="0" w:color="000000"/>
              <w:bottom w:val="single" w:sz="6" w:space="0" w:color="000000"/>
            </w:tcBorders>
          </w:tcPr>
          <w:p w14:paraId="288A3E84" w14:textId="77777777" w:rsidR="003653CC" w:rsidRDefault="003653CC">
            <w:pPr>
              <w:pStyle w:val="TableParagraph"/>
              <w:rPr>
                <w:rFonts w:ascii="Times New Roman"/>
                <w:sz w:val="20"/>
              </w:rPr>
            </w:pPr>
          </w:p>
        </w:tc>
        <w:tc>
          <w:tcPr>
            <w:tcW w:w="520" w:type="dxa"/>
            <w:gridSpan w:val="2"/>
            <w:tcBorders>
              <w:top w:val="single" w:sz="6" w:space="0" w:color="000000"/>
              <w:bottom w:val="single" w:sz="6" w:space="0" w:color="000000"/>
            </w:tcBorders>
          </w:tcPr>
          <w:p w14:paraId="5A8D22D8" w14:textId="77777777" w:rsidR="003653CC" w:rsidRDefault="003653CC">
            <w:pPr>
              <w:pStyle w:val="TableParagraph"/>
              <w:rPr>
                <w:rFonts w:ascii="Times New Roman"/>
                <w:sz w:val="20"/>
              </w:rPr>
            </w:pPr>
          </w:p>
        </w:tc>
        <w:tc>
          <w:tcPr>
            <w:tcW w:w="524" w:type="dxa"/>
            <w:tcBorders>
              <w:top w:val="single" w:sz="6" w:space="0" w:color="000000"/>
              <w:bottom w:val="single" w:sz="6" w:space="0" w:color="000000"/>
            </w:tcBorders>
          </w:tcPr>
          <w:p w14:paraId="737EB0F3" w14:textId="77777777" w:rsidR="003653CC" w:rsidRDefault="003653CC">
            <w:pPr>
              <w:pStyle w:val="TableParagraph"/>
              <w:rPr>
                <w:rFonts w:ascii="Times New Roman"/>
                <w:sz w:val="20"/>
              </w:rPr>
            </w:pPr>
          </w:p>
        </w:tc>
        <w:tc>
          <w:tcPr>
            <w:tcW w:w="516" w:type="dxa"/>
            <w:tcBorders>
              <w:top w:val="single" w:sz="6" w:space="0" w:color="000000"/>
              <w:bottom w:val="single" w:sz="6" w:space="0" w:color="000000"/>
              <w:right w:val="single" w:sz="12" w:space="0" w:color="000000"/>
            </w:tcBorders>
          </w:tcPr>
          <w:p w14:paraId="5E575D7A" w14:textId="77777777" w:rsidR="003653CC" w:rsidRDefault="003653CC">
            <w:pPr>
              <w:pStyle w:val="TableParagraph"/>
              <w:rPr>
                <w:rFonts w:ascii="Times New Roman"/>
                <w:sz w:val="20"/>
              </w:rPr>
            </w:pPr>
          </w:p>
        </w:tc>
        <w:tc>
          <w:tcPr>
            <w:tcW w:w="528" w:type="dxa"/>
            <w:tcBorders>
              <w:top w:val="single" w:sz="6" w:space="0" w:color="000000"/>
              <w:left w:val="single" w:sz="12" w:space="0" w:color="000000"/>
              <w:bottom w:val="single" w:sz="6" w:space="0" w:color="000000"/>
            </w:tcBorders>
          </w:tcPr>
          <w:p w14:paraId="58A9ED42" w14:textId="77777777" w:rsidR="003653CC" w:rsidRDefault="003653CC">
            <w:pPr>
              <w:pStyle w:val="TableParagraph"/>
              <w:rPr>
                <w:rFonts w:ascii="Times New Roman"/>
                <w:sz w:val="20"/>
              </w:rPr>
            </w:pPr>
          </w:p>
        </w:tc>
        <w:tc>
          <w:tcPr>
            <w:tcW w:w="518" w:type="dxa"/>
            <w:tcBorders>
              <w:top w:val="single" w:sz="6" w:space="0" w:color="000000"/>
              <w:bottom w:val="single" w:sz="6" w:space="0" w:color="000000"/>
            </w:tcBorders>
          </w:tcPr>
          <w:p w14:paraId="09FFD1F3" w14:textId="77777777" w:rsidR="003653CC" w:rsidRDefault="003653CC">
            <w:pPr>
              <w:pStyle w:val="TableParagraph"/>
              <w:rPr>
                <w:rFonts w:ascii="Times New Roman"/>
                <w:sz w:val="20"/>
              </w:rPr>
            </w:pPr>
          </w:p>
        </w:tc>
        <w:tc>
          <w:tcPr>
            <w:tcW w:w="522" w:type="dxa"/>
            <w:tcBorders>
              <w:top w:val="single" w:sz="6" w:space="0" w:color="000000"/>
              <w:bottom w:val="single" w:sz="6" w:space="0" w:color="000000"/>
            </w:tcBorders>
          </w:tcPr>
          <w:p w14:paraId="36260A01" w14:textId="77777777" w:rsidR="003653CC" w:rsidRDefault="003653CC">
            <w:pPr>
              <w:pStyle w:val="TableParagraph"/>
              <w:rPr>
                <w:rFonts w:ascii="Times New Roman"/>
                <w:sz w:val="20"/>
              </w:rPr>
            </w:pPr>
          </w:p>
        </w:tc>
        <w:tc>
          <w:tcPr>
            <w:tcW w:w="524" w:type="dxa"/>
            <w:tcBorders>
              <w:top w:val="single" w:sz="6" w:space="0" w:color="000000"/>
              <w:bottom w:val="single" w:sz="6" w:space="0" w:color="000000"/>
            </w:tcBorders>
          </w:tcPr>
          <w:p w14:paraId="6C5AA113" w14:textId="77777777" w:rsidR="003653CC" w:rsidRDefault="003653CC">
            <w:pPr>
              <w:pStyle w:val="TableParagraph"/>
              <w:rPr>
                <w:rFonts w:ascii="Times New Roman"/>
                <w:sz w:val="20"/>
              </w:rPr>
            </w:pPr>
          </w:p>
        </w:tc>
        <w:tc>
          <w:tcPr>
            <w:tcW w:w="516" w:type="dxa"/>
            <w:tcBorders>
              <w:top w:val="single" w:sz="6" w:space="0" w:color="000000"/>
              <w:bottom w:val="single" w:sz="6" w:space="0" w:color="000000"/>
              <w:right w:val="single" w:sz="12" w:space="0" w:color="000000"/>
            </w:tcBorders>
          </w:tcPr>
          <w:p w14:paraId="6BE25880" w14:textId="77777777" w:rsidR="003653CC" w:rsidRDefault="003653CC">
            <w:pPr>
              <w:pStyle w:val="TableParagraph"/>
              <w:rPr>
                <w:rFonts w:ascii="Times New Roman"/>
                <w:sz w:val="20"/>
              </w:rPr>
            </w:pPr>
          </w:p>
        </w:tc>
        <w:tc>
          <w:tcPr>
            <w:tcW w:w="524" w:type="dxa"/>
            <w:tcBorders>
              <w:top w:val="single" w:sz="6" w:space="0" w:color="000000"/>
              <w:left w:val="single" w:sz="12" w:space="0" w:color="000000"/>
              <w:bottom w:val="single" w:sz="6" w:space="0" w:color="000000"/>
            </w:tcBorders>
          </w:tcPr>
          <w:p w14:paraId="656A176A" w14:textId="77777777" w:rsidR="003653CC" w:rsidRDefault="003653CC">
            <w:pPr>
              <w:pStyle w:val="TableParagraph"/>
              <w:rPr>
                <w:rFonts w:ascii="Times New Roman"/>
                <w:sz w:val="20"/>
              </w:rPr>
            </w:pPr>
          </w:p>
        </w:tc>
        <w:tc>
          <w:tcPr>
            <w:tcW w:w="524" w:type="dxa"/>
            <w:tcBorders>
              <w:top w:val="single" w:sz="6" w:space="0" w:color="000000"/>
              <w:bottom w:val="single" w:sz="6" w:space="0" w:color="000000"/>
            </w:tcBorders>
          </w:tcPr>
          <w:p w14:paraId="32113385" w14:textId="77777777" w:rsidR="003653CC" w:rsidRDefault="003653CC">
            <w:pPr>
              <w:pStyle w:val="TableParagraph"/>
              <w:rPr>
                <w:rFonts w:ascii="Times New Roman"/>
                <w:sz w:val="20"/>
              </w:rPr>
            </w:pPr>
          </w:p>
        </w:tc>
        <w:tc>
          <w:tcPr>
            <w:tcW w:w="518" w:type="dxa"/>
            <w:tcBorders>
              <w:top w:val="single" w:sz="6" w:space="0" w:color="000000"/>
              <w:bottom w:val="single" w:sz="6" w:space="0" w:color="000000"/>
            </w:tcBorders>
          </w:tcPr>
          <w:p w14:paraId="58F25260" w14:textId="77777777" w:rsidR="003653CC" w:rsidRDefault="003653CC">
            <w:pPr>
              <w:pStyle w:val="TableParagraph"/>
              <w:rPr>
                <w:rFonts w:ascii="Times New Roman"/>
                <w:sz w:val="20"/>
              </w:rPr>
            </w:pPr>
          </w:p>
        </w:tc>
        <w:tc>
          <w:tcPr>
            <w:tcW w:w="522" w:type="dxa"/>
            <w:tcBorders>
              <w:top w:val="single" w:sz="6" w:space="0" w:color="000000"/>
              <w:bottom w:val="single" w:sz="6" w:space="0" w:color="000000"/>
            </w:tcBorders>
          </w:tcPr>
          <w:p w14:paraId="634F1DA4" w14:textId="77777777" w:rsidR="003653CC" w:rsidRDefault="003653CC">
            <w:pPr>
              <w:pStyle w:val="TableParagraph"/>
              <w:rPr>
                <w:rFonts w:ascii="Times New Roman"/>
                <w:sz w:val="20"/>
              </w:rPr>
            </w:pPr>
          </w:p>
        </w:tc>
        <w:tc>
          <w:tcPr>
            <w:tcW w:w="522" w:type="dxa"/>
            <w:tcBorders>
              <w:top w:val="single" w:sz="6" w:space="0" w:color="000000"/>
              <w:bottom w:val="single" w:sz="6" w:space="0" w:color="000000"/>
            </w:tcBorders>
          </w:tcPr>
          <w:p w14:paraId="6D310493" w14:textId="77777777" w:rsidR="003653CC" w:rsidRDefault="003653CC">
            <w:pPr>
              <w:pStyle w:val="TableParagraph"/>
              <w:rPr>
                <w:rFonts w:ascii="Times New Roman"/>
                <w:sz w:val="20"/>
              </w:rPr>
            </w:pPr>
          </w:p>
        </w:tc>
      </w:tr>
      <w:tr w:rsidR="003653CC" w14:paraId="7A5F5418" w14:textId="77777777">
        <w:trPr>
          <w:trHeight w:val="521"/>
        </w:trPr>
        <w:tc>
          <w:tcPr>
            <w:tcW w:w="1198" w:type="dxa"/>
            <w:tcBorders>
              <w:top w:val="single" w:sz="6" w:space="0" w:color="000000"/>
              <w:bottom w:val="single" w:sz="6" w:space="0" w:color="000000"/>
            </w:tcBorders>
            <w:shd w:val="clear" w:color="auto" w:fill="FAE3D4"/>
          </w:tcPr>
          <w:p w14:paraId="1204334D" w14:textId="77777777" w:rsidR="003653CC" w:rsidRDefault="00367879">
            <w:pPr>
              <w:pStyle w:val="TableParagraph"/>
              <w:spacing w:line="252" w:lineRule="exact"/>
              <w:ind w:left="155" w:right="120" w:firstLine="120"/>
            </w:pPr>
            <w:r>
              <w:rPr>
                <w:lang w:val="pt"/>
              </w:rPr>
              <w:t>Operadores de Nuvem</w:t>
            </w:r>
          </w:p>
        </w:tc>
        <w:tc>
          <w:tcPr>
            <w:tcW w:w="564" w:type="dxa"/>
            <w:gridSpan w:val="2"/>
            <w:tcBorders>
              <w:top w:val="single" w:sz="6" w:space="0" w:color="000000"/>
              <w:bottom w:val="single" w:sz="6" w:space="0" w:color="000000"/>
            </w:tcBorders>
          </w:tcPr>
          <w:p w14:paraId="4630B9E2" w14:textId="77777777" w:rsidR="003653CC" w:rsidRDefault="003653CC">
            <w:pPr>
              <w:pStyle w:val="TableParagraph"/>
              <w:rPr>
                <w:rFonts w:ascii="Times New Roman"/>
                <w:sz w:val="20"/>
              </w:rPr>
            </w:pPr>
          </w:p>
        </w:tc>
        <w:tc>
          <w:tcPr>
            <w:tcW w:w="524" w:type="dxa"/>
            <w:gridSpan w:val="2"/>
            <w:tcBorders>
              <w:top w:val="single" w:sz="6" w:space="0" w:color="000000"/>
              <w:bottom w:val="single" w:sz="6" w:space="0" w:color="000000"/>
            </w:tcBorders>
          </w:tcPr>
          <w:p w14:paraId="5657F3AF" w14:textId="77777777" w:rsidR="003653CC" w:rsidRDefault="003653CC">
            <w:pPr>
              <w:pStyle w:val="TableParagraph"/>
              <w:rPr>
                <w:rFonts w:ascii="Times New Roman"/>
                <w:sz w:val="20"/>
              </w:rPr>
            </w:pPr>
          </w:p>
        </w:tc>
        <w:tc>
          <w:tcPr>
            <w:tcW w:w="520" w:type="dxa"/>
            <w:gridSpan w:val="2"/>
            <w:tcBorders>
              <w:top w:val="single" w:sz="6" w:space="0" w:color="000000"/>
              <w:bottom w:val="single" w:sz="6" w:space="0" w:color="000000"/>
            </w:tcBorders>
          </w:tcPr>
          <w:p w14:paraId="072C5F96" w14:textId="77777777" w:rsidR="003653CC" w:rsidRDefault="003653CC">
            <w:pPr>
              <w:pStyle w:val="TableParagraph"/>
              <w:rPr>
                <w:rFonts w:ascii="Times New Roman"/>
                <w:sz w:val="20"/>
              </w:rPr>
            </w:pPr>
          </w:p>
        </w:tc>
        <w:tc>
          <w:tcPr>
            <w:tcW w:w="524" w:type="dxa"/>
            <w:tcBorders>
              <w:top w:val="single" w:sz="6" w:space="0" w:color="000000"/>
              <w:bottom w:val="single" w:sz="6" w:space="0" w:color="000000"/>
            </w:tcBorders>
          </w:tcPr>
          <w:p w14:paraId="4C5BBD41" w14:textId="77777777" w:rsidR="003653CC" w:rsidRDefault="003653CC">
            <w:pPr>
              <w:pStyle w:val="TableParagraph"/>
              <w:rPr>
                <w:rFonts w:ascii="Times New Roman"/>
                <w:sz w:val="20"/>
              </w:rPr>
            </w:pPr>
          </w:p>
        </w:tc>
        <w:tc>
          <w:tcPr>
            <w:tcW w:w="516" w:type="dxa"/>
            <w:tcBorders>
              <w:top w:val="single" w:sz="6" w:space="0" w:color="000000"/>
              <w:bottom w:val="single" w:sz="6" w:space="0" w:color="000000"/>
              <w:right w:val="single" w:sz="12" w:space="0" w:color="000000"/>
            </w:tcBorders>
          </w:tcPr>
          <w:p w14:paraId="7678568E" w14:textId="77777777" w:rsidR="003653CC" w:rsidRDefault="003653CC">
            <w:pPr>
              <w:pStyle w:val="TableParagraph"/>
              <w:rPr>
                <w:rFonts w:ascii="Times New Roman"/>
                <w:sz w:val="20"/>
              </w:rPr>
            </w:pPr>
          </w:p>
        </w:tc>
        <w:tc>
          <w:tcPr>
            <w:tcW w:w="528" w:type="dxa"/>
            <w:tcBorders>
              <w:top w:val="single" w:sz="6" w:space="0" w:color="000000"/>
              <w:left w:val="single" w:sz="12" w:space="0" w:color="000000"/>
              <w:bottom w:val="single" w:sz="6" w:space="0" w:color="000000"/>
            </w:tcBorders>
          </w:tcPr>
          <w:p w14:paraId="019D6DAA" w14:textId="77777777" w:rsidR="003653CC" w:rsidRDefault="003653CC">
            <w:pPr>
              <w:pStyle w:val="TableParagraph"/>
              <w:rPr>
                <w:rFonts w:ascii="Times New Roman"/>
                <w:sz w:val="20"/>
              </w:rPr>
            </w:pPr>
          </w:p>
        </w:tc>
        <w:tc>
          <w:tcPr>
            <w:tcW w:w="518" w:type="dxa"/>
            <w:tcBorders>
              <w:top w:val="single" w:sz="6" w:space="0" w:color="000000"/>
              <w:bottom w:val="single" w:sz="6" w:space="0" w:color="000000"/>
            </w:tcBorders>
          </w:tcPr>
          <w:p w14:paraId="0F84D1C7" w14:textId="77777777" w:rsidR="003653CC" w:rsidRDefault="003653CC">
            <w:pPr>
              <w:pStyle w:val="TableParagraph"/>
              <w:rPr>
                <w:rFonts w:ascii="Times New Roman"/>
                <w:sz w:val="20"/>
              </w:rPr>
            </w:pPr>
          </w:p>
        </w:tc>
        <w:tc>
          <w:tcPr>
            <w:tcW w:w="522" w:type="dxa"/>
            <w:tcBorders>
              <w:top w:val="single" w:sz="6" w:space="0" w:color="000000"/>
              <w:bottom w:val="single" w:sz="6" w:space="0" w:color="000000"/>
            </w:tcBorders>
          </w:tcPr>
          <w:p w14:paraId="7570698D" w14:textId="77777777" w:rsidR="003653CC" w:rsidRDefault="003653CC">
            <w:pPr>
              <w:pStyle w:val="TableParagraph"/>
              <w:rPr>
                <w:rFonts w:ascii="Times New Roman"/>
                <w:sz w:val="20"/>
              </w:rPr>
            </w:pPr>
          </w:p>
        </w:tc>
        <w:tc>
          <w:tcPr>
            <w:tcW w:w="524" w:type="dxa"/>
            <w:tcBorders>
              <w:top w:val="single" w:sz="6" w:space="0" w:color="000000"/>
              <w:bottom w:val="single" w:sz="6" w:space="0" w:color="000000"/>
            </w:tcBorders>
          </w:tcPr>
          <w:p w14:paraId="748E3CA5" w14:textId="77777777" w:rsidR="003653CC" w:rsidRDefault="003653CC">
            <w:pPr>
              <w:pStyle w:val="TableParagraph"/>
              <w:rPr>
                <w:rFonts w:ascii="Times New Roman"/>
                <w:sz w:val="20"/>
              </w:rPr>
            </w:pPr>
          </w:p>
        </w:tc>
        <w:tc>
          <w:tcPr>
            <w:tcW w:w="516" w:type="dxa"/>
            <w:tcBorders>
              <w:top w:val="single" w:sz="6" w:space="0" w:color="000000"/>
              <w:bottom w:val="single" w:sz="6" w:space="0" w:color="000000"/>
              <w:right w:val="single" w:sz="12" w:space="0" w:color="000000"/>
            </w:tcBorders>
          </w:tcPr>
          <w:p w14:paraId="0FB97643" w14:textId="77777777" w:rsidR="003653CC" w:rsidRDefault="003653CC">
            <w:pPr>
              <w:pStyle w:val="TableParagraph"/>
              <w:rPr>
                <w:rFonts w:ascii="Times New Roman"/>
                <w:sz w:val="20"/>
              </w:rPr>
            </w:pPr>
          </w:p>
        </w:tc>
        <w:tc>
          <w:tcPr>
            <w:tcW w:w="524" w:type="dxa"/>
            <w:tcBorders>
              <w:top w:val="single" w:sz="6" w:space="0" w:color="000000"/>
              <w:left w:val="single" w:sz="12" w:space="0" w:color="000000"/>
              <w:bottom w:val="single" w:sz="6" w:space="0" w:color="000000"/>
            </w:tcBorders>
          </w:tcPr>
          <w:p w14:paraId="58FAA69B" w14:textId="77777777" w:rsidR="003653CC" w:rsidRDefault="003653CC">
            <w:pPr>
              <w:pStyle w:val="TableParagraph"/>
              <w:rPr>
                <w:rFonts w:ascii="Times New Roman"/>
                <w:sz w:val="20"/>
              </w:rPr>
            </w:pPr>
          </w:p>
        </w:tc>
        <w:tc>
          <w:tcPr>
            <w:tcW w:w="524" w:type="dxa"/>
            <w:tcBorders>
              <w:top w:val="single" w:sz="6" w:space="0" w:color="000000"/>
              <w:bottom w:val="single" w:sz="6" w:space="0" w:color="000000"/>
            </w:tcBorders>
          </w:tcPr>
          <w:p w14:paraId="22D65FFA" w14:textId="77777777" w:rsidR="003653CC" w:rsidRDefault="003653CC">
            <w:pPr>
              <w:pStyle w:val="TableParagraph"/>
              <w:rPr>
                <w:rFonts w:ascii="Times New Roman"/>
                <w:sz w:val="20"/>
              </w:rPr>
            </w:pPr>
          </w:p>
        </w:tc>
        <w:tc>
          <w:tcPr>
            <w:tcW w:w="518" w:type="dxa"/>
            <w:tcBorders>
              <w:top w:val="single" w:sz="6" w:space="0" w:color="000000"/>
              <w:bottom w:val="single" w:sz="6" w:space="0" w:color="000000"/>
            </w:tcBorders>
          </w:tcPr>
          <w:p w14:paraId="152CC13B" w14:textId="77777777" w:rsidR="003653CC" w:rsidRDefault="003653CC">
            <w:pPr>
              <w:pStyle w:val="TableParagraph"/>
              <w:rPr>
                <w:rFonts w:ascii="Times New Roman"/>
                <w:sz w:val="20"/>
              </w:rPr>
            </w:pPr>
          </w:p>
        </w:tc>
        <w:tc>
          <w:tcPr>
            <w:tcW w:w="522" w:type="dxa"/>
            <w:tcBorders>
              <w:top w:val="single" w:sz="6" w:space="0" w:color="000000"/>
              <w:bottom w:val="single" w:sz="6" w:space="0" w:color="000000"/>
            </w:tcBorders>
          </w:tcPr>
          <w:p w14:paraId="70FDABE1" w14:textId="77777777" w:rsidR="003653CC" w:rsidRDefault="003653CC">
            <w:pPr>
              <w:pStyle w:val="TableParagraph"/>
              <w:rPr>
                <w:rFonts w:ascii="Times New Roman"/>
                <w:sz w:val="20"/>
              </w:rPr>
            </w:pPr>
          </w:p>
        </w:tc>
        <w:tc>
          <w:tcPr>
            <w:tcW w:w="522" w:type="dxa"/>
            <w:tcBorders>
              <w:top w:val="single" w:sz="6" w:space="0" w:color="000000"/>
              <w:bottom w:val="single" w:sz="6" w:space="0" w:color="000000"/>
            </w:tcBorders>
          </w:tcPr>
          <w:p w14:paraId="4EB7C076" w14:textId="77777777" w:rsidR="003653CC" w:rsidRDefault="003653CC">
            <w:pPr>
              <w:pStyle w:val="TableParagraph"/>
              <w:rPr>
                <w:rFonts w:ascii="Times New Roman"/>
                <w:sz w:val="20"/>
              </w:rPr>
            </w:pPr>
          </w:p>
        </w:tc>
      </w:tr>
      <w:tr w:rsidR="003653CC" w14:paraId="5A453C09" w14:textId="77777777">
        <w:trPr>
          <w:trHeight w:val="520"/>
        </w:trPr>
        <w:tc>
          <w:tcPr>
            <w:tcW w:w="1198" w:type="dxa"/>
            <w:tcBorders>
              <w:top w:val="single" w:sz="6" w:space="0" w:color="000000"/>
              <w:bottom w:val="single" w:sz="6" w:space="0" w:color="000000"/>
            </w:tcBorders>
            <w:shd w:val="clear" w:color="auto" w:fill="FAE3D4"/>
          </w:tcPr>
          <w:p w14:paraId="362A05C5" w14:textId="77777777" w:rsidR="003653CC" w:rsidRDefault="00367879">
            <w:pPr>
              <w:pStyle w:val="TableParagraph"/>
              <w:spacing w:before="136"/>
              <w:ind w:left="270"/>
            </w:pPr>
            <w:r>
              <w:rPr>
                <w:lang w:val="pt"/>
              </w:rPr>
              <w:t>Insider</w:t>
            </w:r>
          </w:p>
        </w:tc>
        <w:tc>
          <w:tcPr>
            <w:tcW w:w="564" w:type="dxa"/>
            <w:gridSpan w:val="2"/>
            <w:tcBorders>
              <w:top w:val="single" w:sz="6" w:space="0" w:color="000000"/>
              <w:bottom w:val="single" w:sz="6" w:space="0" w:color="000000"/>
            </w:tcBorders>
          </w:tcPr>
          <w:p w14:paraId="052C2386" w14:textId="77777777" w:rsidR="003653CC" w:rsidRDefault="003653CC">
            <w:pPr>
              <w:pStyle w:val="TableParagraph"/>
              <w:rPr>
                <w:rFonts w:ascii="Times New Roman"/>
                <w:sz w:val="20"/>
              </w:rPr>
            </w:pPr>
          </w:p>
        </w:tc>
        <w:tc>
          <w:tcPr>
            <w:tcW w:w="524" w:type="dxa"/>
            <w:gridSpan w:val="2"/>
            <w:tcBorders>
              <w:top w:val="single" w:sz="6" w:space="0" w:color="000000"/>
              <w:bottom w:val="single" w:sz="6" w:space="0" w:color="000000"/>
            </w:tcBorders>
          </w:tcPr>
          <w:p w14:paraId="095B6DB3" w14:textId="77777777" w:rsidR="003653CC" w:rsidRDefault="003653CC">
            <w:pPr>
              <w:pStyle w:val="TableParagraph"/>
              <w:rPr>
                <w:rFonts w:ascii="Times New Roman"/>
                <w:sz w:val="20"/>
              </w:rPr>
            </w:pPr>
          </w:p>
        </w:tc>
        <w:tc>
          <w:tcPr>
            <w:tcW w:w="520" w:type="dxa"/>
            <w:gridSpan w:val="2"/>
            <w:tcBorders>
              <w:top w:val="single" w:sz="6" w:space="0" w:color="000000"/>
              <w:bottom w:val="single" w:sz="6" w:space="0" w:color="000000"/>
            </w:tcBorders>
          </w:tcPr>
          <w:p w14:paraId="138C3157" w14:textId="77777777" w:rsidR="003653CC" w:rsidRDefault="003653CC">
            <w:pPr>
              <w:pStyle w:val="TableParagraph"/>
              <w:rPr>
                <w:rFonts w:ascii="Times New Roman"/>
                <w:sz w:val="20"/>
              </w:rPr>
            </w:pPr>
          </w:p>
        </w:tc>
        <w:tc>
          <w:tcPr>
            <w:tcW w:w="524" w:type="dxa"/>
            <w:tcBorders>
              <w:top w:val="single" w:sz="6" w:space="0" w:color="000000"/>
              <w:bottom w:val="single" w:sz="6" w:space="0" w:color="000000"/>
            </w:tcBorders>
          </w:tcPr>
          <w:p w14:paraId="044D8AC2" w14:textId="77777777" w:rsidR="003653CC" w:rsidRDefault="003653CC">
            <w:pPr>
              <w:pStyle w:val="TableParagraph"/>
              <w:rPr>
                <w:rFonts w:ascii="Times New Roman"/>
                <w:sz w:val="20"/>
              </w:rPr>
            </w:pPr>
          </w:p>
        </w:tc>
        <w:tc>
          <w:tcPr>
            <w:tcW w:w="516" w:type="dxa"/>
            <w:tcBorders>
              <w:top w:val="single" w:sz="6" w:space="0" w:color="000000"/>
              <w:bottom w:val="single" w:sz="6" w:space="0" w:color="000000"/>
              <w:right w:val="single" w:sz="12" w:space="0" w:color="000000"/>
            </w:tcBorders>
          </w:tcPr>
          <w:p w14:paraId="2DD0F823" w14:textId="77777777" w:rsidR="003653CC" w:rsidRDefault="003653CC">
            <w:pPr>
              <w:pStyle w:val="TableParagraph"/>
              <w:rPr>
                <w:rFonts w:ascii="Times New Roman"/>
                <w:sz w:val="20"/>
              </w:rPr>
            </w:pPr>
          </w:p>
        </w:tc>
        <w:tc>
          <w:tcPr>
            <w:tcW w:w="528" w:type="dxa"/>
            <w:tcBorders>
              <w:top w:val="single" w:sz="6" w:space="0" w:color="000000"/>
              <w:left w:val="single" w:sz="12" w:space="0" w:color="000000"/>
              <w:bottom w:val="single" w:sz="6" w:space="0" w:color="000000"/>
            </w:tcBorders>
          </w:tcPr>
          <w:p w14:paraId="44CC3161" w14:textId="77777777" w:rsidR="003653CC" w:rsidRDefault="003653CC">
            <w:pPr>
              <w:pStyle w:val="TableParagraph"/>
              <w:rPr>
                <w:rFonts w:ascii="Times New Roman"/>
                <w:sz w:val="20"/>
              </w:rPr>
            </w:pPr>
          </w:p>
        </w:tc>
        <w:tc>
          <w:tcPr>
            <w:tcW w:w="518" w:type="dxa"/>
            <w:tcBorders>
              <w:top w:val="single" w:sz="6" w:space="0" w:color="000000"/>
              <w:bottom w:val="single" w:sz="6" w:space="0" w:color="000000"/>
            </w:tcBorders>
          </w:tcPr>
          <w:p w14:paraId="688F27D5" w14:textId="77777777" w:rsidR="003653CC" w:rsidRDefault="003653CC">
            <w:pPr>
              <w:pStyle w:val="TableParagraph"/>
              <w:rPr>
                <w:rFonts w:ascii="Times New Roman"/>
                <w:sz w:val="20"/>
              </w:rPr>
            </w:pPr>
          </w:p>
        </w:tc>
        <w:tc>
          <w:tcPr>
            <w:tcW w:w="522" w:type="dxa"/>
            <w:tcBorders>
              <w:top w:val="single" w:sz="6" w:space="0" w:color="000000"/>
              <w:bottom w:val="single" w:sz="6" w:space="0" w:color="000000"/>
            </w:tcBorders>
          </w:tcPr>
          <w:p w14:paraId="56F80F2A" w14:textId="77777777" w:rsidR="003653CC" w:rsidRDefault="003653CC">
            <w:pPr>
              <w:pStyle w:val="TableParagraph"/>
              <w:rPr>
                <w:rFonts w:ascii="Times New Roman"/>
                <w:sz w:val="20"/>
              </w:rPr>
            </w:pPr>
          </w:p>
        </w:tc>
        <w:tc>
          <w:tcPr>
            <w:tcW w:w="524" w:type="dxa"/>
            <w:tcBorders>
              <w:top w:val="single" w:sz="6" w:space="0" w:color="000000"/>
              <w:bottom w:val="single" w:sz="6" w:space="0" w:color="000000"/>
            </w:tcBorders>
          </w:tcPr>
          <w:p w14:paraId="056A909C" w14:textId="77777777" w:rsidR="003653CC" w:rsidRDefault="003653CC">
            <w:pPr>
              <w:pStyle w:val="TableParagraph"/>
              <w:rPr>
                <w:rFonts w:ascii="Times New Roman"/>
                <w:sz w:val="20"/>
              </w:rPr>
            </w:pPr>
          </w:p>
        </w:tc>
        <w:tc>
          <w:tcPr>
            <w:tcW w:w="516" w:type="dxa"/>
            <w:tcBorders>
              <w:top w:val="single" w:sz="6" w:space="0" w:color="000000"/>
              <w:bottom w:val="single" w:sz="6" w:space="0" w:color="000000"/>
              <w:right w:val="single" w:sz="12" w:space="0" w:color="000000"/>
            </w:tcBorders>
          </w:tcPr>
          <w:p w14:paraId="643A55AF" w14:textId="77777777" w:rsidR="003653CC" w:rsidRDefault="003653CC">
            <w:pPr>
              <w:pStyle w:val="TableParagraph"/>
              <w:rPr>
                <w:rFonts w:ascii="Times New Roman"/>
                <w:sz w:val="20"/>
              </w:rPr>
            </w:pPr>
          </w:p>
        </w:tc>
        <w:tc>
          <w:tcPr>
            <w:tcW w:w="524" w:type="dxa"/>
            <w:tcBorders>
              <w:top w:val="single" w:sz="6" w:space="0" w:color="000000"/>
              <w:left w:val="single" w:sz="12" w:space="0" w:color="000000"/>
              <w:bottom w:val="single" w:sz="6" w:space="0" w:color="000000"/>
            </w:tcBorders>
          </w:tcPr>
          <w:p w14:paraId="2CF61070" w14:textId="77777777" w:rsidR="003653CC" w:rsidRDefault="003653CC">
            <w:pPr>
              <w:pStyle w:val="TableParagraph"/>
              <w:rPr>
                <w:rFonts w:ascii="Times New Roman"/>
                <w:sz w:val="20"/>
              </w:rPr>
            </w:pPr>
          </w:p>
        </w:tc>
        <w:tc>
          <w:tcPr>
            <w:tcW w:w="524" w:type="dxa"/>
            <w:tcBorders>
              <w:top w:val="single" w:sz="6" w:space="0" w:color="000000"/>
              <w:bottom w:val="single" w:sz="6" w:space="0" w:color="000000"/>
            </w:tcBorders>
          </w:tcPr>
          <w:p w14:paraId="76E167CF" w14:textId="77777777" w:rsidR="003653CC" w:rsidRDefault="003653CC">
            <w:pPr>
              <w:pStyle w:val="TableParagraph"/>
              <w:rPr>
                <w:rFonts w:ascii="Times New Roman"/>
                <w:sz w:val="20"/>
              </w:rPr>
            </w:pPr>
          </w:p>
        </w:tc>
        <w:tc>
          <w:tcPr>
            <w:tcW w:w="518" w:type="dxa"/>
            <w:tcBorders>
              <w:top w:val="single" w:sz="6" w:space="0" w:color="000000"/>
              <w:bottom w:val="single" w:sz="6" w:space="0" w:color="000000"/>
            </w:tcBorders>
          </w:tcPr>
          <w:p w14:paraId="40586935" w14:textId="77777777" w:rsidR="003653CC" w:rsidRDefault="003653CC">
            <w:pPr>
              <w:pStyle w:val="TableParagraph"/>
              <w:rPr>
                <w:rFonts w:ascii="Times New Roman"/>
                <w:sz w:val="20"/>
              </w:rPr>
            </w:pPr>
          </w:p>
        </w:tc>
        <w:tc>
          <w:tcPr>
            <w:tcW w:w="522" w:type="dxa"/>
            <w:tcBorders>
              <w:top w:val="single" w:sz="6" w:space="0" w:color="000000"/>
              <w:bottom w:val="single" w:sz="6" w:space="0" w:color="000000"/>
            </w:tcBorders>
          </w:tcPr>
          <w:p w14:paraId="1AC8FD95" w14:textId="77777777" w:rsidR="003653CC" w:rsidRDefault="003653CC">
            <w:pPr>
              <w:pStyle w:val="TableParagraph"/>
              <w:rPr>
                <w:rFonts w:ascii="Times New Roman"/>
                <w:sz w:val="20"/>
              </w:rPr>
            </w:pPr>
          </w:p>
        </w:tc>
        <w:tc>
          <w:tcPr>
            <w:tcW w:w="522" w:type="dxa"/>
            <w:tcBorders>
              <w:top w:val="single" w:sz="6" w:space="0" w:color="000000"/>
              <w:bottom w:val="single" w:sz="6" w:space="0" w:color="000000"/>
            </w:tcBorders>
          </w:tcPr>
          <w:p w14:paraId="2BB5031D" w14:textId="77777777" w:rsidR="003653CC" w:rsidRDefault="003653CC">
            <w:pPr>
              <w:pStyle w:val="TableParagraph"/>
              <w:rPr>
                <w:rFonts w:ascii="Times New Roman"/>
                <w:sz w:val="20"/>
              </w:rPr>
            </w:pPr>
          </w:p>
        </w:tc>
      </w:tr>
      <w:tr w:rsidR="003653CC" w14:paraId="000B478B" w14:textId="77777777">
        <w:trPr>
          <w:trHeight w:val="525"/>
        </w:trPr>
        <w:tc>
          <w:tcPr>
            <w:tcW w:w="1198" w:type="dxa"/>
            <w:tcBorders>
              <w:top w:val="single" w:sz="6" w:space="0" w:color="000000"/>
            </w:tcBorders>
            <w:shd w:val="clear" w:color="auto" w:fill="FAE3D4"/>
          </w:tcPr>
          <w:p w14:paraId="2D1D1091" w14:textId="77777777" w:rsidR="003653CC" w:rsidRDefault="00367879">
            <w:pPr>
              <w:pStyle w:val="TableParagraph"/>
              <w:spacing w:before="8" w:line="252" w:lineRule="exact"/>
              <w:ind w:left="132" w:right="117"/>
              <w:jc w:val="center"/>
            </w:pPr>
            <w:r>
              <w:rPr>
                <w:lang w:val="pt"/>
              </w:rPr>
              <w:t>CORREU</w:t>
            </w:r>
          </w:p>
          <w:p w14:paraId="4F1168B6" w14:textId="77777777" w:rsidR="003653CC" w:rsidRDefault="00367879">
            <w:pPr>
              <w:pStyle w:val="TableParagraph"/>
              <w:spacing w:line="245" w:lineRule="exact"/>
              <w:ind w:left="138" w:right="117"/>
              <w:jc w:val="center"/>
            </w:pPr>
            <w:r>
              <w:rPr>
                <w:lang w:val="pt"/>
              </w:rPr>
              <w:t>Operador</w:t>
            </w:r>
          </w:p>
        </w:tc>
        <w:tc>
          <w:tcPr>
            <w:tcW w:w="564" w:type="dxa"/>
            <w:gridSpan w:val="2"/>
            <w:tcBorders>
              <w:top w:val="single" w:sz="6" w:space="0" w:color="000000"/>
            </w:tcBorders>
          </w:tcPr>
          <w:p w14:paraId="69EAE661" w14:textId="77777777" w:rsidR="003653CC" w:rsidRDefault="003653CC">
            <w:pPr>
              <w:pStyle w:val="TableParagraph"/>
              <w:rPr>
                <w:rFonts w:ascii="Times New Roman"/>
                <w:sz w:val="20"/>
              </w:rPr>
            </w:pPr>
          </w:p>
        </w:tc>
        <w:tc>
          <w:tcPr>
            <w:tcW w:w="524" w:type="dxa"/>
            <w:gridSpan w:val="2"/>
            <w:tcBorders>
              <w:top w:val="single" w:sz="6" w:space="0" w:color="000000"/>
            </w:tcBorders>
          </w:tcPr>
          <w:p w14:paraId="73951664" w14:textId="77777777" w:rsidR="003653CC" w:rsidRDefault="003653CC">
            <w:pPr>
              <w:pStyle w:val="TableParagraph"/>
              <w:rPr>
                <w:rFonts w:ascii="Times New Roman"/>
                <w:sz w:val="20"/>
              </w:rPr>
            </w:pPr>
          </w:p>
        </w:tc>
        <w:tc>
          <w:tcPr>
            <w:tcW w:w="520" w:type="dxa"/>
            <w:gridSpan w:val="2"/>
            <w:tcBorders>
              <w:top w:val="single" w:sz="6" w:space="0" w:color="000000"/>
            </w:tcBorders>
          </w:tcPr>
          <w:p w14:paraId="3988DD89" w14:textId="77777777" w:rsidR="003653CC" w:rsidRDefault="003653CC">
            <w:pPr>
              <w:pStyle w:val="TableParagraph"/>
              <w:rPr>
                <w:rFonts w:ascii="Times New Roman"/>
                <w:sz w:val="20"/>
              </w:rPr>
            </w:pPr>
          </w:p>
        </w:tc>
        <w:tc>
          <w:tcPr>
            <w:tcW w:w="524" w:type="dxa"/>
            <w:tcBorders>
              <w:top w:val="single" w:sz="6" w:space="0" w:color="000000"/>
            </w:tcBorders>
          </w:tcPr>
          <w:p w14:paraId="52A79720" w14:textId="77777777" w:rsidR="003653CC" w:rsidRDefault="003653CC">
            <w:pPr>
              <w:pStyle w:val="TableParagraph"/>
              <w:rPr>
                <w:rFonts w:ascii="Times New Roman"/>
                <w:sz w:val="20"/>
              </w:rPr>
            </w:pPr>
          </w:p>
        </w:tc>
        <w:tc>
          <w:tcPr>
            <w:tcW w:w="516" w:type="dxa"/>
            <w:tcBorders>
              <w:top w:val="single" w:sz="6" w:space="0" w:color="000000"/>
              <w:right w:val="single" w:sz="12" w:space="0" w:color="000000"/>
            </w:tcBorders>
          </w:tcPr>
          <w:p w14:paraId="025D95F9" w14:textId="77777777" w:rsidR="003653CC" w:rsidRDefault="003653CC">
            <w:pPr>
              <w:pStyle w:val="TableParagraph"/>
              <w:rPr>
                <w:rFonts w:ascii="Times New Roman"/>
                <w:sz w:val="20"/>
              </w:rPr>
            </w:pPr>
          </w:p>
        </w:tc>
        <w:tc>
          <w:tcPr>
            <w:tcW w:w="528" w:type="dxa"/>
            <w:tcBorders>
              <w:top w:val="single" w:sz="6" w:space="0" w:color="000000"/>
              <w:left w:val="single" w:sz="12" w:space="0" w:color="000000"/>
            </w:tcBorders>
          </w:tcPr>
          <w:p w14:paraId="5B4F21C9" w14:textId="77777777" w:rsidR="003653CC" w:rsidRDefault="003653CC">
            <w:pPr>
              <w:pStyle w:val="TableParagraph"/>
              <w:rPr>
                <w:rFonts w:ascii="Times New Roman"/>
                <w:sz w:val="20"/>
              </w:rPr>
            </w:pPr>
          </w:p>
        </w:tc>
        <w:tc>
          <w:tcPr>
            <w:tcW w:w="518" w:type="dxa"/>
            <w:tcBorders>
              <w:top w:val="single" w:sz="6" w:space="0" w:color="000000"/>
            </w:tcBorders>
          </w:tcPr>
          <w:p w14:paraId="05CFFBEF" w14:textId="77777777" w:rsidR="003653CC" w:rsidRDefault="003653CC">
            <w:pPr>
              <w:pStyle w:val="TableParagraph"/>
              <w:rPr>
                <w:rFonts w:ascii="Times New Roman"/>
                <w:sz w:val="20"/>
              </w:rPr>
            </w:pPr>
          </w:p>
        </w:tc>
        <w:tc>
          <w:tcPr>
            <w:tcW w:w="522" w:type="dxa"/>
            <w:tcBorders>
              <w:top w:val="single" w:sz="6" w:space="0" w:color="000000"/>
            </w:tcBorders>
          </w:tcPr>
          <w:p w14:paraId="1700B720" w14:textId="77777777" w:rsidR="003653CC" w:rsidRDefault="003653CC">
            <w:pPr>
              <w:pStyle w:val="TableParagraph"/>
              <w:rPr>
                <w:rFonts w:ascii="Times New Roman"/>
                <w:sz w:val="20"/>
              </w:rPr>
            </w:pPr>
          </w:p>
        </w:tc>
        <w:tc>
          <w:tcPr>
            <w:tcW w:w="524" w:type="dxa"/>
            <w:tcBorders>
              <w:top w:val="single" w:sz="6" w:space="0" w:color="000000"/>
            </w:tcBorders>
          </w:tcPr>
          <w:p w14:paraId="117DFC0D" w14:textId="77777777" w:rsidR="003653CC" w:rsidRDefault="003653CC">
            <w:pPr>
              <w:pStyle w:val="TableParagraph"/>
              <w:rPr>
                <w:rFonts w:ascii="Times New Roman"/>
                <w:sz w:val="20"/>
              </w:rPr>
            </w:pPr>
          </w:p>
        </w:tc>
        <w:tc>
          <w:tcPr>
            <w:tcW w:w="516" w:type="dxa"/>
            <w:tcBorders>
              <w:top w:val="single" w:sz="6" w:space="0" w:color="000000"/>
              <w:right w:val="single" w:sz="12" w:space="0" w:color="000000"/>
            </w:tcBorders>
          </w:tcPr>
          <w:p w14:paraId="293B45C2" w14:textId="77777777" w:rsidR="003653CC" w:rsidRDefault="003653CC">
            <w:pPr>
              <w:pStyle w:val="TableParagraph"/>
              <w:rPr>
                <w:rFonts w:ascii="Times New Roman"/>
                <w:sz w:val="20"/>
              </w:rPr>
            </w:pPr>
          </w:p>
        </w:tc>
        <w:tc>
          <w:tcPr>
            <w:tcW w:w="524" w:type="dxa"/>
            <w:tcBorders>
              <w:top w:val="single" w:sz="6" w:space="0" w:color="000000"/>
              <w:left w:val="single" w:sz="12" w:space="0" w:color="000000"/>
            </w:tcBorders>
          </w:tcPr>
          <w:p w14:paraId="61EFDE72" w14:textId="77777777" w:rsidR="003653CC" w:rsidRDefault="003653CC">
            <w:pPr>
              <w:pStyle w:val="TableParagraph"/>
              <w:rPr>
                <w:rFonts w:ascii="Times New Roman"/>
                <w:sz w:val="20"/>
              </w:rPr>
            </w:pPr>
          </w:p>
        </w:tc>
        <w:tc>
          <w:tcPr>
            <w:tcW w:w="524" w:type="dxa"/>
            <w:tcBorders>
              <w:top w:val="single" w:sz="6" w:space="0" w:color="000000"/>
            </w:tcBorders>
          </w:tcPr>
          <w:p w14:paraId="4A359361" w14:textId="77777777" w:rsidR="003653CC" w:rsidRDefault="003653CC">
            <w:pPr>
              <w:pStyle w:val="TableParagraph"/>
              <w:rPr>
                <w:rFonts w:ascii="Times New Roman"/>
                <w:sz w:val="20"/>
              </w:rPr>
            </w:pPr>
          </w:p>
        </w:tc>
        <w:tc>
          <w:tcPr>
            <w:tcW w:w="518" w:type="dxa"/>
            <w:tcBorders>
              <w:top w:val="single" w:sz="6" w:space="0" w:color="000000"/>
            </w:tcBorders>
          </w:tcPr>
          <w:p w14:paraId="0463D386" w14:textId="77777777" w:rsidR="003653CC" w:rsidRDefault="003653CC">
            <w:pPr>
              <w:pStyle w:val="TableParagraph"/>
              <w:rPr>
                <w:rFonts w:ascii="Times New Roman"/>
                <w:sz w:val="20"/>
              </w:rPr>
            </w:pPr>
          </w:p>
        </w:tc>
        <w:tc>
          <w:tcPr>
            <w:tcW w:w="522" w:type="dxa"/>
            <w:tcBorders>
              <w:top w:val="single" w:sz="6" w:space="0" w:color="000000"/>
            </w:tcBorders>
          </w:tcPr>
          <w:p w14:paraId="04B662A5" w14:textId="77777777" w:rsidR="003653CC" w:rsidRDefault="003653CC">
            <w:pPr>
              <w:pStyle w:val="TableParagraph"/>
              <w:rPr>
                <w:rFonts w:ascii="Times New Roman"/>
                <w:sz w:val="20"/>
              </w:rPr>
            </w:pPr>
          </w:p>
        </w:tc>
        <w:tc>
          <w:tcPr>
            <w:tcW w:w="522" w:type="dxa"/>
            <w:tcBorders>
              <w:top w:val="single" w:sz="6" w:space="0" w:color="000000"/>
            </w:tcBorders>
          </w:tcPr>
          <w:p w14:paraId="63F318CC" w14:textId="77777777" w:rsidR="003653CC" w:rsidRDefault="003653CC">
            <w:pPr>
              <w:pStyle w:val="TableParagraph"/>
              <w:rPr>
                <w:rFonts w:ascii="Times New Roman"/>
                <w:sz w:val="20"/>
              </w:rPr>
            </w:pPr>
          </w:p>
        </w:tc>
      </w:tr>
    </w:tbl>
    <w:p w14:paraId="4BC45585" w14:textId="77777777" w:rsidR="003653CC" w:rsidRDefault="00367879">
      <w:pPr>
        <w:spacing w:before="1"/>
        <w:ind w:left="115" w:right="112"/>
        <w:jc w:val="both"/>
        <w:rPr>
          <w:i/>
          <w:sz w:val="18"/>
        </w:rPr>
      </w:pPr>
      <w:r>
        <w:rPr>
          <w:i/>
          <w:color w:val="44536A"/>
          <w:sz w:val="18"/>
          <w:lang w:val="pt"/>
        </w:rPr>
        <w:t>Tabela 1:</w:t>
      </w:r>
      <w:r>
        <w:rPr>
          <w:lang w:val="pt"/>
        </w:rPr>
        <w:t xml:space="preserve"> </w:t>
      </w:r>
      <w:r>
        <w:rPr>
          <w:i/>
          <w:color w:val="44536A"/>
          <w:sz w:val="18"/>
          <w:lang w:val="pt"/>
        </w:rPr>
        <w:t>Esquema</w:t>
      </w:r>
      <w:r>
        <w:rPr>
          <w:lang w:val="pt"/>
        </w:rPr>
        <w:t xml:space="preserve"> </w:t>
      </w:r>
      <w:r>
        <w:rPr>
          <w:i/>
          <w:color w:val="44536A"/>
          <w:sz w:val="18"/>
          <w:lang w:val="pt"/>
        </w:rPr>
        <w:t>para</w:t>
      </w:r>
      <w:r>
        <w:rPr>
          <w:lang w:val="pt"/>
        </w:rPr>
        <w:t xml:space="preserve"> </w:t>
      </w:r>
      <w:r>
        <w:rPr>
          <w:i/>
          <w:color w:val="44536A"/>
          <w:sz w:val="18"/>
          <w:lang w:val="pt"/>
        </w:rPr>
        <w:t>a</w:t>
      </w:r>
      <w:r>
        <w:rPr>
          <w:lang w:val="pt"/>
        </w:rPr>
        <w:t xml:space="preserve"> visão geral </w:t>
      </w:r>
      <w:r>
        <w:rPr>
          <w:i/>
          <w:color w:val="44536A"/>
          <w:sz w:val="18"/>
          <w:lang w:val="pt"/>
        </w:rPr>
        <w:t>da</w:t>
      </w:r>
      <w:r>
        <w:rPr>
          <w:lang w:val="pt"/>
        </w:rPr>
        <w:t xml:space="preserve"> avaliação </w:t>
      </w:r>
      <w:r>
        <w:rPr>
          <w:i/>
          <w:color w:val="44536A"/>
          <w:sz w:val="18"/>
          <w:lang w:val="pt"/>
        </w:rPr>
        <w:t>de</w:t>
      </w:r>
      <w:r>
        <w:rPr>
          <w:lang w:val="pt"/>
        </w:rPr>
        <w:t xml:space="preserve">  </w:t>
      </w:r>
      <w:r>
        <w:rPr>
          <w:i/>
          <w:color w:val="44536A"/>
          <w:sz w:val="18"/>
          <w:lang w:val="pt"/>
        </w:rPr>
        <w:t>risco.</w:t>
      </w:r>
      <w:r>
        <w:rPr>
          <w:lang w:val="pt"/>
        </w:rPr>
        <w:t xml:space="preserve"> </w:t>
      </w:r>
      <w:r>
        <w:rPr>
          <w:i/>
          <w:color w:val="44536A"/>
          <w:sz w:val="18"/>
          <w:lang w:val="pt"/>
        </w:rPr>
        <w:t>As</w:t>
      </w:r>
      <w:r>
        <w:rPr>
          <w:lang w:val="pt"/>
        </w:rPr>
        <w:t xml:space="preserve"> </w:t>
      </w:r>
      <w:r>
        <w:rPr>
          <w:i/>
          <w:color w:val="44536A"/>
          <w:sz w:val="18"/>
          <w:lang w:val="pt"/>
        </w:rPr>
        <w:t>células</w:t>
      </w:r>
      <w:r>
        <w:rPr>
          <w:lang w:val="pt"/>
        </w:rPr>
        <w:t xml:space="preserve"> da</w:t>
      </w:r>
      <w:r>
        <w:rPr>
          <w:i/>
          <w:color w:val="44536A"/>
          <w:sz w:val="18"/>
          <w:lang w:val="pt"/>
        </w:rPr>
        <w:t xml:space="preserve"> tabela</w:t>
      </w:r>
      <w:r>
        <w:rPr>
          <w:lang w:val="pt"/>
        </w:rPr>
        <w:t xml:space="preserve"> </w:t>
      </w:r>
      <w:r>
        <w:rPr>
          <w:i/>
          <w:color w:val="44536A"/>
          <w:sz w:val="18"/>
          <w:lang w:val="pt"/>
        </w:rPr>
        <w:t>refletem</w:t>
      </w:r>
      <w:r>
        <w:rPr>
          <w:lang w:val="pt"/>
        </w:rPr>
        <w:t xml:space="preserve">  a probabilidade de ocorrência no melhor caso </w:t>
      </w:r>
      <w:r>
        <w:rPr>
          <w:i/>
          <w:color w:val="44536A"/>
          <w:sz w:val="18"/>
          <w:lang w:val="pt"/>
        </w:rPr>
        <w:t>(</w:t>
      </w:r>
      <w:r>
        <w:rPr>
          <w:b/>
          <w:i/>
          <w:color w:val="44536A"/>
          <w:sz w:val="18"/>
          <w:lang w:val="pt"/>
        </w:rPr>
        <w:t>b</w:t>
      </w:r>
      <w:r>
        <w:rPr>
          <w:lang w:val="pt"/>
        </w:rPr>
        <w:t>) ou no pior dos casos (</w:t>
      </w:r>
      <w:r>
        <w:rPr>
          <w:b/>
          <w:i/>
          <w:color w:val="44536A"/>
          <w:sz w:val="18"/>
          <w:lang w:val="pt"/>
        </w:rPr>
        <w:t>w)</w:t>
      </w:r>
      <w:r>
        <w:rPr>
          <w:lang w:val="pt"/>
        </w:rPr>
        <w:t>para uma violação</w:t>
      </w:r>
      <w:r>
        <w:rPr>
          <w:i/>
          <w:color w:val="44536A"/>
          <w:sz w:val="18"/>
          <w:lang w:val="pt"/>
        </w:rPr>
        <w:t>dealvo de proteção</w:t>
      </w:r>
      <w:r>
        <w:rPr>
          <w:lang w:val="pt"/>
        </w:rPr>
        <w:t xml:space="preserve"> em relação a um determinado invasor e uma determinada perspectiva</w:t>
      </w:r>
      <w:r>
        <w:rPr>
          <w:i/>
          <w:color w:val="44536A"/>
          <w:sz w:val="18"/>
          <w:lang w:val="pt"/>
        </w:rPr>
        <w:t xml:space="preserve"> </w:t>
      </w:r>
      <w:r>
        <w:rPr>
          <w:lang w:val="pt"/>
        </w:rPr>
        <w:t xml:space="preserve"> </w:t>
      </w:r>
      <w:r>
        <w:rPr>
          <w:i/>
          <w:color w:val="44536A"/>
          <w:sz w:val="18"/>
          <w:lang w:val="pt"/>
        </w:rPr>
        <w:t>(stakeholder). Médias verdes:</w:t>
      </w:r>
      <w:r>
        <w:rPr>
          <w:lang w:val="pt"/>
        </w:rPr>
        <w:t xml:space="preserve">  </w:t>
      </w:r>
      <w:r>
        <w:rPr>
          <w:i/>
          <w:color w:val="44536A"/>
          <w:spacing w:val="-1"/>
          <w:sz w:val="18"/>
          <w:lang w:val="pt"/>
        </w:rPr>
        <w:t>baixo,</w:t>
      </w:r>
      <w:r>
        <w:rPr>
          <w:lang w:val="pt"/>
        </w:rPr>
        <w:t xml:space="preserve"> </w:t>
      </w:r>
      <w:r>
        <w:rPr>
          <w:i/>
          <w:color w:val="44536A"/>
          <w:spacing w:val="-1"/>
          <w:sz w:val="18"/>
          <w:lang w:val="pt"/>
        </w:rPr>
        <w:t>amarelo:</w:t>
      </w:r>
      <w:r>
        <w:rPr>
          <w:lang w:val="pt"/>
        </w:rPr>
        <w:t xml:space="preserve"> </w:t>
      </w:r>
      <w:r>
        <w:rPr>
          <w:i/>
          <w:color w:val="44536A"/>
          <w:spacing w:val="-1"/>
          <w:sz w:val="18"/>
          <w:lang w:val="pt"/>
        </w:rPr>
        <w:t>médio</w:t>
      </w:r>
      <w:r>
        <w:rPr>
          <w:lang w:val="pt"/>
        </w:rPr>
        <w:t xml:space="preserve"> </w:t>
      </w:r>
      <w:r>
        <w:rPr>
          <w:i/>
          <w:color w:val="44536A"/>
          <w:sz w:val="18"/>
          <w:lang w:val="pt"/>
        </w:rPr>
        <w:t>e</w:t>
      </w:r>
      <w:r>
        <w:rPr>
          <w:lang w:val="pt"/>
        </w:rPr>
        <w:t xml:space="preserve"> </w:t>
      </w:r>
      <w:r>
        <w:rPr>
          <w:i/>
          <w:color w:val="44536A"/>
          <w:sz w:val="18"/>
          <w:lang w:val="pt"/>
        </w:rPr>
        <w:t>vermelho:</w:t>
      </w:r>
      <w:r>
        <w:rPr>
          <w:lang w:val="pt"/>
        </w:rPr>
        <w:t xml:space="preserve"> </w:t>
      </w:r>
      <w:r>
        <w:rPr>
          <w:i/>
          <w:color w:val="44536A"/>
          <w:sz w:val="18"/>
          <w:lang w:val="pt"/>
        </w:rPr>
        <w:t>alta</w:t>
      </w:r>
      <w:r>
        <w:rPr>
          <w:lang w:val="pt"/>
        </w:rPr>
        <w:t xml:space="preserve"> probabilidade de </w:t>
      </w:r>
      <w:r>
        <w:rPr>
          <w:i/>
          <w:color w:val="44536A"/>
          <w:sz w:val="18"/>
          <w:lang w:val="pt"/>
        </w:rPr>
        <w:t>ocorrência;</w:t>
      </w:r>
      <w:r>
        <w:rPr>
          <w:lang w:val="pt"/>
        </w:rPr>
        <w:t xml:space="preserve"> </w:t>
      </w:r>
      <w:r>
        <w:rPr>
          <w:i/>
          <w:color w:val="44536A"/>
          <w:sz w:val="18"/>
          <w:lang w:val="pt"/>
        </w:rPr>
        <w:t>um</w:t>
      </w:r>
      <w:r>
        <w:rPr>
          <w:lang w:val="pt"/>
        </w:rPr>
        <w:t xml:space="preserve"> </w:t>
      </w:r>
      <w:r>
        <w:rPr>
          <w:i/>
          <w:color w:val="44536A"/>
          <w:sz w:val="18"/>
          <w:lang w:val="pt"/>
        </w:rPr>
        <w:t xml:space="preserve"> campo</w:t>
      </w:r>
      <w:r>
        <w:rPr>
          <w:lang w:val="pt"/>
        </w:rPr>
        <w:t xml:space="preserve"> branco </w:t>
      </w:r>
      <w:r>
        <w:rPr>
          <w:i/>
          <w:color w:val="44536A"/>
          <w:sz w:val="18"/>
          <w:lang w:val="pt"/>
        </w:rPr>
        <w:t>significa</w:t>
      </w:r>
      <w:r>
        <w:rPr>
          <w:lang w:val="pt"/>
        </w:rPr>
        <w:t xml:space="preserve"> </w:t>
      </w:r>
      <w:r>
        <w:rPr>
          <w:i/>
          <w:color w:val="44536A"/>
          <w:sz w:val="18"/>
          <w:lang w:val="pt"/>
        </w:rPr>
        <w:t>que</w:t>
      </w:r>
      <w:r>
        <w:rPr>
          <w:lang w:val="pt"/>
        </w:rPr>
        <w:t xml:space="preserve">  </w:t>
      </w:r>
      <w:r>
        <w:rPr>
          <w:i/>
          <w:color w:val="44536A"/>
          <w:sz w:val="18"/>
          <w:lang w:val="pt"/>
        </w:rPr>
        <w:t>(atualmente)</w:t>
      </w:r>
      <w:r>
        <w:rPr>
          <w:lang w:val="pt"/>
        </w:rPr>
        <w:t xml:space="preserve"> </w:t>
      </w:r>
      <w:r>
        <w:rPr>
          <w:i/>
          <w:color w:val="44536A"/>
          <w:sz w:val="18"/>
          <w:lang w:val="pt"/>
        </w:rPr>
        <w:t>nenhuma</w:t>
      </w:r>
      <w:r>
        <w:rPr>
          <w:lang w:val="pt"/>
        </w:rPr>
        <w:t xml:space="preserve"> </w:t>
      </w:r>
      <w:r>
        <w:rPr>
          <w:i/>
          <w:color w:val="44536A"/>
          <w:sz w:val="18"/>
          <w:lang w:val="pt"/>
        </w:rPr>
        <w:t>declaração</w:t>
      </w:r>
      <w:r>
        <w:rPr>
          <w:lang w:val="pt"/>
        </w:rPr>
        <w:t xml:space="preserve"> é</w:t>
      </w:r>
      <w:r>
        <w:rPr>
          <w:i/>
          <w:color w:val="44536A"/>
          <w:sz w:val="18"/>
          <w:lang w:val="pt"/>
        </w:rPr>
        <w:t xml:space="preserve"> possível.</w:t>
      </w:r>
      <w:r>
        <w:rPr>
          <w:lang w:val="pt"/>
        </w:rPr>
        <w:t xml:space="preserve">  </w:t>
      </w:r>
      <w:r>
        <w:rPr>
          <w:i/>
          <w:color w:val="44536A"/>
          <w:sz w:val="18"/>
          <w:lang w:val="pt"/>
        </w:rPr>
        <w:t>As</w:t>
      </w:r>
      <w:r>
        <w:rPr>
          <w:lang w:val="pt"/>
        </w:rPr>
        <w:t xml:space="preserve"> </w:t>
      </w:r>
      <w:r>
        <w:rPr>
          <w:i/>
          <w:color w:val="44536A"/>
          <w:sz w:val="18"/>
          <w:lang w:val="pt"/>
        </w:rPr>
        <w:t>abreviaturas</w:t>
      </w:r>
      <w:r>
        <w:rPr>
          <w:lang w:val="pt"/>
        </w:rPr>
        <w:t xml:space="preserve"> </w:t>
      </w:r>
      <w:r>
        <w:rPr>
          <w:i/>
          <w:color w:val="44536A"/>
          <w:sz w:val="18"/>
          <w:lang w:val="pt"/>
        </w:rPr>
        <w:t>para</w:t>
      </w:r>
      <w:r>
        <w:rPr>
          <w:lang w:val="pt"/>
        </w:rPr>
        <w:t xml:space="preserve"> o</w:t>
      </w:r>
      <w:r>
        <w:rPr>
          <w:i/>
          <w:color w:val="44536A"/>
          <w:sz w:val="18"/>
          <w:lang w:val="pt"/>
        </w:rPr>
        <w:t xml:space="preserve"> objetivo</w:t>
      </w:r>
      <w:r>
        <w:rPr>
          <w:lang w:val="pt"/>
        </w:rPr>
        <w:t xml:space="preserve"> </w:t>
      </w:r>
      <w:r>
        <w:rPr>
          <w:i/>
          <w:color w:val="44536A"/>
          <w:sz w:val="18"/>
          <w:lang w:val="pt"/>
        </w:rPr>
        <w:t>de</w:t>
      </w:r>
      <w:r>
        <w:rPr>
          <w:lang w:val="pt"/>
        </w:rPr>
        <w:t xml:space="preserve"> proteção </w:t>
      </w:r>
      <w:r>
        <w:rPr>
          <w:i/>
          <w:color w:val="44536A"/>
          <w:sz w:val="18"/>
          <w:lang w:val="pt"/>
        </w:rPr>
        <w:t>são:</w:t>
      </w:r>
      <w:r>
        <w:rPr>
          <w:lang w:val="pt"/>
        </w:rPr>
        <w:t xml:space="preserve">  </w:t>
      </w:r>
      <w:r>
        <w:rPr>
          <w:i/>
          <w:color w:val="44536A"/>
          <w:sz w:val="18"/>
          <w:lang w:val="pt"/>
        </w:rPr>
        <w:t>C:</w:t>
      </w:r>
      <w:r>
        <w:rPr>
          <w:lang w:val="pt"/>
        </w:rPr>
        <w:t xml:space="preserve"> </w:t>
      </w:r>
      <w:r>
        <w:rPr>
          <w:i/>
          <w:color w:val="44536A"/>
          <w:sz w:val="18"/>
          <w:lang w:val="pt"/>
        </w:rPr>
        <w:t>Confidencialidade,</w:t>
      </w:r>
      <w:r>
        <w:rPr>
          <w:lang w:val="pt"/>
        </w:rPr>
        <w:t xml:space="preserve"> </w:t>
      </w:r>
      <w:r>
        <w:rPr>
          <w:i/>
          <w:color w:val="44536A"/>
          <w:sz w:val="18"/>
          <w:lang w:val="pt"/>
        </w:rPr>
        <w:t>I:</w:t>
      </w:r>
      <w:r>
        <w:rPr>
          <w:lang w:val="pt"/>
        </w:rPr>
        <w:t xml:space="preserve"> </w:t>
      </w:r>
      <w:r>
        <w:rPr>
          <w:i/>
          <w:color w:val="44536A"/>
          <w:sz w:val="18"/>
          <w:lang w:val="pt"/>
        </w:rPr>
        <w:t>Integridade,</w:t>
      </w:r>
      <w:r>
        <w:rPr>
          <w:lang w:val="pt"/>
        </w:rPr>
        <w:t xml:space="preserve">  </w:t>
      </w:r>
      <w:r>
        <w:rPr>
          <w:i/>
          <w:color w:val="44536A"/>
          <w:sz w:val="18"/>
          <w:lang w:val="pt"/>
        </w:rPr>
        <w:t>A:</w:t>
      </w:r>
      <w:r>
        <w:rPr>
          <w:lang w:val="pt"/>
        </w:rPr>
        <w:t xml:space="preserve"> </w:t>
      </w:r>
      <w:r>
        <w:rPr>
          <w:i/>
          <w:color w:val="44536A"/>
          <w:sz w:val="18"/>
          <w:lang w:val="pt"/>
        </w:rPr>
        <w:t>Disponibilidade,</w:t>
      </w:r>
      <w:r>
        <w:rPr>
          <w:lang w:val="pt"/>
        </w:rPr>
        <w:t xml:space="preserve"> </w:t>
      </w:r>
      <w:r>
        <w:rPr>
          <w:i/>
          <w:color w:val="44536A"/>
          <w:sz w:val="18"/>
          <w:lang w:val="pt"/>
        </w:rPr>
        <w:t>Z:</w:t>
      </w:r>
      <w:r>
        <w:rPr>
          <w:lang w:val="pt"/>
        </w:rPr>
        <w:t xml:space="preserve"> </w:t>
      </w:r>
      <w:r>
        <w:rPr>
          <w:i/>
          <w:color w:val="44536A"/>
          <w:sz w:val="18"/>
          <w:lang w:val="pt"/>
        </w:rPr>
        <w:t>Responsabilidade</w:t>
      </w:r>
      <w:r>
        <w:rPr>
          <w:lang w:val="pt"/>
        </w:rPr>
        <w:t xml:space="preserve"> </w:t>
      </w:r>
      <w:r>
        <w:rPr>
          <w:i/>
          <w:color w:val="44536A"/>
          <w:sz w:val="18"/>
          <w:lang w:val="pt"/>
        </w:rPr>
        <w:t>e</w:t>
      </w:r>
      <w:r>
        <w:rPr>
          <w:lang w:val="pt"/>
        </w:rPr>
        <w:t xml:space="preserve"> </w:t>
      </w:r>
      <w:r>
        <w:rPr>
          <w:i/>
          <w:color w:val="44536A"/>
          <w:sz w:val="18"/>
          <w:lang w:val="pt"/>
        </w:rPr>
        <w:t>P:</w:t>
      </w:r>
      <w:r>
        <w:rPr>
          <w:lang w:val="pt"/>
        </w:rPr>
        <w:t xml:space="preserve"> </w:t>
      </w:r>
      <w:r>
        <w:rPr>
          <w:i/>
          <w:color w:val="44536A"/>
          <w:sz w:val="18"/>
          <w:lang w:val="pt"/>
        </w:rPr>
        <w:t>Privacidade.</w:t>
      </w:r>
    </w:p>
    <w:p w14:paraId="4611A7BC" w14:textId="77777777" w:rsidR="003653CC" w:rsidRDefault="003653CC">
      <w:pPr>
        <w:pStyle w:val="Corpodetexto"/>
        <w:spacing w:before="9"/>
        <w:rPr>
          <w:i/>
          <w:sz w:val="17"/>
        </w:rPr>
      </w:pPr>
    </w:p>
    <w:p w14:paraId="2E5CA54C" w14:textId="77777777" w:rsidR="003653CC" w:rsidRDefault="00367879">
      <w:pPr>
        <w:pStyle w:val="Corpodetexto"/>
        <w:spacing w:line="259" w:lineRule="auto"/>
        <w:ind w:left="115" w:right="109"/>
        <w:jc w:val="both"/>
      </w:pPr>
      <w:r>
        <w:rPr>
          <w:lang w:val="pt"/>
        </w:rPr>
        <w:t xml:space="preserve">A fim de criar uma análise de risco (sumária) para um sistema (geral), em alguns casos (especialmente no que diz respeito ao O-RAN) é realizada uma análise de risco pela primeira vez em relação aos componentes individuais do sistema (global). Essas avaliações individuais são então combinadas na avaliação de risco para o sistema (geral) no sentido  de uma estratégia "por segurança".   Isso significa que o risco global de um stakeholder, atacante e alvo de proteção é geralmente pelo menos tão alto quanto o maior risco único em relação a </w:t>
      </w:r>
      <w:r>
        <w:rPr>
          <w:spacing w:val="-1"/>
          <w:lang w:val="pt"/>
        </w:rPr>
        <w:t>esse</w:t>
      </w:r>
      <w:r>
        <w:rPr>
          <w:lang w:val="pt"/>
        </w:rPr>
        <w:t xml:space="preserve"> </w:t>
      </w:r>
      <w:r>
        <w:rPr>
          <w:spacing w:val="-1"/>
          <w:lang w:val="pt"/>
        </w:rPr>
        <w:t>stakeholder,</w:t>
      </w:r>
      <w:r>
        <w:rPr>
          <w:lang w:val="pt"/>
        </w:rPr>
        <w:t xml:space="preserve">  atacante e alvo de proteção. Se os riscos  adicionais surgirem da composição dos  componentes, o risco global também pode ser maior do que qualquer  risco individual. Neste caso, a descrição da análise de risco para o sistema (global) devedarjustificativas adequadas. Deve-se notar que a redução do risco global por meio da composição não pode ocorrer, uma vez  que na análise dos componentes individuais seu papel  no sistema (geral)  já é levado em conta (em particular, levando em conta medidas de proteção,como explicado acima). Se, por exemplo, apenas  dados protegidos de ponta a ponta forem trocados por meio de uma interface sem garantia,  um baixo risco será assumido (em termos de confidencialidade e integridade).  </w:t>
      </w:r>
    </w:p>
    <w:p w14:paraId="333E31D2" w14:textId="77777777" w:rsidR="003653CC" w:rsidRDefault="00367879">
      <w:pPr>
        <w:pStyle w:val="Corpodetexto"/>
        <w:spacing w:line="259" w:lineRule="auto"/>
        <w:ind w:left="116" w:right="110" w:hanging="1"/>
        <w:jc w:val="both"/>
      </w:pPr>
      <w:r>
        <w:rPr>
          <w:lang w:val="pt"/>
        </w:rPr>
        <w:t xml:space="preserve">Por fim, deve-se ressaltar mais uma vez que as avaliações concretas relativas a um alto, médio ou baixo risco não são "matematicamente comprovadas", mas muitas vezes contêm uma certa avaliação subjetiva. Isso também resulta do fato de que nem todos os cenários  possíveis poderiam ser analisados  detalhadamente no quadro do tempo e dos recursos </w:t>
      </w:r>
      <w:r>
        <w:rPr>
          <w:lang w:val="pt"/>
        </w:rPr>
        <w:lastRenderedPageBreak/>
        <w:t xml:space="preserve">disponíveis.  Isso  diz respeito, por exemplo, ao </w:t>
      </w:r>
      <w:r>
        <w:rPr>
          <w:spacing w:val="-1"/>
          <w:lang w:val="pt"/>
        </w:rPr>
        <w:t>insider atacante,</w:t>
      </w:r>
      <w:r>
        <w:rPr>
          <w:lang w:val="pt"/>
        </w:rPr>
        <w:t xml:space="preserve">  </w:t>
      </w:r>
      <w:r>
        <w:rPr>
          <w:spacing w:val="-1"/>
          <w:lang w:val="pt"/>
        </w:rPr>
        <w:t>que</w:t>
      </w:r>
      <w:r>
        <w:rPr>
          <w:lang w:val="pt"/>
        </w:rPr>
        <w:t xml:space="preserve"> representa </w:t>
      </w:r>
      <w:r>
        <w:rPr>
          <w:spacing w:val="-1"/>
          <w:lang w:val="pt"/>
        </w:rPr>
        <w:t>uma</w:t>
      </w:r>
      <w:r>
        <w:rPr>
          <w:lang w:val="pt"/>
        </w:rPr>
        <w:t xml:space="preserve"> generalização  </w:t>
      </w:r>
      <w:r>
        <w:rPr>
          <w:spacing w:val="-1"/>
          <w:lang w:val="pt"/>
        </w:rPr>
        <w:t>grosseira</w:t>
      </w:r>
      <w:r>
        <w:rPr>
          <w:lang w:val="pt"/>
        </w:rPr>
        <w:t xml:space="preserve"> na </w:t>
      </w:r>
      <w:r>
        <w:rPr>
          <w:spacing w:val="-1"/>
          <w:lang w:val="pt"/>
        </w:rPr>
        <w:t>qual</w:t>
      </w:r>
      <w:r>
        <w:rPr>
          <w:lang w:val="pt"/>
        </w:rPr>
        <w:t xml:space="preserve"> uma consideração mais detalhada de cada componente O-RAN individual poderia examinar quais riscos de segurança surgem se  exatamente o em cada caso, o componente O-RAN é malicioso.  Portanto, o leitor é obrigado a ler as notas textuais sobre</w:t>
      </w:r>
    </w:p>
    <w:p w14:paraId="740A1DA0" w14:textId="77777777" w:rsidR="003653CC" w:rsidRDefault="003653CC">
      <w:pPr>
        <w:spacing w:line="259" w:lineRule="auto"/>
        <w:jc w:val="both"/>
        <w:sectPr w:rsidR="003653CC">
          <w:pgSz w:w="11910" w:h="16840"/>
          <w:pgMar w:top="1320" w:right="1300" w:bottom="1200" w:left="1300" w:header="0" w:footer="930" w:gutter="0"/>
          <w:cols w:space="720"/>
        </w:sectPr>
      </w:pPr>
    </w:p>
    <w:p w14:paraId="431F893F" w14:textId="77777777" w:rsidR="003653CC" w:rsidRDefault="00367879">
      <w:pPr>
        <w:pStyle w:val="Corpodetexto"/>
        <w:spacing w:before="81" w:line="261" w:lineRule="auto"/>
        <w:ind w:left="116" w:right="109"/>
      </w:pPr>
      <w:r>
        <w:rPr>
          <w:spacing w:val="-1"/>
          <w:lang w:val="pt"/>
        </w:rPr>
        <w:lastRenderedPageBreak/>
        <w:t xml:space="preserve">para levar em conta os riscos </w:t>
      </w:r>
      <w:r>
        <w:rPr>
          <w:lang w:val="pt"/>
        </w:rPr>
        <w:t xml:space="preserve"> individuais.  </w:t>
      </w:r>
      <w:r>
        <w:rPr>
          <w:spacing w:val="-1"/>
          <w:lang w:val="pt"/>
        </w:rPr>
        <w:t xml:space="preserve"> </w:t>
      </w:r>
      <w:r>
        <w:rPr>
          <w:lang w:val="pt"/>
        </w:rPr>
        <w:t xml:space="preserve"> Em  caso de dúvida, estes são decisivos  no que diz respeito à avaliação de risco.</w:t>
      </w:r>
    </w:p>
    <w:p w14:paraId="2BE1151F" w14:textId="77777777" w:rsidR="003653CC" w:rsidRDefault="003653CC">
      <w:pPr>
        <w:spacing w:line="261" w:lineRule="auto"/>
        <w:sectPr w:rsidR="003653CC">
          <w:pgSz w:w="11910" w:h="16840"/>
          <w:pgMar w:top="1320" w:right="1300" w:bottom="1200" w:left="1300" w:header="0" w:footer="930" w:gutter="0"/>
          <w:cols w:space="720"/>
        </w:sectPr>
      </w:pPr>
    </w:p>
    <w:p w14:paraId="74F41AEE" w14:textId="77777777" w:rsidR="003653CC" w:rsidRDefault="00367879">
      <w:pPr>
        <w:pStyle w:val="Ttulo1"/>
        <w:numPr>
          <w:ilvl w:val="0"/>
          <w:numId w:val="33"/>
        </w:numPr>
        <w:tabs>
          <w:tab w:val="left" w:pos="548"/>
        </w:tabs>
        <w:ind w:hanging="433"/>
        <w:jc w:val="both"/>
      </w:pPr>
      <w:bookmarkStart w:id="97" w:name="4_Existierende_Studien"/>
      <w:bookmarkStart w:id="98" w:name="_TOC_250032"/>
      <w:bookmarkEnd w:id="97"/>
      <w:bookmarkEnd w:id="98"/>
      <w:r>
        <w:rPr>
          <w:color w:val="2E5395"/>
          <w:lang w:val="pt"/>
        </w:rPr>
        <w:lastRenderedPageBreak/>
        <w:t>Estudos</w:t>
      </w:r>
      <w:r>
        <w:rPr>
          <w:lang w:val="pt"/>
        </w:rPr>
        <w:t xml:space="preserve"> existentes</w:t>
      </w:r>
    </w:p>
    <w:p w14:paraId="53BA000A" w14:textId="77777777" w:rsidR="003653CC" w:rsidRDefault="00367879">
      <w:pPr>
        <w:pStyle w:val="Corpodetexto"/>
        <w:spacing w:before="33" w:line="256" w:lineRule="auto"/>
        <w:ind w:left="115" w:right="111"/>
        <w:jc w:val="both"/>
      </w:pPr>
      <w:r>
        <w:rPr>
          <w:lang w:val="pt"/>
        </w:rPr>
        <w:t xml:space="preserve">Existem diversos estudos na literatura que tratam de ameaças, vulnerabilidades e riscos em relação ao sistema 5G global, bem como componentes individuais, como o RAN 5G.  Abaixo está uma seleção deles brevemente apresentados. Particularmente  notável é  a análise de ameaças publicada pela  Aliança O-RAN.  </w:t>
      </w:r>
    </w:p>
    <w:p w14:paraId="21A068E9" w14:textId="77777777" w:rsidR="003653CC" w:rsidRDefault="00367879">
      <w:pPr>
        <w:pStyle w:val="Ttulo2"/>
        <w:numPr>
          <w:ilvl w:val="1"/>
          <w:numId w:val="33"/>
        </w:numPr>
        <w:tabs>
          <w:tab w:val="left" w:pos="692"/>
        </w:tabs>
        <w:spacing w:before="48"/>
        <w:ind w:hanging="577"/>
        <w:jc w:val="both"/>
      </w:pPr>
      <w:bookmarkStart w:id="99" w:name="4.1_ENISA_Threat_Landscape_for_5G_Networ"/>
      <w:bookmarkStart w:id="100" w:name="_TOC_250031"/>
      <w:bookmarkEnd w:id="99"/>
      <w:r>
        <w:rPr>
          <w:color w:val="2E5395"/>
          <w:lang w:val="pt"/>
        </w:rPr>
        <w:t>Cenário de</w:t>
      </w:r>
      <w:r>
        <w:rPr>
          <w:lang w:val="pt"/>
        </w:rPr>
        <w:t xml:space="preserve"> </w:t>
      </w:r>
      <w:r>
        <w:rPr>
          <w:color w:val="2E5395"/>
          <w:lang w:val="pt"/>
        </w:rPr>
        <w:t xml:space="preserve"> ameaça</w:t>
      </w:r>
      <w:r>
        <w:rPr>
          <w:lang w:val="pt"/>
        </w:rPr>
        <w:t xml:space="preserve"> ENISA </w:t>
      </w:r>
      <w:r>
        <w:rPr>
          <w:color w:val="2E5395"/>
          <w:lang w:val="pt"/>
        </w:rPr>
        <w:t>para</w:t>
      </w:r>
      <w:r>
        <w:rPr>
          <w:lang w:val="pt"/>
        </w:rPr>
        <w:t xml:space="preserve"> </w:t>
      </w:r>
      <w:bookmarkEnd w:id="100"/>
      <w:r>
        <w:rPr>
          <w:color w:val="2E5395"/>
          <w:lang w:val="pt"/>
        </w:rPr>
        <w:t>redes 5G</w:t>
      </w:r>
    </w:p>
    <w:p w14:paraId="21E56DFD" w14:textId="77777777" w:rsidR="003653CC" w:rsidRDefault="00367879">
      <w:pPr>
        <w:pStyle w:val="Corpodetexto"/>
        <w:spacing w:before="23" w:line="259" w:lineRule="auto"/>
        <w:ind w:left="116" w:right="112" w:hanging="1"/>
        <w:jc w:val="both"/>
      </w:pPr>
      <w:r>
        <w:rPr>
          <w:lang w:val="pt"/>
        </w:rPr>
        <w:t xml:space="preserve">               Em dezembro de 2020, a Agência da União Europeia para a Cibersegurança (ENISA) publicou uma atualização de sua análise de ameaças [40] b e mais5G de novembro de 2019 [41].  </w:t>
      </w:r>
      <w:r>
        <w:rPr>
          <w:spacing w:val="-1"/>
          <w:lang w:val="pt"/>
        </w:rPr>
        <w:t>A</w:t>
      </w:r>
      <w:r>
        <w:rPr>
          <w:lang w:val="pt"/>
        </w:rPr>
        <w:t xml:space="preserve">  análise de ameaças </w:t>
      </w:r>
      <w:r>
        <w:rPr>
          <w:spacing w:val="-1"/>
          <w:lang w:val="pt"/>
        </w:rPr>
        <w:t>atuais</w:t>
      </w:r>
      <w:r>
        <w:rPr>
          <w:lang w:val="pt"/>
        </w:rPr>
        <w:t xml:space="preserve"> </w:t>
      </w:r>
      <w:r>
        <w:rPr>
          <w:spacing w:val="-1"/>
          <w:lang w:val="pt"/>
        </w:rPr>
        <w:t xml:space="preserve"> apresenta</w:t>
      </w:r>
      <w:r>
        <w:rPr>
          <w:lang w:val="pt"/>
        </w:rPr>
        <w:t xml:space="preserve">  uma variedade de ameaças aos sistemas 5G,   agrupados de acordo com componentes 5G e funcionalidades 5G. Uma análise de ameaças também é realizada especificamente no que diz respeito ao RAN 5G – embora não incluindo O-RAN.</w:t>
      </w:r>
    </w:p>
    <w:p w14:paraId="79B9575A" w14:textId="77777777" w:rsidR="003653CC" w:rsidRDefault="00367879">
      <w:pPr>
        <w:pStyle w:val="Corpodetexto"/>
        <w:ind w:left="116"/>
        <w:jc w:val="both"/>
      </w:pPr>
      <w:r>
        <w:rPr>
          <w:lang w:val="pt"/>
        </w:rPr>
        <w:t xml:space="preserve">Foram  identificadas  como  principais ameaças: </w:t>
      </w:r>
    </w:p>
    <w:p w14:paraId="56590CBB" w14:textId="77777777" w:rsidR="003653CC" w:rsidRDefault="00367879">
      <w:pPr>
        <w:pStyle w:val="PargrafodaLista"/>
        <w:numPr>
          <w:ilvl w:val="0"/>
          <w:numId w:val="15"/>
        </w:numPr>
        <w:tabs>
          <w:tab w:val="left" w:pos="837"/>
        </w:tabs>
        <w:spacing w:before="16" w:line="259" w:lineRule="auto"/>
        <w:ind w:right="115" w:hanging="360"/>
        <w:jc w:val="both"/>
      </w:pPr>
      <w:r>
        <w:rPr>
          <w:lang w:val="pt"/>
        </w:rPr>
        <w:t>Comprometimento  da qualidade de serviço em relação aos casos de uso de URLLC (Ultra-Reliable Low-Latency Communication, comunicação de baixa latência)  ultra-confiável.   Esta   ameaça  é meramente mencionada, mas ainda não está claro a partir de quais ameaças concretas e detalhadas esta avaliação é derivada.</w:t>
      </w:r>
    </w:p>
    <w:p w14:paraId="314A57A6" w14:textId="77777777" w:rsidR="003653CC" w:rsidRDefault="00367879">
      <w:pPr>
        <w:pStyle w:val="PargrafodaLista"/>
        <w:numPr>
          <w:ilvl w:val="0"/>
          <w:numId w:val="15"/>
        </w:numPr>
        <w:tabs>
          <w:tab w:val="left" w:pos="837"/>
        </w:tabs>
        <w:spacing w:line="267" w:lineRule="exact"/>
        <w:jc w:val="both"/>
      </w:pPr>
      <w:r>
        <w:rPr>
          <w:lang w:val="pt"/>
        </w:rPr>
        <w:t>Interferência da transmissão de rádio por meio de transmissores de interferência.</w:t>
      </w:r>
    </w:p>
    <w:p w14:paraId="0C113C7F" w14:textId="77777777" w:rsidR="003653CC" w:rsidRDefault="00367879">
      <w:pPr>
        <w:pStyle w:val="PargrafodaLista"/>
        <w:numPr>
          <w:ilvl w:val="0"/>
          <w:numId w:val="15"/>
        </w:numPr>
        <w:tabs>
          <w:tab w:val="left" w:pos="837"/>
        </w:tabs>
        <w:spacing w:before="19" w:line="259" w:lineRule="auto"/>
        <w:ind w:right="111" w:hanging="360"/>
        <w:jc w:val="both"/>
      </w:pPr>
      <w:r>
        <w:rPr>
          <w:lang w:val="pt"/>
        </w:rPr>
        <w:t>"</w:t>
      </w:r>
      <w:r>
        <w:rPr>
          <w:i/>
          <w:lang w:val="pt"/>
        </w:rPr>
        <w:t>Falha em atender aos Requisitos Gerais de Garantia de Segurança: um conjunto de fraquezassurgirá</w:t>
      </w:r>
      <w:r>
        <w:rPr>
          <w:lang w:val="pt"/>
        </w:rPr>
        <w:t xml:space="preserve">  </w:t>
      </w:r>
      <w:r>
        <w:rPr>
          <w:i/>
          <w:lang w:val="pt"/>
        </w:rPr>
        <w:t>através</w:t>
      </w:r>
      <w:r>
        <w:rPr>
          <w:lang w:val="pt"/>
        </w:rPr>
        <w:t xml:space="preserve"> </w:t>
      </w:r>
      <w:r>
        <w:rPr>
          <w:i/>
          <w:lang w:val="pt"/>
        </w:rPr>
        <w:t>dos</w:t>
      </w:r>
      <w:r>
        <w:rPr>
          <w:lang w:val="pt"/>
        </w:rPr>
        <w:t xml:space="preserve"> </w:t>
      </w:r>
      <w:r>
        <w:rPr>
          <w:i/>
          <w:lang w:val="pt"/>
        </w:rPr>
        <w:t>requisitos</w:t>
      </w:r>
      <w:r>
        <w:rPr>
          <w:lang w:val="pt"/>
        </w:rPr>
        <w:t xml:space="preserve"> de </w:t>
      </w:r>
      <w:r>
        <w:rPr>
          <w:i/>
          <w:lang w:val="pt"/>
        </w:rPr>
        <w:t>atualização</w:t>
      </w:r>
      <w:r>
        <w:rPr>
          <w:lang w:val="pt"/>
        </w:rPr>
        <w:t xml:space="preserve"> </w:t>
      </w:r>
      <w:r>
        <w:rPr>
          <w:i/>
          <w:lang w:val="pt"/>
        </w:rPr>
        <w:t>de</w:t>
      </w:r>
      <w:r>
        <w:rPr>
          <w:lang w:val="pt"/>
        </w:rPr>
        <w:t xml:space="preserve"> </w:t>
      </w:r>
      <w:r>
        <w:rPr>
          <w:i/>
          <w:lang w:val="pt"/>
        </w:rPr>
        <w:t>vários</w:t>
      </w:r>
      <w:r>
        <w:rPr>
          <w:lang w:val="pt"/>
        </w:rPr>
        <w:t xml:space="preserve"> </w:t>
      </w:r>
      <w:r>
        <w:rPr>
          <w:i/>
          <w:lang w:val="pt"/>
        </w:rPr>
        <w:t>elementos</w:t>
      </w:r>
      <w:r>
        <w:rPr>
          <w:lang w:val="pt"/>
        </w:rPr>
        <w:t xml:space="preserve"> </w:t>
      </w:r>
      <w:r>
        <w:rPr>
          <w:i/>
          <w:lang w:val="pt"/>
        </w:rPr>
        <w:t>do</w:t>
      </w:r>
      <w:r>
        <w:rPr>
          <w:lang w:val="pt"/>
        </w:rPr>
        <w:t xml:space="preserve"> </w:t>
      </w:r>
      <w:r>
        <w:rPr>
          <w:i/>
          <w:lang w:val="pt"/>
        </w:rPr>
        <w:t>RAN</w:t>
      </w:r>
      <w:r>
        <w:rPr>
          <w:lang w:val="pt"/>
        </w:rPr>
        <w:t xml:space="preserve"> devido </w:t>
      </w:r>
      <w:r>
        <w:rPr>
          <w:i/>
          <w:lang w:val="pt"/>
        </w:rPr>
        <w:t>à</w:t>
      </w:r>
      <w:r>
        <w:rPr>
          <w:lang w:val="pt"/>
        </w:rPr>
        <w:t xml:space="preserve">  implementação de etapas de migração e à capacidade de sistemas de implantação antecipada para</w:t>
      </w:r>
      <w:r>
        <w:rPr>
          <w:i/>
          <w:lang w:val="pt"/>
        </w:rPr>
        <w:t xml:space="preserve"> cumprir as</w:t>
      </w:r>
      <w:r>
        <w:rPr>
          <w:lang w:val="pt"/>
        </w:rPr>
        <w:t xml:space="preserve"> atualizações de especificação</w:t>
      </w:r>
      <w:r>
        <w:rPr>
          <w:i/>
          <w:lang w:val="pt"/>
        </w:rPr>
        <w:t xml:space="preserve"> relativas às funções de segurança.</w:t>
      </w:r>
      <w:r>
        <w:rPr>
          <w:lang w:val="pt"/>
        </w:rPr>
        <w:t xml:space="preserve"> " Aqui permanece incerto o que exatamente   significa. Também não está claro a partir de qual das ameaças detalhadas essa ameaça deriva. Supõe-se que se faz referência ao fato de que, na prática, sistemas mais novos também devem ser retrocompatíveis com padrões mais antigos e inseguros e, portanto, vulnerabilidades também são encontradas nesses sistemas e componentes mais recentes.  </w:t>
      </w:r>
    </w:p>
    <w:p w14:paraId="0C4A88AA" w14:textId="77777777" w:rsidR="003653CC" w:rsidRDefault="00367879">
      <w:pPr>
        <w:pStyle w:val="PargrafodaLista"/>
        <w:numPr>
          <w:ilvl w:val="0"/>
          <w:numId w:val="15"/>
        </w:numPr>
        <w:tabs>
          <w:tab w:val="left" w:pos="837"/>
        </w:tabs>
        <w:spacing w:line="264" w:lineRule="exact"/>
        <w:jc w:val="both"/>
      </w:pPr>
      <w:r>
        <w:rPr>
          <w:lang w:val="pt"/>
        </w:rPr>
        <w:t>Ataques na interface  F1  devido às únicas  medidas  de segurança opcionais</w:t>
      </w:r>
    </w:p>
    <w:p w14:paraId="2269A1E6" w14:textId="77777777" w:rsidR="003653CC" w:rsidRDefault="003653CC">
      <w:pPr>
        <w:pStyle w:val="Corpodetexto"/>
        <w:spacing w:before="6"/>
        <w:rPr>
          <w:sz w:val="25"/>
        </w:rPr>
      </w:pPr>
    </w:p>
    <w:p w14:paraId="4974BA9D" w14:textId="77777777" w:rsidR="003653CC" w:rsidRDefault="00367879">
      <w:pPr>
        <w:pStyle w:val="Corpodetexto"/>
        <w:spacing w:line="259" w:lineRule="auto"/>
        <w:ind w:left="115" w:right="112" w:firstLine="1"/>
        <w:jc w:val="both"/>
      </w:pPr>
      <w:r>
        <w:rPr>
          <w:spacing w:val="-1"/>
          <w:lang w:val="pt"/>
        </w:rPr>
        <w:t>Além disso,</w:t>
      </w:r>
      <w:r>
        <w:rPr>
          <w:lang w:val="pt"/>
        </w:rPr>
        <w:t xml:space="preserve"> um grande número de ameaças mais ou menos gerais </w:t>
      </w:r>
      <w:r>
        <w:rPr>
          <w:spacing w:val="-1"/>
          <w:lang w:val="pt"/>
        </w:rPr>
        <w:t>são</w:t>
      </w:r>
      <w:r>
        <w:rPr>
          <w:lang w:val="pt"/>
        </w:rPr>
        <w:t xml:space="preserve"> listadas, que, portanto, não são específicas do 5G RAN, embora ilustradas em termos concretos para o RAN 5G.  Estes incluem, por exemplo, erros de implementação (nos vários componentes, incluindo o hardware/software utilizado),erros de configuração, a não aplicação de medidas de segurançaplanejadas (criptográficas), acesso não autorizado a segredos que são usados, por exemplo, no contexto de medidas de segurança criptográfica (furos criptográficos secretos).  As ameaças identificadas estão listadas no</w:t>
      </w:r>
      <w:r>
        <w:rPr>
          <w:spacing w:val="-1"/>
          <w:lang w:val="pt"/>
        </w:rPr>
        <w:t xml:space="preserve"> apêndice</w:t>
      </w:r>
      <w:r>
        <w:rPr>
          <w:lang w:val="pt"/>
        </w:rPr>
        <w:t xml:space="preserve"> </w:t>
      </w:r>
      <w:r>
        <w:rPr>
          <w:spacing w:val="-1"/>
          <w:lang w:val="pt"/>
        </w:rPr>
        <w:t>E</w:t>
      </w:r>
      <w:r>
        <w:rPr>
          <w:lang w:val="pt"/>
        </w:rPr>
        <w:t xml:space="preserve"> do</w:t>
      </w:r>
      <w:r>
        <w:rPr>
          <w:spacing w:val="-1"/>
          <w:lang w:val="pt"/>
        </w:rPr>
        <w:t xml:space="preserve"> documento ENISA,</w:t>
      </w:r>
      <w:r>
        <w:rPr>
          <w:lang w:val="pt"/>
        </w:rPr>
        <w:t xml:space="preserve">  embora seja impressionante que a maioria </w:t>
      </w:r>
      <w:r>
        <w:rPr>
          <w:spacing w:val="-1"/>
          <w:lang w:val="pt"/>
        </w:rPr>
        <w:t>das</w:t>
      </w:r>
      <w:r>
        <w:rPr>
          <w:lang w:val="pt"/>
        </w:rPr>
        <w:t xml:space="preserve"> ameaças especificadas sejam relevantes mesmo sem o contexto 5G (por exemplo: "Autoridade inadequadade autorização</w:t>
      </w:r>
      <w:r>
        <w:rPr>
          <w:i/>
          <w:lang w:val="pt"/>
        </w:rPr>
        <w:t>e</w:t>
      </w:r>
      <w:r>
        <w:rPr>
          <w:lang w:val="pt"/>
        </w:rPr>
        <w:t xml:space="preserve"> controle </w:t>
      </w:r>
      <w:r>
        <w:rPr>
          <w:i/>
          <w:lang w:val="pt"/>
        </w:rPr>
        <w:t>de</w:t>
      </w:r>
      <w:r>
        <w:rPr>
          <w:lang w:val="pt"/>
        </w:rPr>
        <w:t xml:space="preserve"> </w:t>
      </w:r>
      <w:r>
        <w:rPr>
          <w:i/>
          <w:lang w:val="pt"/>
        </w:rPr>
        <w:t>acesso:</w:t>
      </w:r>
      <w:r>
        <w:rPr>
          <w:lang w:val="pt"/>
        </w:rPr>
        <w:t xml:space="preserve">  </w:t>
      </w:r>
      <w:r>
        <w:rPr>
          <w:i/>
          <w:lang w:val="pt"/>
        </w:rPr>
        <w:t>As</w:t>
      </w:r>
      <w:r>
        <w:rPr>
          <w:lang w:val="pt"/>
        </w:rPr>
        <w:t xml:space="preserve"> </w:t>
      </w:r>
      <w:r>
        <w:rPr>
          <w:i/>
          <w:lang w:val="pt"/>
        </w:rPr>
        <w:t>autorizações</w:t>
      </w:r>
      <w:r>
        <w:rPr>
          <w:lang w:val="pt"/>
        </w:rPr>
        <w:t xml:space="preserve"> </w:t>
      </w:r>
      <w:r>
        <w:rPr>
          <w:i/>
          <w:lang w:val="pt"/>
        </w:rPr>
        <w:t xml:space="preserve">para </w:t>
      </w:r>
      <w:r>
        <w:rPr>
          <w:lang w:val="pt"/>
        </w:rPr>
        <w:t xml:space="preserve"> </w:t>
      </w:r>
      <w:r>
        <w:rPr>
          <w:i/>
          <w:lang w:val="pt"/>
        </w:rPr>
        <w:t>contas</w:t>
      </w:r>
      <w:r>
        <w:rPr>
          <w:lang w:val="pt"/>
        </w:rPr>
        <w:t xml:space="preserve"> </w:t>
      </w:r>
      <w:r>
        <w:rPr>
          <w:i/>
          <w:lang w:val="pt"/>
        </w:rPr>
        <w:t>e</w:t>
      </w:r>
      <w:r>
        <w:rPr>
          <w:lang w:val="pt"/>
        </w:rPr>
        <w:t xml:space="preserve"> aplicativos </w:t>
      </w:r>
      <w:r>
        <w:rPr>
          <w:i/>
          <w:lang w:val="pt"/>
        </w:rPr>
        <w:t>devem</w:t>
      </w:r>
      <w:r>
        <w:rPr>
          <w:lang w:val="pt"/>
        </w:rPr>
        <w:t xml:space="preserve"> </w:t>
      </w:r>
      <w:r>
        <w:rPr>
          <w:i/>
          <w:lang w:val="pt"/>
        </w:rPr>
        <w:t>ser</w:t>
      </w:r>
      <w:r>
        <w:rPr>
          <w:lang w:val="pt"/>
        </w:rPr>
        <w:t xml:space="preserve"> </w:t>
      </w:r>
      <w:r>
        <w:rPr>
          <w:i/>
          <w:lang w:val="pt"/>
        </w:rPr>
        <w:t>reduzidos</w:t>
      </w:r>
      <w:r>
        <w:rPr>
          <w:lang w:val="pt"/>
        </w:rPr>
        <w:t xml:space="preserve">   </w:t>
      </w:r>
      <w:r>
        <w:rPr>
          <w:i/>
          <w:lang w:val="pt"/>
        </w:rPr>
        <w:t>ao</w:t>
      </w:r>
      <w:r>
        <w:rPr>
          <w:lang w:val="pt"/>
        </w:rPr>
        <w:t xml:space="preserve"> </w:t>
      </w:r>
      <w:r>
        <w:rPr>
          <w:i/>
          <w:lang w:val="pt"/>
        </w:rPr>
        <w:t>mínimo</w:t>
      </w:r>
      <w:r>
        <w:rPr>
          <w:lang w:val="pt"/>
        </w:rPr>
        <w:t xml:space="preserve"> necessário </w:t>
      </w:r>
      <w:r>
        <w:rPr>
          <w:i/>
          <w:lang w:val="pt"/>
        </w:rPr>
        <w:t>para</w:t>
      </w:r>
      <w:r>
        <w:rPr>
          <w:lang w:val="pt"/>
        </w:rPr>
        <w:t xml:space="preserve"> as tarefas que eles </w:t>
      </w:r>
      <w:r>
        <w:rPr>
          <w:i/>
          <w:lang w:val="pt"/>
        </w:rPr>
        <w:t>têm</w:t>
      </w:r>
      <w:r>
        <w:rPr>
          <w:lang w:val="pt"/>
        </w:rPr>
        <w:t xml:space="preserve"> </w:t>
      </w:r>
      <w:r>
        <w:rPr>
          <w:i/>
          <w:lang w:val="pt"/>
        </w:rPr>
        <w:t xml:space="preserve"> que</w:t>
      </w:r>
      <w:r>
        <w:rPr>
          <w:lang w:val="pt"/>
        </w:rPr>
        <w:t xml:space="preserve"> </w:t>
      </w:r>
      <w:r>
        <w:rPr>
          <w:i/>
          <w:lang w:val="pt"/>
        </w:rPr>
        <w:t xml:space="preserve"> executar.</w:t>
      </w:r>
      <w:r>
        <w:rPr>
          <w:lang w:val="pt"/>
        </w:rPr>
        <w:t xml:space="preserve"> ").</w:t>
      </w:r>
    </w:p>
    <w:p w14:paraId="1E27EC82" w14:textId="77777777" w:rsidR="003653CC" w:rsidRDefault="00367879">
      <w:pPr>
        <w:pStyle w:val="Ttulo2"/>
        <w:numPr>
          <w:ilvl w:val="1"/>
          <w:numId w:val="33"/>
        </w:numPr>
        <w:tabs>
          <w:tab w:val="left" w:pos="692"/>
        </w:tabs>
        <w:spacing w:before="37"/>
        <w:ind w:hanging="577"/>
        <w:jc w:val="both"/>
      </w:pPr>
      <w:bookmarkStart w:id="101" w:name="4.2_EU_5G_Risikoanalyse"/>
      <w:bookmarkStart w:id="102" w:name="_TOC_250030"/>
      <w:bookmarkEnd w:id="101"/>
      <w:r>
        <w:rPr>
          <w:color w:val="2E5395"/>
          <w:lang w:val="pt"/>
        </w:rPr>
        <w:t>Análise de risco</w:t>
      </w:r>
      <w:r>
        <w:rPr>
          <w:lang w:val="pt"/>
        </w:rPr>
        <w:t xml:space="preserve"> </w:t>
      </w:r>
      <w:bookmarkEnd w:id="102"/>
      <w:r>
        <w:rPr>
          <w:color w:val="2E5395"/>
          <w:lang w:val="pt"/>
        </w:rPr>
        <w:t xml:space="preserve"> 5G</w:t>
      </w:r>
      <w:r>
        <w:rPr>
          <w:lang w:val="pt"/>
        </w:rPr>
        <w:t xml:space="preserve"> da UE</w:t>
      </w:r>
    </w:p>
    <w:p w14:paraId="7CA8F809" w14:textId="77777777" w:rsidR="003653CC" w:rsidRDefault="00367879">
      <w:pPr>
        <w:pStyle w:val="Corpodetexto"/>
        <w:spacing w:before="23" w:line="259" w:lineRule="auto"/>
        <w:ind w:left="115" w:right="115"/>
        <w:jc w:val="both"/>
      </w:pPr>
      <w:r>
        <w:rPr>
          <w:lang w:val="pt"/>
        </w:rPr>
        <w:t xml:space="preserve">Em outubro de 2019, o Grupo de Cooperação do NIS publicou um relatório sobre a análise de risco do 5G [42]. A base   do relatório é um levantamento dos  Estados-membros da UE sobre uma avaliação dos riscos do 5G. O relatório só lista riscos  muito gerais — uma análise de ameaças mais detalhada é fornecida pela  ENISA com o relatório descrito no Capítulo 4.1. </w:t>
      </w:r>
    </w:p>
    <w:p w14:paraId="7940760A" w14:textId="77777777" w:rsidR="003653CC" w:rsidRDefault="00367879">
      <w:pPr>
        <w:pStyle w:val="Corpodetexto"/>
        <w:spacing w:before="2" w:line="256" w:lineRule="auto"/>
        <w:ind w:left="116" w:right="114" w:hanging="1"/>
        <w:jc w:val="both"/>
      </w:pPr>
      <w:r>
        <w:rPr>
          <w:lang w:val="pt"/>
        </w:rPr>
        <w:t xml:space="preserve">O risco para a Rede de Acesso ao Rádio foi classificado como "alto", o segundo nível mais alto (atrás de "crítico"). Informações concretas sobre como essa avaliação surgiu não podem ser encontradas  no relatório. </w:t>
      </w:r>
    </w:p>
    <w:p w14:paraId="38FD58BE" w14:textId="77777777" w:rsidR="003653CC" w:rsidRDefault="003653CC">
      <w:pPr>
        <w:spacing w:line="256" w:lineRule="auto"/>
        <w:jc w:val="both"/>
        <w:sectPr w:rsidR="003653CC">
          <w:pgSz w:w="11910" w:h="16840"/>
          <w:pgMar w:top="1340" w:right="1300" w:bottom="1200" w:left="1300" w:header="0" w:footer="930" w:gutter="0"/>
          <w:cols w:space="720"/>
        </w:sectPr>
      </w:pPr>
    </w:p>
    <w:p w14:paraId="6A423548" w14:textId="77777777" w:rsidR="003653CC" w:rsidRDefault="00367879">
      <w:pPr>
        <w:pStyle w:val="Corpodetexto"/>
        <w:spacing w:before="81" w:line="259" w:lineRule="auto"/>
        <w:ind w:left="116" w:right="110"/>
        <w:jc w:val="both"/>
      </w:pPr>
      <w:r>
        <w:rPr>
          <w:spacing w:val="-1"/>
          <w:lang w:val="pt"/>
        </w:rPr>
        <w:lastRenderedPageBreak/>
        <w:t>No que diz respeito</w:t>
      </w:r>
      <w:r>
        <w:rPr>
          <w:lang w:val="pt"/>
        </w:rPr>
        <w:t xml:space="preserve"> aos riscos gerais     abordados   no relatório, a falta</w:t>
      </w:r>
      <w:r>
        <w:rPr>
          <w:spacing w:val="-1"/>
          <w:lang w:val="pt"/>
        </w:rPr>
        <w:t xml:space="preserve"> de</w:t>
      </w:r>
      <w:r>
        <w:rPr>
          <w:lang w:val="pt"/>
        </w:rPr>
        <w:t xml:space="preserve"> </w:t>
      </w:r>
      <w:r>
        <w:rPr>
          <w:spacing w:val="-1"/>
          <w:lang w:val="pt"/>
        </w:rPr>
        <w:t>diversidade</w:t>
      </w:r>
      <w:r>
        <w:rPr>
          <w:lang w:val="pt"/>
        </w:rPr>
        <w:t xml:space="preserve"> </w:t>
      </w:r>
      <w:r>
        <w:rPr>
          <w:spacing w:val="-1"/>
          <w:lang w:val="pt"/>
        </w:rPr>
        <w:t>e</w:t>
      </w:r>
      <w:r>
        <w:rPr>
          <w:lang w:val="pt"/>
        </w:rPr>
        <w:t xml:space="preserve"> a dependência associada  </w:t>
      </w:r>
      <w:r>
        <w:rPr>
          <w:spacing w:val="-1"/>
          <w:lang w:val="pt"/>
        </w:rPr>
        <w:t>a</w:t>
      </w:r>
      <w:r>
        <w:rPr>
          <w:lang w:val="pt"/>
        </w:rPr>
        <w:t xml:space="preserve">     alguns fabricantes    são importantes para o presente estudo.  particularmente relevante, uma vez que o Open RAN, em particular, pode ser entendido como uma abordagem para combater esse risco. Além disso, a análise de risco aponta em vários pontos o risco representado pelos invasores do governo que poderiam tentar influenciar os fabricantes de componentes 5G para que eles entregassem componentes 5G maliciosos. Aqui, também, o Open RAN pode ser uma parte útil  das contramedidas.</w:t>
      </w:r>
    </w:p>
    <w:p w14:paraId="0902F735" w14:textId="77777777" w:rsidR="003653CC" w:rsidRDefault="00367879">
      <w:pPr>
        <w:pStyle w:val="Corpodetexto"/>
        <w:spacing w:line="259" w:lineRule="auto"/>
        <w:ind w:left="116" w:right="112"/>
        <w:jc w:val="both"/>
      </w:pPr>
      <w:r>
        <w:rPr>
          <w:lang w:val="pt"/>
        </w:rPr>
        <w:t>Além disso, os riscos gerais mencionados no relatório, como configurações erradas e controle de acesso inadequado, também são relevantes para a Rede de Acesso de Rádio e, em particular, para o O-RAN.</w:t>
      </w:r>
    </w:p>
    <w:p w14:paraId="51D25CE2" w14:textId="77777777" w:rsidR="003653CC" w:rsidRDefault="00367879">
      <w:pPr>
        <w:pStyle w:val="Ttulo2"/>
        <w:numPr>
          <w:ilvl w:val="1"/>
          <w:numId w:val="33"/>
        </w:numPr>
        <w:tabs>
          <w:tab w:val="left" w:pos="692"/>
        </w:tabs>
        <w:spacing w:before="39"/>
        <w:ind w:hanging="577"/>
        <w:jc w:val="both"/>
      </w:pPr>
      <w:bookmarkStart w:id="103" w:name="4.3_EU_Toolbox"/>
      <w:bookmarkStart w:id="104" w:name="_TOC_250029"/>
      <w:bookmarkEnd w:id="103"/>
      <w:bookmarkEnd w:id="104"/>
      <w:r>
        <w:rPr>
          <w:color w:val="2E5395"/>
          <w:lang w:val="pt"/>
        </w:rPr>
        <w:t>Caixa de ferramentas</w:t>
      </w:r>
      <w:r>
        <w:rPr>
          <w:lang w:val="pt"/>
        </w:rPr>
        <w:t xml:space="preserve"> da UE</w:t>
      </w:r>
    </w:p>
    <w:p w14:paraId="0E421F86" w14:textId="77777777" w:rsidR="003653CC" w:rsidRDefault="00367879">
      <w:pPr>
        <w:pStyle w:val="Corpodetexto"/>
        <w:spacing w:before="22" w:line="259" w:lineRule="auto"/>
        <w:ind w:left="116" w:right="110" w:hanging="1"/>
        <w:jc w:val="both"/>
      </w:pPr>
      <w:r>
        <w:rPr>
          <w:lang w:val="pt"/>
        </w:rPr>
        <w:t>Com base nos relatórios sobre riscos e ameaças  relacionados ao  5G mencionados nos capítulos 4.1 e 4.2,  o Grupo de Cooperação do NIS apresentou uma proposta de contramedidas gerais para mitigar os riscos em janeiro de 2020 [43].   Esta proposta é conhecida como "Caixa de Ferramentas da UE". As contramedidas estão divididas    em três grupos: estratégico, técnico e solidário.</w:t>
      </w:r>
    </w:p>
    <w:p w14:paraId="19C00DDB" w14:textId="77777777" w:rsidR="003653CC" w:rsidRDefault="00367879">
      <w:pPr>
        <w:pStyle w:val="Corpodetexto"/>
        <w:spacing w:before="2" w:line="256" w:lineRule="auto"/>
        <w:ind w:left="116" w:right="118"/>
        <w:jc w:val="both"/>
      </w:pPr>
      <w:r>
        <w:rPr>
          <w:lang w:val="pt"/>
        </w:rPr>
        <w:t>Em relação às contramedidas estratégicas, as seguintes são particularmente relevantes em relação ao presente estudo:</w:t>
      </w:r>
    </w:p>
    <w:p w14:paraId="77E04A8B" w14:textId="77777777" w:rsidR="003653CC" w:rsidRDefault="00367879">
      <w:pPr>
        <w:pStyle w:val="PargrafodaLista"/>
        <w:numPr>
          <w:ilvl w:val="0"/>
          <w:numId w:val="14"/>
        </w:numPr>
        <w:tabs>
          <w:tab w:val="left" w:pos="837"/>
        </w:tabs>
        <w:spacing w:line="269" w:lineRule="exact"/>
        <w:jc w:val="both"/>
      </w:pPr>
      <w:r>
        <w:rPr>
          <w:i/>
          <w:lang w:val="pt"/>
        </w:rPr>
        <w:t>SM05</w:t>
      </w:r>
      <w:r>
        <w:rPr>
          <w:lang w:val="pt"/>
        </w:rPr>
        <w:t>:  Diversidade de Fabricantes de  Componentes 5G</w:t>
      </w:r>
    </w:p>
    <w:p w14:paraId="7298BB57" w14:textId="77777777" w:rsidR="003653CC" w:rsidRDefault="00367879">
      <w:pPr>
        <w:pStyle w:val="PargrafodaLista"/>
        <w:numPr>
          <w:ilvl w:val="0"/>
          <w:numId w:val="14"/>
        </w:numPr>
        <w:tabs>
          <w:tab w:val="left" w:pos="837"/>
        </w:tabs>
        <w:spacing w:before="19" w:line="259" w:lineRule="auto"/>
        <w:ind w:right="112" w:hanging="360"/>
        <w:jc w:val="both"/>
      </w:pPr>
      <w:r>
        <w:rPr>
          <w:i/>
          <w:lang w:val="pt"/>
        </w:rPr>
        <w:t>SM08</w:t>
      </w:r>
      <w:r>
        <w:rPr>
          <w:lang w:val="pt"/>
        </w:rPr>
        <w:t>: diversidade em futuras   tecnologias úteis; Construindo  a expertise  da UE neste campo</w:t>
      </w:r>
    </w:p>
    <w:p w14:paraId="6857FAC1" w14:textId="77777777" w:rsidR="003653CC" w:rsidRDefault="00367879">
      <w:pPr>
        <w:pStyle w:val="Corpodetexto"/>
        <w:spacing w:line="259" w:lineRule="auto"/>
        <w:ind w:left="116" w:right="114"/>
        <w:jc w:val="both"/>
      </w:pPr>
      <w:r>
        <w:rPr>
          <w:lang w:val="pt"/>
        </w:rPr>
        <w:t>O aumento  da diversidade e a redução da dependência de  fabricantes individuais é mencionado em muitos lugares e em diferentes contextos, o que torna o papel da diversidade uma  contramedida   muito importante Sublinha.</w:t>
      </w:r>
    </w:p>
    <w:p w14:paraId="123BAB96" w14:textId="77777777" w:rsidR="003653CC" w:rsidRDefault="00367879">
      <w:pPr>
        <w:pStyle w:val="Corpodetexto"/>
        <w:spacing w:line="259" w:lineRule="auto"/>
        <w:ind w:left="116" w:right="111"/>
        <w:jc w:val="both"/>
      </w:pPr>
      <w:r>
        <w:rPr>
          <w:lang w:val="pt"/>
        </w:rPr>
        <w:t xml:space="preserve">Como mencionado acima, o Open RAN pode contribuir para a implementação dessas duas </w:t>
      </w:r>
      <w:r>
        <w:rPr>
          <w:spacing w:val="-1"/>
          <w:lang w:val="pt"/>
        </w:rPr>
        <w:t>contramedidas estratégicas.</w:t>
      </w:r>
      <w:r>
        <w:rPr>
          <w:lang w:val="pt"/>
        </w:rPr>
        <w:t xml:space="preserve">  </w:t>
      </w:r>
      <w:r>
        <w:rPr>
          <w:spacing w:val="-1"/>
          <w:lang w:val="pt"/>
        </w:rPr>
        <w:t xml:space="preserve"> </w:t>
      </w:r>
      <w:r>
        <w:rPr>
          <w:lang w:val="pt"/>
        </w:rPr>
        <w:t xml:space="preserve"> Nesse sentido,  é importante avaliar os </w:t>
      </w:r>
      <w:r>
        <w:rPr>
          <w:spacing w:val="-1"/>
          <w:lang w:val="pt"/>
        </w:rPr>
        <w:t>novos</w:t>
      </w:r>
      <w:r>
        <w:rPr>
          <w:lang w:val="pt"/>
        </w:rPr>
        <w:t xml:space="preserve"> riscos adicionados  com  o Open RAN/O-RAN para, em última análise, poder  avaliar  se o Open RAN/O-RAN faz parte da solução ou parte do problema ou quais medidas foram tomadas.   Open RAN /O-RAN é parte da solução e não faz parte do problema. Fica.</w:t>
      </w:r>
    </w:p>
    <w:p w14:paraId="16325B6F" w14:textId="77777777" w:rsidR="003653CC" w:rsidRDefault="00367879">
      <w:pPr>
        <w:pStyle w:val="Corpodetexto"/>
        <w:spacing w:line="259" w:lineRule="auto"/>
        <w:ind w:left="116" w:right="112"/>
        <w:jc w:val="both"/>
      </w:pPr>
      <w:r>
        <w:rPr>
          <w:lang w:val="pt"/>
        </w:rPr>
        <w:t xml:space="preserve">As 11 contramedidas técnicas recomendadas na caixa de ferramentas da UEdizem respeito essencialmente   à aplicação completa de medidas comuns de segurança de TI. Nesse sentido, </w:t>
      </w:r>
      <w:r>
        <w:rPr>
          <w:spacing w:val="-1"/>
          <w:lang w:val="pt"/>
        </w:rPr>
        <w:t xml:space="preserve"> também</w:t>
      </w:r>
      <w:r>
        <w:rPr>
          <w:lang w:val="pt"/>
        </w:rPr>
        <w:t xml:space="preserve"> é importante </w:t>
      </w:r>
      <w:r>
        <w:rPr>
          <w:spacing w:val="-1"/>
          <w:lang w:val="pt"/>
        </w:rPr>
        <w:t>analisar</w:t>
      </w:r>
      <w:r>
        <w:rPr>
          <w:lang w:val="pt"/>
        </w:rPr>
        <w:t xml:space="preserve"> </w:t>
      </w:r>
      <w:r>
        <w:rPr>
          <w:spacing w:val="-1"/>
          <w:lang w:val="pt"/>
        </w:rPr>
        <w:t>até</w:t>
      </w:r>
      <w:r>
        <w:rPr>
          <w:lang w:val="pt"/>
        </w:rPr>
        <w:t xml:space="preserve"> que ponto </w:t>
      </w:r>
      <w:r>
        <w:rPr>
          <w:spacing w:val="-1"/>
          <w:lang w:val="pt"/>
        </w:rPr>
        <w:t>a</w:t>
      </w:r>
      <w:r>
        <w:rPr>
          <w:lang w:val="pt"/>
        </w:rPr>
        <w:t xml:space="preserve"> O-RAN implementa essas recomendações no </w:t>
      </w:r>
      <w:r>
        <w:rPr>
          <w:spacing w:val="-1"/>
          <w:lang w:val="pt"/>
        </w:rPr>
        <w:t>que</w:t>
      </w:r>
      <w:r>
        <w:rPr>
          <w:lang w:val="pt"/>
        </w:rPr>
        <w:t xml:space="preserve"> diz respeito às contramedidas técnicas.   </w:t>
      </w:r>
    </w:p>
    <w:p w14:paraId="24EA5ECF" w14:textId="77777777" w:rsidR="003653CC" w:rsidRDefault="00367879">
      <w:pPr>
        <w:pStyle w:val="Corpodetexto"/>
        <w:spacing w:line="256" w:lineRule="auto"/>
        <w:ind w:left="116" w:right="110"/>
        <w:jc w:val="both"/>
      </w:pPr>
      <w:r>
        <w:rPr>
          <w:lang w:val="pt"/>
        </w:rPr>
        <w:t xml:space="preserve">No que diz respeito àscontramedidas de apoio, a medida </w:t>
      </w:r>
      <w:r>
        <w:rPr>
          <w:i/>
          <w:lang w:val="pt"/>
        </w:rPr>
        <w:t>SA03</w:t>
      </w:r>
      <w:r>
        <w:rPr>
          <w:lang w:val="pt"/>
        </w:rPr>
        <w:t xml:space="preserve"> "Participação na padronização 5G" deve ser mencionada aqui, uma vez que uma das metas perseguidas é, por sua vez, aumentar a diversidade criando interfaces bem definidas.  </w:t>
      </w:r>
    </w:p>
    <w:p w14:paraId="4E43E87D" w14:textId="77777777" w:rsidR="003653CC" w:rsidRDefault="00367879">
      <w:pPr>
        <w:pStyle w:val="Ttulo2"/>
        <w:numPr>
          <w:ilvl w:val="1"/>
          <w:numId w:val="33"/>
        </w:numPr>
        <w:tabs>
          <w:tab w:val="left" w:pos="692"/>
        </w:tabs>
        <w:spacing w:before="44"/>
        <w:ind w:hanging="577"/>
        <w:jc w:val="both"/>
      </w:pPr>
      <w:bookmarkStart w:id="105" w:name="4.4_US-amerikanische_Studien_und_Bericht"/>
      <w:bookmarkStart w:id="106" w:name="_TOC_250028"/>
      <w:bookmarkEnd w:id="105"/>
      <w:r>
        <w:rPr>
          <w:color w:val="2E5395"/>
          <w:lang w:val="pt"/>
        </w:rPr>
        <w:t>Estudos</w:t>
      </w:r>
      <w:r>
        <w:rPr>
          <w:lang w:val="pt"/>
        </w:rPr>
        <w:t xml:space="preserve"> </w:t>
      </w:r>
      <w:r>
        <w:rPr>
          <w:color w:val="2E5395"/>
          <w:lang w:val="pt"/>
        </w:rPr>
        <w:t>e</w:t>
      </w:r>
      <w:r>
        <w:rPr>
          <w:lang w:val="pt"/>
        </w:rPr>
        <w:t xml:space="preserve"> </w:t>
      </w:r>
      <w:bookmarkEnd w:id="106"/>
      <w:r>
        <w:rPr>
          <w:color w:val="2E5395"/>
          <w:lang w:val="pt"/>
        </w:rPr>
        <w:t>Relatórios</w:t>
      </w:r>
      <w:r>
        <w:rPr>
          <w:lang w:val="pt"/>
        </w:rPr>
        <w:t xml:space="preserve"> dos EUA</w:t>
      </w:r>
    </w:p>
    <w:p w14:paraId="1E3AF395" w14:textId="77777777" w:rsidR="003653CC" w:rsidRDefault="00367879">
      <w:pPr>
        <w:pStyle w:val="Corpodetexto"/>
        <w:spacing w:before="22" w:line="259" w:lineRule="auto"/>
        <w:ind w:left="115" w:right="115"/>
        <w:jc w:val="both"/>
      </w:pPr>
      <w:r>
        <w:rPr>
          <w:lang w:val="pt"/>
        </w:rPr>
        <w:t xml:space="preserve">No setor norte-americano, há uma série de iniciativas e relatórios que lidam com riscos 5G e medidas correspondentes. Estes incluem, mas não se limitam a: </w:t>
      </w:r>
    </w:p>
    <w:p w14:paraId="569F4B62" w14:textId="77777777" w:rsidR="003653CC" w:rsidRDefault="00367879">
      <w:pPr>
        <w:pStyle w:val="PargrafodaLista"/>
        <w:numPr>
          <w:ilvl w:val="0"/>
          <w:numId w:val="13"/>
        </w:numPr>
        <w:tabs>
          <w:tab w:val="left" w:pos="835"/>
          <w:tab w:val="left" w:pos="837"/>
        </w:tabs>
        <w:spacing w:line="267" w:lineRule="exact"/>
        <w:ind w:hanging="362"/>
      </w:pPr>
      <w:r>
        <w:rPr>
          <w:lang w:val="pt"/>
        </w:rPr>
        <w:t>"Estratégia CISA 5G"  [44]</w:t>
      </w:r>
    </w:p>
    <w:p w14:paraId="381BC78B" w14:textId="77777777" w:rsidR="003653CC" w:rsidRDefault="00367879">
      <w:pPr>
        <w:pStyle w:val="PargrafodaLista"/>
        <w:numPr>
          <w:ilvl w:val="0"/>
          <w:numId w:val="13"/>
        </w:numPr>
        <w:tabs>
          <w:tab w:val="left" w:pos="836"/>
          <w:tab w:val="left" w:pos="837"/>
        </w:tabs>
        <w:spacing w:before="19"/>
      </w:pPr>
      <w:r>
        <w:rPr>
          <w:lang w:val="pt"/>
        </w:rPr>
        <w:t>"Potenciais vetores de  ameaça para 5G Infrastructure" [45]</w:t>
      </w:r>
    </w:p>
    <w:p w14:paraId="1CC2EA47" w14:textId="77777777" w:rsidR="003653CC" w:rsidRDefault="00367879">
      <w:pPr>
        <w:pStyle w:val="PargrafodaLista"/>
        <w:numPr>
          <w:ilvl w:val="0"/>
          <w:numId w:val="13"/>
        </w:numPr>
        <w:tabs>
          <w:tab w:val="left" w:pos="836"/>
          <w:tab w:val="left" w:pos="837"/>
        </w:tabs>
        <w:spacing w:before="18"/>
      </w:pPr>
      <w:r>
        <w:rPr>
          <w:lang w:val="pt"/>
        </w:rPr>
        <w:t>"Estratégia  Nacional para Garantir 5G" [46]</w:t>
      </w:r>
    </w:p>
    <w:p w14:paraId="7CA263E8" w14:textId="77777777" w:rsidR="003653CC" w:rsidRDefault="00367879">
      <w:pPr>
        <w:pStyle w:val="PargrafodaLista"/>
        <w:numPr>
          <w:ilvl w:val="0"/>
          <w:numId w:val="13"/>
        </w:numPr>
        <w:tabs>
          <w:tab w:val="left" w:pos="836"/>
          <w:tab w:val="left" w:pos="837"/>
        </w:tabs>
        <w:spacing w:before="18" w:line="259" w:lineRule="auto"/>
        <w:ind w:right="116"/>
      </w:pPr>
      <w:r>
        <w:rPr>
          <w:lang w:val="pt"/>
        </w:rPr>
        <w:t>"Estratégia  Nacional para Garantir o Plano de Implementação do 5G"  [47] (incluindo anexos publicados  como  documento separado  [48])</w:t>
      </w:r>
    </w:p>
    <w:p w14:paraId="7CDFAB5F" w14:textId="77777777" w:rsidR="003653CC" w:rsidRDefault="003653CC">
      <w:pPr>
        <w:pStyle w:val="Corpodetexto"/>
        <w:spacing w:before="6"/>
        <w:rPr>
          <w:sz w:val="23"/>
        </w:rPr>
      </w:pPr>
    </w:p>
    <w:p w14:paraId="2BBE5186" w14:textId="77777777" w:rsidR="003653CC" w:rsidRDefault="00367879">
      <w:pPr>
        <w:pStyle w:val="Corpodetexto"/>
        <w:spacing w:line="261" w:lineRule="auto"/>
        <w:ind w:left="117" w:right="114" w:hanging="1"/>
        <w:jc w:val="both"/>
      </w:pPr>
      <w:r>
        <w:rPr>
          <w:lang w:val="pt"/>
        </w:rPr>
        <w:t>Além dos riscos e ameaças "usuais", que também são encontrados em um grande número de documentos de outros estados e organizações,   há dois riscos e associados</w:t>
      </w:r>
    </w:p>
    <w:p w14:paraId="3F4A5ED1" w14:textId="77777777" w:rsidR="003653CC" w:rsidRDefault="003653CC">
      <w:pPr>
        <w:spacing w:line="261" w:lineRule="auto"/>
        <w:jc w:val="both"/>
        <w:sectPr w:rsidR="003653CC">
          <w:pgSz w:w="11910" w:h="16840"/>
          <w:pgMar w:top="1320" w:right="1300" w:bottom="1200" w:left="1300" w:header="0" w:footer="930" w:gutter="0"/>
          <w:cols w:space="720"/>
        </w:sectPr>
      </w:pPr>
    </w:p>
    <w:p w14:paraId="2324494D" w14:textId="77777777" w:rsidR="003653CC" w:rsidRDefault="00367879">
      <w:pPr>
        <w:pStyle w:val="Corpodetexto"/>
        <w:spacing w:before="81" w:line="261" w:lineRule="auto"/>
        <w:ind w:left="116" w:right="115"/>
        <w:jc w:val="both"/>
      </w:pPr>
      <w:r>
        <w:rPr>
          <w:lang w:val="pt"/>
        </w:rPr>
        <w:lastRenderedPageBreak/>
        <w:t xml:space="preserve">Medidas que também estejam relacionadas ao apoiodeste estudo.  São  elas: </w:t>
      </w:r>
    </w:p>
    <w:p w14:paraId="421CCC7D" w14:textId="77777777" w:rsidR="003653CC" w:rsidRDefault="00367879">
      <w:pPr>
        <w:pStyle w:val="PargrafodaLista"/>
        <w:numPr>
          <w:ilvl w:val="0"/>
          <w:numId w:val="13"/>
        </w:numPr>
        <w:tabs>
          <w:tab w:val="left" w:pos="837"/>
        </w:tabs>
        <w:spacing w:line="259" w:lineRule="auto"/>
        <w:ind w:right="110"/>
        <w:jc w:val="both"/>
      </w:pPr>
      <w:r>
        <w:rPr>
          <w:lang w:val="pt"/>
        </w:rPr>
        <w:t xml:space="preserve">Os riscos da cadeia de suprimentos, especialmente porque atualmente há dependência dos EUA em fabricantes internacionais no que diz respeito ao RAN 5G (na "Estratégia Nacional para Garantir o Plano 5G Implementation" da Huawei, Ericsson, Nokia, Samsung e ZTE são apontados como fabricantes — pelo qual Huawei e ZTE são classificados como não confiáveis e, portanto, efetivamente fora de questão como fornecedores). </w:t>
      </w:r>
    </w:p>
    <w:p w14:paraId="65DDB61E" w14:textId="77777777" w:rsidR="003653CC" w:rsidRDefault="00367879">
      <w:pPr>
        <w:pStyle w:val="PargrafodaLista"/>
        <w:numPr>
          <w:ilvl w:val="0"/>
          <w:numId w:val="13"/>
        </w:numPr>
        <w:tabs>
          <w:tab w:val="left" w:pos="837"/>
        </w:tabs>
        <w:spacing w:line="264" w:lineRule="exact"/>
        <w:jc w:val="both"/>
      </w:pPr>
      <w:r>
        <w:rPr>
          <w:lang w:val="pt"/>
        </w:rPr>
        <w:t xml:space="preserve">Riscos  de influenciar a padronização.  </w:t>
      </w:r>
    </w:p>
    <w:p w14:paraId="05A08D85" w14:textId="77777777" w:rsidR="003653CC" w:rsidRDefault="003653CC">
      <w:pPr>
        <w:pStyle w:val="Corpodetexto"/>
        <w:rPr>
          <w:sz w:val="25"/>
        </w:rPr>
      </w:pPr>
    </w:p>
    <w:p w14:paraId="7B61DB03" w14:textId="77777777" w:rsidR="003653CC" w:rsidRDefault="00367879">
      <w:pPr>
        <w:pStyle w:val="Corpodetexto"/>
        <w:spacing w:line="256" w:lineRule="auto"/>
        <w:ind w:left="116" w:right="119"/>
        <w:jc w:val="both"/>
      </w:pPr>
      <w:r>
        <w:rPr>
          <w:lang w:val="pt"/>
        </w:rPr>
        <w:t>Para minimizar esses riscos, são descritas uma variedade de contramedidas,  que em resumo servem aosdois objetivos:</w:t>
      </w:r>
    </w:p>
    <w:p w14:paraId="741C0F07" w14:textId="77777777" w:rsidR="003653CC" w:rsidRDefault="00367879">
      <w:pPr>
        <w:pStyle w:val="PargrafodaLista"/>
        <w:numPr>
          <w:ilvl w:val="0"/>
          <w:numId w:val="13"/>
        </w:numPr>
        <w:tabs>
          <w:tab w:val="left" w:pos="837"/>
        </w:tabs>
        <w:spacing w:before="4" w:line="259" w:lineRule="auto"/>
        <w:ind w:right="109"/>
        <w:jc w:val="both"/>
      </w:pPr>
      <w:r>
        <w:rPr>
          <w:lang w:val="pt"/>
        </w:rPr>
        <w:t>Aumento da diversidade em relação aos fabricantes de componentes 5G, idealmente uma alta proporção de fabricantes   dos EUA</w:t>
      </w:r>
    </w:p>
    <w:p w14:paraId="73797301" w14:textId="77777777" w:rsidR="003653CC" w:rsidRDefault="00367879">
      <w:pPr>
        <w:pStyle w:val="PargrafodaLista"/>
        <w:numPr>
          <w:ilvl w:val="0"/>
          <w:numId w:val="13"/>
        </w:numPr>
        <w:tabs>
          <w:tab w:val="left" w:pos="837"/>
        </w:tabs>
        <w:spacing w:line="259" w:lineRule="auto"/>
        <w:ind w:right="112"/>
        <w:jc w:val="both"/>
      </w:pPr>
      <w:r>
        <w:rPr>
          <w:lang w:val="pt"/>
        </w:rPr>
        <w:t>Liderança no campo da padronização para influenciar o desenvolvimento de normas de acordo com  os interesses americanos</w:t>
      </w:r>
    </w:p>
    <w:p w14:paraId="153DEA1F" w14:textId="77777777" w:rsidR="003653CC" w:rsidRDefault="00367879">
      <w:pPr>
        <w:pStyle w:val="Corpodetexto"/>
        <w:spacing w:line="256" w:lineRule="auto"/>
        <w:ind w:left="116" w:right="114"/>
        <w:jc w:val="both"/>
      </w:pPr>
      <w:r>
        <w:rPr>
          <w:lang w:val="pt"/>
        </w:rPr>
        <w:t xml:space="preserve">Por sua vez, o Open RAN/O-RAN é visto como uma forma concreta de alcançar os dois objetivos mencionados.  promover sua implementação. </w:t>
      </w:r>
    </w:p>
    <w:p w14:paraId="034B6B60" w14:textId="77777777" w:rsidR="003653CC" w:rsidRDefault="00367879">
      <w:pPr>
        <w:pStyle w:val="Ttulo2"/>
        <w:numPr>
          <w:ilvl w:val="1"/>
          <w:numId w:val="33"/>
        </w:numPr>
        <w:tabs>
          <w:tab w:val="left" w:pos="692"/>
        </w:tabs>
        <w:spacing w:before="39"/>
        <w:ind w:hanging="577"/>
        <w:jc w:val="both"/>
      </w:pPr>
      <w:bookmarkStart w:id="107" w:name="4.5_„The_Prague_Proposals“"/>
      <w:bookmarkStart w:id="108" w:name="_TOC_250027"/>
      <w:bookmarkEnd w:id="107"/>
      <w:r>
        <w:rPr>
          <w:color w:val="2E5395"/>
          <w:lang w:val="pt"/>
        </w:rPr>
        <w:t>"As Propostas</w:t>
      </w:r>
      <w:r>
        <w:rPr>
          <w:lang w:val="pt"/>
        </w:rPr>
        <w:t xml:space="preserve"> de</w:t>
      </w:r>
      <w:bookmarkEnd w:id="108"/>
      <w:r>
        <w:rPr>
          <w:color w:val="2E5395"/>
          <w:lang w:val="pt"/>
        </w:rPr>
        <w:t xml:space="preserve"> Praga"</w:t>
      </w:r>
    </w:p>
    <w:p w14:paraId="7F62F99E" w14:textId="77777777" w:rsidR="003653CC" w:rsidRDefault="00367879">
      <w:pPr>
        <w:spacing w:before="23" w:line="259" w:lineRule="auto"/>
        <w:ind w:left="115" w:right="110"/>
        <w:jc w:val="both"/>
      </w:pPr>
      <w:r>
        <w:rPr>
          <w:spacing w:val="-1"/>
          <w:lang w:val="pt"/>
        </w:rPr>
        <w:t>"As Propostas</w:t>
      </w:r>
      <w:r>
        <w:rPr>
          <w:lang w:val="pt"/>
        </w:rPr>
        <w:t>de</w:t>
      </w:r>
      <w:r>
        <w:rPr>
          <w:spacing w:val="-1"/>
          <w:lang w:val="pt"/>
        </w:rPr>
        <w:t xml:space="preserve"> Praga"</w:t>
      </w:r>
      <w:r>
        <w:rPr>
          <w:lang w:val="pt"/>
        </w:rPr>
        <w:t xml:space="preserve"> </w:t>
      </w:r>
      <w:hyperlink w:anchor="_bookmark10" w:history="1">
        <w:r>
          <w:rPr>
            <w:spacing w:val="-1"/>
            <w:vertAlign w:val="superscript"/>
            <w:lang w:val="pt"/>
          </w:rPr>
          <w:t>11</w:t>
        </w:r>
      </w:hyperlink>
      <w:r>
        <w:rPr>
          <w:lang w:val="pt"/>
        </w:rPr>
        <w:t xml:space="preserve"> </w:t>
      </w:r>
      <w:r>
        <w:rPr>
          <w:spacing w:val="-1"/>
          <w:lang w:val="pt"/>
        </w:rPr>
        <w:t>é</w:t>
      </w:r>
      <w:r>
        <w:rPr>
          <w:lang w:val="pt"/>
        </w:rPr>
        <w:t xml:space="preserve"> um documento que surgiu  como  resultado da primeira Conferênciade Segurança 5G de Praga </w:t>
      </w:r>
      <w:hyperlink w:anchor="_bookmark11" w:history="1">
        <w:r>
          <w:rPr>
            <w:vertAlign w:val="superscript"/>
            <w:lang w:val="pt"/>
          </w:rPr>
          <w:t>12.</w:t>
        </w:r>
      </w:hyperlink>
      <w:r>
        <w:rPr>
          <w:lang w:val="pt"/>
        </w:rPr>
        <w:t xml:space="preserve">  Ele contém algumas recomendações gerais sobre a </w:t>
      </w:r>
      <w:r>
        <w:rPr>
          <w:spacing w:val="-1"/>
          <w:lang w:val="pt"/>
        </w:rPr>
        <w:t>segurança</w:t>
      </w:r>
      <w:r>
        <w:rPr>
          <w:lang w:val="pt"/>
        </w:rPr>
        <w:t xml:space="preserve"> </w:t>
      </w:r>
      <w:r>
        <w:rPr>
          <w:spacing w:val="-1"/>
          <w:lang w:val="pt"/>
        </w:rPr>
        <w:t>e</w:t>
      </w:r>
      <w:r>
        <w:rPr>
          <w:lang w:val="pt"/>
        </w:rPr>
        <w:t xml:space="preserve">  implantação </w:t>
      </w:r>
      <w:r>
        <w:rPr>
          <w:spacing w:val="-1"/>
          <w:lang w:val="pt"/>
        </w:rPr>
        <w:t>de</w:t>
      </w:r>
      <w:r>
        <w:rPr>
          <w:lang w:val="pt"/>
        </w:rPr>
        <w:t xml:space="preserve">  redes 5G. Deve-se  notar que as recomendações são tão gerais que se aplicam não apenas às redes 5G, mas, em princípio, a qualquer infraestrutura de TI ("Redes de comunicação e serviço devem ser projetados</w:t>
      </w:r>
      <w:r>
        <w:rPr>
          <w:i/>
          <w:lang w:val="pt"/>
        </w:rPr>
        <w:t>com</w:t>
      </w:r>
      <w:r>
        <w:rPr>
          <w:lang w:val="pt"/>
        </w:rPr>
        <w:t xml:space="preserve"> </w:t>
      </w:r>
      <w:r>
        <w:rPr>
          <w:i/>
          <w:lang w:val="pt"/>
        </w:rPr>
        <w:t>resiliência</w:t>
      </w:r>
      <w:r>
        <w:rPr>
          <w:lang w:val="pt"/>
        </w:rPr>
        <w:t xml:space="preserve"> </w:t>
      </w:r>
      <w:r>
        <w:rPr>
          <w:i/>
          <w:lang w:val="pt"/>
        </w:rPr>
        <w:t>e</w:t>
      </w:r>
      <w:r>
        <w:rPr>
          <w:lang w:val="pt"/>
        </w:rPr>
        <w:t xml:space="preserve"> </w:t>
      </w:r>
      <w:r>
        <w:rPr>
          <w:i/>
          <w:lang w:val="pt"/>
        </w:rPr>
        <w:t>ecuridade</w:t>
      </w:r>
      <w:r>
        <w:rPr>
          <w:lang w:val="pt"/>
        </w:rPr>
        <w:t xml:space="preserve"> </w:t>
      </w:r>
      <w:r>
        <w:rPr>
          <w:i/>
          <w:lang w:val="pt"/>
        </w:rPr>
        <w:t>em</w:t>
      </w:r>
      <w:r>
        <w:rPr>
          <w:lang w:val="pt"/>
        </w:rPr>
        <w:t xml:space="preserve"> </w:t>
      </w:r>
      <w:r>
        <w:rPr>
          <w:i/>
          <w:lang w:val="pt"/>
        </w:rPr>
        <w:t>mente</w:t>
      </w:r>
      <w:r>
        <w:rPr>
          <w:lang w:val="pt"/>
        </w:rPr>
        <w:t>.", "</w:t>
      </w:r>
      <w:r>
        <w:rPr>
          <w:i/>
          <w:lang w:val="pt"/>
        </w:rPr>
        <w:t>As partes interessadas</w:t>
      </w:r>
      <w:r>
        <w:rPr>
          <w:lang w:val="pt"/>
        </w:rPr>
        <w:t xml:space="preserve">  </w:t>
      </w:r>
      <w:r>
        <w:rPr>
          <w:i/>
          <w:lang w:val="pt"/>
        </w:rPr>
        <w:t xml:space="preserve">devem </w:t>
      </w:r>
      <w:r>
        <w:rPr>
          <w:lang w:val="pt"/>
        </w:rPr>
        <w:t xml:space="preserve"> </w:t>
      </w:r>
      <w:r>
        <w:rPr>
          <w:i/>
          <w:lang w:val="pt"/>
        </w:rPr>
        <w:t>realizar regularmente</w:t>
      </w:r>
      <w:r>
        <w:rPr>
          <w:lang w:val="pt"/>
        </w:rPr>
        <w:t xml:space="preserve"> avaliações  </w:t>
      </w:r>
      <w:r>
        <w:rPr>
          <w:i/>
          <w:lang w:val="pt"/>
        </w:rPr>
        <w:t>de vulnerabilidade</w:t>
      </w:r>
      <w:r>
        <w:rPr>
          <w:lang w:val="pt"/>
        </w:rPr>
        <w:t xml:space="preserve"> </w:t>
      </w:r>
      <w:r>
        <w:rPr>
          <w:i/>
          <w:lang w:val="pt"/>
        </w:rPr>
        <w:t>.",</w:t>
      </w:r>
      <w:r>
        <w:rPr>
          <w:lang w:val="pt"/>
        </w:rPr>
        <w:t xml:space="preserve"> " Estruturade </w:t>
      </w:r>
      <w:r>
        <w:rPr>
          <w:i/>
          <w:lang w:val="pt"/>
        </w:rPr>
        <w:t>gerenciamento</w:t>
      </w:r>
      <w:r>
        <w:rPr>
          <w:lang w:val="pt"/>
        </w:rPr>
        <w:t xml:space="preserve"> </w:t>
      </w:r>
      <w:r>
        <w:rPr>
          <w:i/>
          <w:lang w:val="pt"/>
        </w:rPr>
        <w:t>de</w:t>
      </w:r>
      <w:r>
        <w:rPr>
          <w:lang w:val="pt"/>
        </w:rPr>
        <w:t xml:space="preserve"> </w:t>
      </w:r>
      <w:r>
        <w:rPr>
          <w:i/>
          <w:lang w:val="pt"/>
        </w:rPr>
        <w:t>riscos...</w:t>
      </w:r>
      <w:r>
        <w:rPr>
          <w:lang w:val="pt"/>
        </w:rPr>
        <w:t xml:space="preserve"> </w:t>
      </w:r>
      <w:r>
        <w:rPr>
          <w:i/>
          <w:lang w:val="pt"/>
        </w:rPr>
        <w:t>deve</w:t>
      </w:r>
      <w:r>
        <w:rPr>
          <w:lang w:val="pt"/>
        </w:rPr>
        <w:t xml:space="preserve"> </w:t>
      </w:r>
      <w:r>
        <w:rPr>
          <w:i/>
          <w:lang w:val="pt"/>
        </w:rPr>
        <w:t>ser</w:t>
      </w:r>
      <w:r>
        <w:rPr>
          <w:lang w:val="pt"/>
        </w:rPr>
        <w:t xml:space="preserve"> </w:t>
      </w:r>
      <w:r>
        <w:rPr>
          <w:i/>
          <w:lang w:val="pt"/>
        </w:rPr>
        <w:t>implementado</w:t>
      </w:r>
      <w:r>
        <w:rPr>
          <w:lang w:val="pt"/>
        </w:rPr>
        <w:t xml:space="preserve">." etc.). Além disso, são enfatizados os riscos da cadeia de suprimentos e a necessidade de diversidade no que diz respeito à fabricação de componentes 5G. As "Propostas de Praga" merecem ser mencionadas sobretudo porque são referenciadas como base em uma série de documentos e relatórios dos EUA (ver   capítulo 4.4). </w:t>
      </w:r>
    </w:p>
    <w:p w14:paraId="130F2800" w14:textId="77777777" w:rsidR="003653CC" w:rsidRDefault="00367879">
      <w:pPr>
        <w:pStyle w:val="Ttulo2"/>
        <w:numPr>
          <w:ilvl w:val="1"/>
          <w:numId w:val="33"/>
        </w:numPr>
        <w:tabs>
          <w:tab w:val="left" w:pos="692"/>
        </w:tabs>
        <w:spacing w:before="37"/>
        <w:ind w:hanging="577"/>
        <w:jc w:val="both"/>
      </w:pPr>
      <w:bookmarkStart w:id="109" w:name="4.6_O-RAN_Security_Threat_Modeling_and_R"/>
      <w:bookmarkStart w:id="110" w:name="_TOC_250026"/>
      <w:bookmarkEnd w:id="109"/>
      <w:r>
        <w:rPr>
          <w:color w:val="2E5395"/>
          <w:lang w:val="pt"/>
        </w:rPr>
        <w:t>Análise de modelagem e</w:t>
      </w:r>
      <w:r>
        <w:rPr>
          <w:lang w:val="pt"/>
        </w:rPr>
        <w:t xml:space="preserve"> </w:t>
      </w:r>
      <w:r>
        <w:rPr>
          <w:color w:val="2E5395"/>
          <w:lang w:val="pt"/>
        </w:rPr>
        <w:t>remediação</w:t>
      </w:r>
      <w:r>
        <w:rPr>
          <w:lang w:val="pt"/>
        </w:rPr>
        <w:t xml:space="preserve">  </w:t>
      </w:r>
      <w:r>
        <w:rPr>
          <w:color w:val="2E5395"/>
          <w:lang w:val="pt"/>
        </w:rPr>
        <w:t>de ameaças</w:t>
      </w:r>
      <w:r>
        <w:rPr>
          <w:lang w:val="pt"/>
        </w:rPr>
        <w:t xml:space="preserve"> de</w:t>
      </w:r>
      <w:r>
        <w:rPr>
          <w:color w:val="2E5395"/>
          <w:lang w:val="pt"/>
        </w:rPr>
        <w:t xml:space="preserve"> segurança</w:t>
      </w:r>
      <w:r>
        <w:rPr>
          <w:lang w:val="pt"/>
        </w:rPr>
        <w:t xml:space="preserve"> </w:t>
      </w:r>
      <w:bookmarkEnd w:id="110"/>
      <w:r>
        <w:rPr>
          <w:color w:val="2E5395"/>
          <w:lang w:val="pt"/>
        </w:rPr>
        <w:t>O-RAN</w:t>
      </w:r>
    </w:p>
    <w:p w14:paraId="477E4D4F" w14:textId="77777777" w:rsidR="003653CC" w:rsidRDefault="00367879">
      <w:pPr>
        <w:pStyle w:val="Corpodetexto"/>
        <w:spacing w:before="26" w:line="259" w:lineRule="auto"/>
        <w:ind w:left="116" w:right="111"/>
        <w:jc w:val="both"/>
      </w:pPr>
      <w:r>
        <w:rPr>
          <w:lang w:val="pt"/>
        </w:rPr>
        <w:t>Como já mencionado, a própria Aliança O-RAN publicou recentemente (julho de 2021) um documento que trata de ameaças e riscos relacionados aoO-RAN [49]. As análises baseiam-se em um procedimento de acordo com a ISO 27005. As  medidas de mitigação de risco vinculantes não estão especificadas na  versão atual  do documento.  No entanto, isso está planejado para uma versão futura.</w:t>
      </w:r>
    </w:p>
    <w:p w14:paraId="5368AA36" w14:textId="77777777" w:rsidR="003653CC" w:rsidRDefault="00367879">
      <w:pPr>
        <w:pStyle w:val="Corpodetexto"/>
        <w:spacing w:line="259" w:lineRule="auto"/>
        <w:ind w:left="116" w:right="109"/>
        <w:jc w:val="both"/>
      </w:pPr>
      <w:r>
        <w:rPr>
          <w:lang w:val="pt"/>
        </w:rPr>
        <w:t xml:space="preserve">O documento em si lista  inúmeras ameaças.  Algumas delas também  foram levadas em consideração na análise de risco realizada neste estudo.  No entanto,muitas das ameaças listadas também são de natureza gerale não (O-)RAN específicas, como os autores do estudo da Aliança O-RAN estão cientes. Como resultado, apenas um subconjunto de ameaças são  específicos de O-RAN,  com um foco especial nas  interfaces Fronthaul Abertas  (CUS, M-Plane) e outras interfaces (O1, O2, etc.) (possivelmente temporárias) são bastante despercebidas.  </w:t>
      </w:r>
    </w:p>
    <w:p w14:paraId="7156C3A3" w14:textId="77777777" w:rsidR="003653CC" w:rsidRDefault="00367879">
      <w:pPr>
        <w:pStyle w:val="Corpodetexto"/>
        <w:spacing w:line="256" w:lineRule="auto"/>
        <w:ind w:left="115" w:right="111"/>
        <w:jc w:val="both"/>
      </w:pPr>
      <w:r>
        <w:rPr>
          <w:spacing w:val="-1"/>
          <w:lang w:val="pt"/>
        </w:rPr>
        <w:t>Uma grande</w:t>
      </w:r>
      <w:r>
        <w:rPr>
          <w:lang w:val="pt"/>
        </w:rPr>
        <w:t xml:space="preserve"> </w:t>
      </w:r>
      <w:r>
        <w:rPr>
          <w:spacing w:val="-1"/>
          <w:lang w:val="pt"/>
        </w:rPr>
        <w:t>diferença</w:t>
      </w:r>
      <w:r>
        <w:rPr>
          <w:lang w:val="pt"/>
        </w:rPr>
        <w:t xml:space="preserve"> entre a análise de risco da O-RAN  e a  apresentada aqui é a maneira como olhamos para o que realmente é um risco.   Em O-RAN,  o       documento atual identifica apenas o "impacto" do risco, mas não a probabilidade de ocorrência, enquanto  no  presente estudo exatamente o oposto é feito: </w:t>
      </w:r>
    </w:p>
    <w:p w14:paraId="289C453E" w14:textId="77777777" w:rsidR="003653CC" w:rsidRDefault="003653CC">
      <w:pPr>
        <w:pStyle w:val="Corpodetexto"/>
        <w:rPr>
          <w:sz w:val="20"/>
        </w:rPr>
      </w:pPr>
    </w:p>
    <w:p w14:paraId="0E192D46" w14:textId="77777777" w:rsidR="003653CC" w:rsidRDefault="00334A7E">
      <w:pPr>
        <w:pStyle w:val="Corpodetexto"/>
        <w:spacing w:before="1"/>
        <w:rPr>
          <w:sz w:val="28"/>
        </w:rPr>
      </w:pPr>
      <w:r>
        <w:rPr>
          <w:noProof/>
        </w:rPr>
        <mc:AlternateContent>
          <mc:Choice Requires="wps">
            <w:drawing>
              <wp:anchor distT="0" distB="0" distL="0" distR="0" simplePos="0" relativeHeight="487604736" behindDoc="1" locked="0" layoutInCell="1" allowOverlap="1" wp14:anchorId="7DB6EBD9" wp14:editId="76D677F3">
                <wp:simplePos x="0" y="0"/>
                <wp:positionH relativeFrom="page">
                  <wp:posOffset>899160</wp:posOffset>
                </wp:positionH>
                <wp:positionV relativeFrom="paragraph">
                  <wp:posOffset>220980</wp:posOffset>
                </wp:positionV>
                <wp:extent cx="1828800" cy="7620"/>
                <wp:effectExtent l="0" t="0" r="0" b="5080"/>
                <wp:wrapTopAndBottom/>
                <wp:docPr id="6"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31265" id="docshape48" o:spid="_x0000_s1026" style="position:absolute;margin-left:70.8pt;margin-top:17.4pt;width:2in;height:.6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" fillcolor="black" stroked="f">
                <v:path arrowok="t"/>
                <w10:wrap type="topAndBottom" anchorx="page"/>
              </v:rect>
            </w:pict>
          </mc:Fallback>
        </mc:AlternateContent>
      </w:r>
    </w:p>
    <w:p w14:paraId="76EA906C" w14:textId="77777777" w:rsidR="003653CC" w:rsidRDefault="00367879">
      <w:pPr>
        <w:spacing w:before="92"/>
        <w:ind w:left="115"/>
        <w:rPr>
          <w:sz w:val="20"/>
        </w:rPr>
      </w:pPr>
      <w:bookmarkStart w:id="111" w:name="_bookmark10"/>
      <w:bookmarkEnd w:id="111"/>
      <w:r>
        <w:rPr>
          <w:spacing w:val="-1"/>
          <w:sz w:val="20"/>
          <w:vertAlign w:val="superscript"/>
          <w:lang w:val="pt"/>
        </w:rPr>
        <w:t>11</w:t>
      </w:r>
      <w:r>
        <w:rPr>
          <w:spacing w:val="-1"/>
          <w:sz w:val="20"/>
          <w:lang w:val="pt"/>
        </w:rPr>
        <w:t xml:space="preserve"> https</w:t>
      </w:r>
      <w:hyperlink r:id="rId50">
        <w:r>
          <w:rPr>
            <w:spacing w:val="-1"/>
            <w:sz w:val="20"/>
            <w:lang w:val="pt"/>
          </w:rPr>
          <w:t>://w</w:t>
        </w:r>
      </w:hyperlink>
      <w:r>
        <w:rPr>
          <w:spacing w:val="-1"/>
          <w:sz w:val="20"/>
          <w:lang w:val="pt"/>
        </w:rPr>
        <w:t>ww</w:t>
      </w:r>
      <w:hyperlink r:id="rId51">
        <w:r>
          <w:rPr>
            <w:spacing w:val="-1"/>
            <w:sz w:val="20"/>
            <w:lang w:val="pt"/>
          </w:rPr>
          <w:t>.v</w:t>
        </w:r>
      </w:hyperlink>
      <w:r>
        <w:rPr>
          <w:spacing w:val="-1"/>
          <w:sz w:val="20"/>
          <w:lang w:val="pt"/>
        </w:rPr>
        <w:t>l</w:t>
      </w:r>
      <w:hyperlink r:id="rId52">
        <w:r>
          <w:rPr>
            <w:spacing w:val="-1"/>
            <w:sz w:val="20"/>
            <w:lang w:val="pt"/>
          </w:rPr>
          <w:t>ada.cz/assets/media-centrum/aktualne/PRG_proposals_SP_1.pdf</w:t>
        </w:r>
      </w:hyperlink>
    </w:p>
    <w:p w14:paraId="1FB36FB4" w14:textId="77777777" w:rsidR="003653CC" w:rsidRDefault="00367879">
      <w:pPr>
        <w:spacing w:before="2"/>
        <w:ind w:left="115"/>
        <w:rPr>
          <w:sz w:val="20"/>
        </w:rPr>
      </w:pPr>
      <w:bookmarkStart w:id="112" w:name="_bookmark11"/>
      <w:bookmarkEnd w:id="112"/>
      <w:r>
        <w:rPr>
          <w:spacing w:val="-1"/>
          <w:sz w:val="20"/>
          <w:vertAlign w:val="superscript"/>
          <w:lang w:val="pt"/>
        </w:rPr>
        <w:t>12</w:t>
      </w:r>
      <w:r>
        <w:rPr>
          <w:spacing w:val="-1"/>
          <w:sz w:val="20"/>
          <w:lang w:val="pt"/>
        </w:rPr>
        <w:t xml:space="preserve"> https://</w:t>
      </w:r>
      <w:hyperlink r:id="rId53">
        <w:r>
          <w:rPr>
            <w:spacing w:val="-1"/>
            <w:sz w:val="20"/>
            <w:lang w:val="pt"/>
          </w:rPr>
          <w:t>www.prague5gsecurityconference.com/</w:t>
        </w:r>
      </w:hyperlink>
    </w:p>
    <w:p w14:paraId="41D11898" w14:textId="77777777" w:rsidR="003653CC" w:rsidRDefault="003653CC">
      <w:pPr>
        <w:rPr>
          <w:sz w:val="20"/>
        </w:rPr>
        <w:sectPr w:rsidR="003653CC">
          <w:pgSz w:w="11910" w:h="16840"/>
          <w:pgMar w:top="1320" w:right="1300" w:bottom="1120" w:left="1300" w:header="0" w:footer="930" w:gutter="0"/>
          <w:cols w:space="720"/>
        </w:sectPr>
      </w:pPr>
    </w:p>
    <w:p w14:paraId="0DA94EA5" w14:textId="77777777" w:rsidR="003653CC" w:rsidRDefault="00367879">
      <w:pPr>
        <w:pStyle w:val="Corpodetexto"/>
        <w:spacing w:before="81" w:line="261" w:lineRule="auto"/>
        <w:ind w:left="116" w:right="116" w:hanging="1"/>
        <w:jc w:val="both"/>
      </w:pPr>
      <w:r>
        <w:rPr>
          <w:lang w:val="pt"/>
        </w:rPr>
        <w:lastRenderedPageBreak/>
        <w:t>considera a  probabilidade de ocorrência. No entanto, uma  versão futura da análise de risco do  próprio  O-RAN também deve levar em conta a  probabilidade de ocorrência.</w:t>
      </w:r>
    </w:p>
    <w:p w14:paraId="333AD819" w14:textId="77777777" w:rsidR="003653CC" w:rsidRDefault="00367879">
      <w:pPr>
        <w:pStyle w:val="Corpodetexto"/>
        <w:spacing w:line="259" w:lineRule="auto"/>
        <w:ind w:left="115" w:right="110"/>
        <w:jc w:val="both"/>
      </w:pPr>
      <w:r>
        <w:rPr>
          <w:lang w:val="pt"/>
        </w:rPr>
        <w:t>As classes "Impacto" são classificadas  em baixas, médias e altas, pelas quais o número de componentes prejudicados (O-DUs, O-RUs, etc.), a gravidade da ameaça às  respectivas  metas de proteção (Privacidade, Confidencialidade, Integridade, Disponibilidade) e os efeitos sobre possíveis topologias de sincronização  (Modelo de Relógio)    flui dentro</w:t>
      </w:r>
    </w:p>
    <w:p w14:paraId="73810DD9" w14:textId="77777777" w:rsidR="003653CC" w:rsidRDefault="00367879">
      <w:pPr>
        <w:pStyle w:val="Corpodetexto"/>
        <w:spacing w:line="259" w:lineRule="auto"/>
        <w:ind w:left="116" w:right="112" w:hanging="1"/>
        <w:jc w:val="both"/>
      </w:pPr>
      <w:r>
        <w:rPr>
          <w:lang w:val="pt"/>
        </w:rPr>
        <w:t xml:space="preserve">Como resultado, a Aliança O-RAN identifica 32 ameaças tão altas, 16 como   médias  e 5 como de baixo impacto. Resta   saber até    </w:t>
      </w:r>
      <w:hyperlink w:anchor="_bookmark12" w:history="1"/>
      <w:r>
        <w:rPr>
          <w:lang w:val="pt"/>
        </w:rPr>
        <w:t xml:space="preserve">       que   ponto as     outras interfaces  existentes (O1, O2, etc.) ainda estão sendo investigados. </w:t>
      </w:r>
    </w:p>
    <w:p w14:paraId="38FD24B6" w14:textId="77777777" w:rsidR="003653CC" w:rsidRDefault="003653CC">
      <w:pPr>
        <w:pStyle w:val="Corpodetexto"/>
        <w:spacing w:before="6"/>
        <w:rPr>
          <w:sz w:val="26"/>
        </w:rPr>
      </w:pPr>
    </w:p>
    <w:p w14:paraId="62761CBA" w14:textId="77777777" w:rsidR="003653CC" w:rsidRDefault="00367879">
      <w:pPr>
        <w:pStyle w:val="Ttulo2"/>
        <w:numPr>
          <w:ilvl w:val="1"/>
          <w:numId w:val="33"/>
        </w:numPr>
        <w:tabs>
          <w:tab w:val="left" w:pos="692"/>
        </w:tabs>
        <w:spacing w:before="1"/>
        <w:ind w:hanging="577"/>
        <w:jc w:val="both"/>
      </w:pPr>
      <w:bookmarkStart w:id="113" w:name="4.7_GSMA_Mobile_Telecommunications_Secur"/>
      <w:bookmarkStart w:id="114" w:name="_TOC_250025"/>
      <w:bookmarkEnd w:id="113"/>
      <w:r>
        <w:rPr>
          <w:color w:val="2E5395"/>
          <w:lang w:val="pt"/>
        </w:rPr>
        <w:t>Cenário de segurança</w:t>
      </w:r>
      <w:r>
        <w:rPr>
          <w:lang w:val="pt"/>
        </w:rPr>
        <w:t xml:space="preserve"> de telecomunicações</w:t>
      </w:r>
      <w:r>
        <w:rPr>
          <w:color w:val="2E5395"/>
          <w:lang w:val="pt"/>
        </w:rPr>
        <w:t xml:space="preserve"> móveis</w:t>
      </w:r>
      <w:r>
        <w:rPr>
          <w:lang w:val="pt"/>
        </w:rPr>
        <w:t xml:space="preserve"> da </w:t>
      </w:r>
      <w:r>
        <w:rPr>
          <w:color w:val="2E5395"/>
          <w:lang w:val="pt"/>
        </w:rPr>
        <w:t>GSMA</w:t>
      </w:r>
      <w:r>
        <w:rPr>
          <w:lang w:val="pt"/>
        </w:rPr>
        <w:t xml:space="preserve"> </w:t>
      </w:r>
      <w:bookmarkEnd w:id="114"/>
    </w:p>
    <w:p w14:paraId="6838F7C4" w14:textId="77777777" w:rsidR="003653CC" w:rsidRDefault="00367879">
      <w:pPr>
        <w:pStyle w:val="Corpodetexto"/>
        <w:spacing w:before="26" w:line="256" w:lineRule="auto"/>
        <w:ind w:left="116" w:right="112" w:hanging="1"/>
        <w:jc w:val="both"/>
      </w:pPr>
      <w:r>
        <w:rPr>
          <w:lang w:val="pt"/>
        </w:rPr>
        <w:t>O relatório [50] publicado pela GSMA (Global System for Mobile Communications Association) em março de 2021 tratou do que considera importante e em parte novas mudanças no  país   de segurança da indústria móvel.  O relatório tratou com:</w:t>
      </w:r>
    </w:p>
    <w:p w14:paraId="6C85FF21" w14:textId="77777777" w:rsidR="003653CC" w:rsidRDefault="00367879">
      <w:pPr>
        <w:pStyle w:val="PargrafodaLista"/>
        <w:numPr>
          <w:ilvl w:val="0"/>
          <w:numId w:val="12"/>
        </w:numPr>
        <w:tabs>
          <w:tab w:val="left" w:pos="836"/>
          <w:tab w:val="left" w:pos="837"/>
        </w:tabs>
        <w:spacing w:before="6"/>
      </w:pPr>
      <w:r>
        <w:rPr>
          <w:lang w:val="pt"/>
        </w:rPr>
        <w:t>"Sinalização &amp; Inter-conexão"</w:t>
      </w:r>
    </w:p>
    <w:p w14:paraId="6B998886" w14:textId="77777777" w:rsidR="003653CC" w:rsidRDefault="00367879">
      <w:pPr>
        <w:pStyle w:val="PargrafodaLista"/>
        <w:numPr>
          <w:ilvl w:val="0"/>
          <w:numId w:val="12"/>
        </w:numPr>
        <w:tabs>
          <w:tab w:val="left" w:pos="836"/>
          <w:tab w:val="left" w:pos="837"/>
        </w:tabs>
        <w:spacing w:before="19"/>
      </w:pPr>
      <w:r>
        <w:rPr>
          <w:lang w:val="pt"/>
        </w:rPr>
        <w:t>"Supply Chain"</w:t>
      </w:r>
    </w:p>
    <w:p w14:paraId="7C17807A" w14:textId="77777777" w:rsidR="003653CC" w:rsidRDefault="00367879">
      <w:pPr>
        <w:pStyle w:val="PargrafodaLista"/>
        <w:numPr>
          <w:ilvl w:val="0"/>
          <w:numId w:val="12"/>
        </w:numPr>
        <w:tabs>
          <w:tab w:val="left" w:pos="836"/>
          <w:tab w:val="left" w:pos="837"/>
        </w:tabs>
        <w:spacing w:before="18"/>
      </w:pPr>
      <w:r>
        <w:rPr>
          <w:lang w:val="pt"/>
        </w:rPr>
        <w:t>"Software &amp; Virtualização"</w:t>
      </w:r>
    </w:p>
    <w:p w14:paraId="2CA8B5A4" w14:textId="77777777" w:rsidR="003653CC" w:rsidRDefault="00367879">
      <w:pPr>
        <w:pStyle w:val="PargrafodaLista"/>
        <w:numPr>
          <w:ilvl w:val="0"/>
          <w:numId w:val="12"/>
        </w:numPr>
        <w:tabs>
          <w:tab w:val="left" w:pos="836"/>
          <w:tab w:val="left" w:pos="837"/>
        </w:tabs>
        <w:spacing w:before="19"/>
      </w:pPr>
      <w:r>
        <w:rPr>
          <w:lang w:val="pt"/>
        </w:rPr>
        <w:t xml:space="preserve">"Segurança Cibernética &amp; Operacional" </w:t>
      </w:r>
    </w:p>
    <w:p w14:paraId="5F4D2F04" w14:textId="77777777" w:rsidR="003653CC" w:rsidRDefault="00367879">
      <w:pPr>
        <w:pStyle w:val="PargrafodaLista"/>
        <w:numPr>
          <w:ilvl w:val="0"/>
          <w:numId w:val="12"/>
        </w:numPr>
        <w:tabs>
          <w:tab w:val="left" w:pos="836"/>
          <w:tab w:val="left" w:pos="837"/>
        </w:tabs>
        <w:spacing w:before="18"/>
      </w:pPr>
      <w:r>
        <w:rPr>
          <w:lang w:val="pt"/>
        </w:rPr>
        <w:t>"Escassez de habilidades de segurança"</w:t>
      </w:r>
    </w:p>
    <w:p w14:paraId="2F118F82" w14:textId="77777777" w:rsidR="003653CC" w:rsidRDefault="00367879">
      <w:pPr>
        <w:pStyle w:val="PargrafodaLista"/>
        <w:numPr>
          <w:ilvl w:val="0"/>
          <w:numId w:val="12"/>
        </w:numPr>
        <w:tabs>
          <w:tab w:val="left" w:pos="836"/>
          <w:tab w:val="left" w:pos="837"/>
        </w:tabs>
        <w:spacing w:before="15"/>
      </w:pPr>
      <w:r>
        <w:rPr>
          <w:lang w:val="pt"/>
        </w:rPr>
        <w:t>"Dispositivo &amp; IoT"</w:t>
      </w:r>
    </w:p>
    <w:p w14:paraId="4FBB4D03" w14:textId="77777777" w:rsidR="003653CC" w:rsidRDefault="00367879">
      <w:pPr>
        <w:pStyle w:val="PargrafodaLista"/>
        <w:numPr>
          <w:ilvl w:val="0"/>
          <w:numId w:val="12"/>
        </w:numPr>
        <w:tabs>
          <w:tab w:val="left" w:pos="836"/>
          <w:tab w:val="left" w:pos="837"/>
        </w:tabs>
        <w:spacing w:before="18"/>
      </w:pPr>
      <w:r>
        <w:rPr>
          <w:lang w:val="pt"/>
        </w:rPr>
        <w:t>"Segurança na nuvem"</w:t>
      </w:r>
    </w:p>
    <w:p w14:paraId="5F863D4F" w14:textId="77777777" w:rsidR="003653CC" w:rsidRDefault="00367879">
      <w:pPr>
        <w:pStyle w:val="PargrafodaLista"/>
        <w:numPr>
          <w:ilvl w:val="0"/>
          <w:numId w:val="12"/>
        </w:numPr>
        <w:tabs>
          <w:tab w:val="left" w:pos="837"/>
          <w:tab w:val="left" w:pos="838"/>
        </w:tabs>
        <w:spacing w:before="19"/>
        <w:ind w:left="837"/>
      </w:pPr>
      <w:r>
        <w:rPr>
          <w:lang w:val="pt"/>
        </w:rPr>
        <w:t>"Protegendo 5G"</w:t>
      </w:r>
    </w:p>
    <w:p w14:paraId="3BEAFC01" w14:textId="77777777" w:rsidR="003653CC" w:rsidRDefault="00367879">
      <w:pPr>
        <w:spacing w:before="21" w:line="259" w:lineRule="auto"/>
        <w:ind w:left="116" w:right="111"/>
        <w:jc w:val="both"/>
      </w:pPr>
      <w:r>
        <w:rPr>
          <w:lang w:val="pt"/>
        </w:rPr>
        <w:t xml:space="preserve">A maioria dos riscos derivados das áreas sujeitas é mitigada no relatório por medidas gerais. A fim de reduzir os perigos do campo da "Segurança Cibernética &amp; Operacional", por exemplo, recomenda-se: </w:t>
      </w:r>
      <w:r>
        <w:rPr>
          <w:i/>
          <w:lang w:val="pt"/>
        </w:rPr>
        <w:t>"Bons practices de</w:t>
      </w:r>
      <w:r>
        <w:rPr>
          <w:lang w:val="pt"/>
        </w:rPr>
        <w:t xml:space="preserve"> segurança podem mitigar esse risco através de redes</w:t>
      </w:r>
      <w:r>
        <w:rPr>
          <w:i/>
          <w:lang w:val="pt"/>
        </w:rPr>
        <w:t xml:space="preserve"> seguras, autenticação forte, práticas de menor privilégio</w:t>
      </w:r>
      <w:r>
        <w:rPr>
          <w:lang w:val="pt"/>
        </w:rPr>
        <w:t xml:space="preserve"> ao lado </w:t>
      </w:r>
      <w:r>
        <w:rPr>
          <w:i/>
          <w:lang w:val="pt"/>
        </w:rPr>
        <w:t>de</w:t>
      </w:r>
      <w:r>
        <w:rPr>
          <w:lang w:val="pt"/>
        </w:rPr>
        <w:t xml:space="preserve"> </w:t>
      </w:r>
      <w:r>
        <w:rPr>
          <w:i/>
          <w:lang w:val="pt"/>
        </w:rPr>
        <w:t>uma forte</w:t>
      </w:r>
      <w:r>
        <w:rPr>
          <w:lang w:val="pt"/>
        </w:rPr>
        <w:t xml:space="preserve"> gestão de </w:t>
      </w:r>
      <w:r>
        <w:rPr>
          <w:i/>
          <w:lang w:val="pt"/>
        </w:rPr>
        <w:t>acesso</w:t>
      </w:r>
      <w:r>
        <w:rPr>
          <w:lang w:val="pt"/>
        </w:rPr>
        <w:t xml:space="preserve"> </w:t>
      </w:r>
      <w:r>
        <w:rPr>
          <w:i/>
          <w:lang w:val="pt"/>
        </w:rPr>
        <w:t>privilegiado</w:t>
      </w:r>
      <w:r>
        <w:rPr>
          <w:lang w:val="pt"/>
        </w:rPr>
        <w:t xml:space="preserve"> </w:t>
      </w:r>
      <w:r>
        <w:rPr>
          <w:i/>
          <w:lang w:val="pt"/>
        </w:rPr>
        <w:t xml:space="preserve"> (PAM)."</w:t>
      </w:r>
      <w:r>
        <w:rPr>
          <w:lang w:val="pt"/>
        </w:rPr>
        <w:t xml:space="preserve"> [50]. No entanto,  estas são (como já mencionado) apenas diretrizes gerais e, portanto, são menos adequadas para a prevenção de riscos concretos, pois isso deve ser muito mais específico para o domínio. </w:t>
      </w:r>
    </w:p>
    <w:p w14:paraId="40D29951" w14:textId="77777777" w:rsidR="003653CC" w:rsidRDefault="00367879">
      <w:pPr>
        <w:spacing w:line="259" w:lineRule="auto"/>
        <w:ind w:left="117" w:right="111"/>
        <w:jc w:val="both"/>
      </w:pPr>
      <w:r>
        <w:rPr>
          <w:lang w:val="pt"/>
        </w:rPr>
        <w:t>Em relação ao 5G, o relatório aponta que, embora o 5G tenha fechado muitas falhas de segurança através da arquitetura, as medidas de segurança correspondentes  ainda não  foram totalmente implementadas na prática.  Os autores justificam isso com o fato de que   a maioria das arquiteturas do 5G  ainda não possuem um núcleo 5G;   "</w:t>
      </w:r>
      <w:r>
        <w:rPr>
          <w:i/>
          <w:lang w:val="pt"/>
        </w:rPr>
        <w:t>No</w:t>
      </w:r>
      <w:r>
        <w:rPr>
          <w:lang w:val="pt"/>
        </w:rPr>
        <w:t xml:space="preserve"> </w:t>
      </w:r>
      <w:r>
        <w:rPr>
          <w:i/>
          <w:lang w:val="pt"/>
        </w:rPr>
        <w:t>present</w:t>
      </w:r>
      <w:r>
        <w:rPr>
          <w:lang w:val="pt"/>
        </w:rPr>
        <w:t xml:space="preserve"> </w:t>
      </w:r>
      <w:r>
        <w:rPr>
          <w:i/>
          <w:lang w:val="pt"/>
        </w:rPr>
        <w:t>Non</w:t>
      </w:r>
      <w:r>
        <w:rPr>
          <w:lang w:val="pt"/>
        </w:rPr>
        <w:t xml:space="preserve"> </w:t>
      </w:r>
      <w:r>
        <w:rPr>
          <w:i/>
          <w:lang w:val="pt"/>
        </w:rPr>
        <w:t>Stand</w:t>
      </w:r>
      <w:r>
        <w:rPr>
          <w:lang w:val="pt"/>
        </w:rPr>
        <w:t xml:space="preserve"> Alone as</w:t>
      </w:r>
      <w:r>
        <w:rPr>
          <w:i/>
          <w:lang w:val="pt"/>
        </w:rPr>
        <w:t xml:space="preserve"> implantações não estão fazendo uso pleno da segurança baseada em padrões, pois muito disso</w:t>
      </w:r>
      <w:r>
        <w:rPr>
          <w:lang w:val="pt"/>
        </w:rPr>
        <w:t xml:space="preserve"> </w:t>
      </w:r>
      <w:r>
        <w:rPr>
          <w:i/>
          <w:lang w:val="pt"/>
        </w:rPr>
        <w:t>só</w:t>
      </w:r>
      <w:r>
        <w:rPr>
          <w:lang w:val="pt"/>
        </w:rPr>
        <w:t xml:space="preserve"> vem quando um núcleo</w:t>
      </w:r>
      <w:r>
        <w:rPr>
          <w:i/>
          <w:lang w:val="pt"/>
        </w:rPr>
        <w:t xml:space="preserve"> 5G</w:t>
      </w:r>
      <w:r>
        <w:rPr>
          <w:lang w:val="pt"/>
        </w:rPr>
        <w:t xml:space="preserve"> </w:t>
      </w:r>
      <w:r>
        <w:rPr>
          <w:i/>
          <w:lang w:val="pt"/>
        </w:rPr>
        <w:t xml:space="preserve"> (5GC)</w:t>
      </w:r>
      <w:r>
        <w:rPr>
          <w:lang w:val="pt"/>
        </w:rPr>
        <w:t xml:space="preserve"> é</w:t>
      </w:r>
      <w:r>
        <w:rPr>
          <w:i/>
          <w:lang w:val="pt"/>
        </w:rPr>
        <w:t xml:space="preserve"> implantado.</w:t>
      </w:r>
      <w:r>
        <w:rPr>
          <w:lang w:val="pt"/>
        </w:rPr>
        <w:t xml:space="preserve"> " [50].</w:t>
      </w:r>
    </w:p>
    <w:p w14:paraId="6A5081EE" w14:textId="77777777" w:rsidR="003653CC" w:rsidRDefault="00367879">
      <w:pPr>
        <w:spacing w:line="256" w:lineRule="auto"/>
        <w:ind w:left="117" w:right="109"/>
        <w:jc w:val="both"/>
        <w:rPr>
          <w:i/>
        </w:rPr>
      </w:pPr>
      <w:r>
        <w:rPr>
          <w:lang w:val="pt"/>
        </w:rPr>
        <w:t xml:space="preserve">Assim como nos estudos anteriores, o risco na área de "cadeia de suprimentos" também é destacado no relatório, especialmente  por causa de cada vez mais intervenções nacionais:  </w:t>
      </w:r>
      <w:r>
        <w:rPr>
          <w:i/>
          <w:lang w:val="pt"/>
        </w:rPr>
        <w:t>"Em</w:t>
      </w:r>
      <w:r>
        <w:rPr>
          <w:lang w:val="pt"/>
        </w:rPr>
        <w:t xml:space="preserve"> </w:t>
      </w:r>
      <w:r>
        <w:rPr>
          <w:i/>
          <w:lang w:val="pt"/>
        </w:rPr>
        <w:t>2020,</w:t>
      </w:r>
      <w:r>
        <w:rPr>
          <w:lang w:val="pt"/>
        </w:rPr>
        <w:t xml:space="preserve"> </w:t>
      </w:r>
      <w:r>
        <w:rPr>
          <w:i/>
          <w:lang w:val="pt"/>
        </w:rPr>
        <w:t>vimos</w:t>
      </w:r>
      <w:r>
        <w:rPr>
          <w:lang w:val="pt"/>
        </w:rPr>
        <w:t xml:space="preserve">  </w:t>
      </w:r>
      <w:r>
        <w:rPr>
          <w:i/>
          <w:lang w:val="pt"/>
        </w:rPr>
        <w:t>uma</w:t>
      </w:r>
      <w:r>
        <w:rPr>
          <w:lang w:val="pt"/>
        </w:rPr>
        <w:t xml:space="preserve"> </w:t>
      </w:r>
      <w:r>
        <w:rPr>
          <w:i/>
          <w:lang w:val="pt"/>
        </w:rPr>
        <w:t>tendência</w:t>
      </w:r>
      <w:r>
        <w:rPr>
          <w:lang w:val="pt"/>
        </w:rPr>
        <w:t xml:space="preserve"> </w:t>
      </w:r>
      <w:r>
        <w:rPr>
          <w:i/>
          <w:lang w:val="pt"/>
        </w:rPr>
        <w:t>crescente</w:t>
      </w:r>
      <w:r>
        <w:rPr>
          <w:lang w:val="pt"/>
        </w:rPr>
        <w:t xml:space="preserve"> </w:t>
      </w:r>
      <w:r>
        <w:rPr>
          <w:i/>
          <w:lang w:val="pt"/>
        </w:rPr>
        <w:t>de respostas nacionais às</w:t>
      </w:r>
      <w:r>
        <w:rPr>
          <w:lang w:val="pt"/>
        </w:rPr>
        <w:t xml:space="preserve"> ameaças </w:t>
      </w:r>
      <w:r>
        <w:rPr>
          <w:i/>
          <w:lang w:val="pt"/>
        </w:rPr>
        <w:t>da</w:t>
      </w:r>
      <w:r>
        <w:rPr>
          <w:lang w:val="pt"/>
        </w:rPr>
        <w:t xml:space="preserve"> </w:t>
      </w:r>
      <w:r>
        <w:rPr>
          <w:i/>
          <w:lang w:val="pt"/>
        </w:rPr>
        <w:t>cadeia</w:t>
      </w:r>
      <w:r>
        <w:rPr>
          <w:lang w:val="pt"/>
        </w:rPr>
        <w:t xml:space="preserve"> </w:t>
      </w:r>
      <w:r>
        <w:rPr>
          <w:i/>
          <w:lang w:val="pt"/>
        </w:rPr>
        <w:t>de suprimentos".</w:t>
      </w:r>
      <w:r>
        <w:rPr>
          <w:lang w:val="pt"/>
        </w:rPr>
        <w:t xml:space="preserve"> </w:t>
      </w:r>
    </w:p>
    <w:p w14:paraId="2D956892" w14:textId="77777777" w:rsidR="003653CC" w:rsidRDefault="00367879">
      <w:pPr>
        <w:spacing w:before="4" w:line="259" w:lineRule="auto"/>
        <w:ind w:left="117" w:right="111"/>
        <w:jc w:val="both"/>
      </w:pPr>
      <w:r>
        <w:rPr>
          <w:lang w:val="pt"/>
        </w:rPr>
        <w:t xml:space="preserve">Como diretrizes gerais, a GSMA recomenda que componentes de diferentes fabricantes sejam examinados individualmente em relação aos riscos que representam. Em particular, recomenda-se elaborar planos concretos no caso de um fabricante específico e, </w:t>
      </w:r>
      <w:r>
        <w:rPr>
          <w:spacing w:val="-1"/>
          <w:lang w:val="pt"/>
        </w:rPr>
        <w:t>portanto,</w:t>
      </w:r>
      <w:r>
        <w:rPr>
          <w:lang w:val="pt"/>
        </w:rPr>
        <w:t xml:space="preserve"> </w:t>
      </w:r>
      <w:r>
        <w:rPr>
          <w:spacing w:val="-1"/>
          <w:lang w:val="pt"/>
        </w:rPr>
        <w:t>seu</w:t>
      </w:r>
      <w:r>
        <w:rPr>
          <w:lang w:val="pt"/>
        </w:rPr>
        <w:t xml:space="preserve"> </w:t>
      </w:r>
      <w:r>
        <w:rPr>
          <w:spacing w:val="-1"/>
          <w:lang w:val="pt"/>
        </w:rPr>
        <w:t>componente</w:t>
      </w:r>
      <w:r>
        <w:rPr>
          <w:lang w:val="pt"/>
        </w:rPr>
        <w:t xml:space="preserve">  ser removido da  </w:t>
      </w:r>
      <w:r>
        <w:rPr>
          <w:spacing w:val="-1"/>
          <w:lang w:val="pt"/>
        </w:rPr>
        <w:t>rede:</w:t>
      </w:r>
      <w:r>
        <w:rPr>
          <w:lang w:val="pt"/>
        </w:rPr>
        <w:t xml:space="preserve">  </w:t>
      </w:r>
      <w:r>
        <w:rPr>
          <w:i/>
          <w:lang w:val="pt"/>
        </w:rPr>
        <w:t>"Construir</w:t>
      </w:r>
      <w:r>
        <w:rPr>
          <w:lang w:val="pt"/>
        </w:rPr>
        <w:t xml:space="preserve"> </w:t>
      </w:r>
      <w:r>
        <w:rPr>
          <w:i/>
          <w:lang w:val="pt"/>
        </w:rPr>
        <w:t>planos</w:t>
      </w:r>
      <w:r>
        <w:rPr>
          <w:lang w:val="pt"/>
        </w:rPr>
        <w:t xml:space="preserve"> de </w:t>
      </w:r>
      <w:r>
        <w:rPr>
          <w:i/>
          <w:lang w:val="pt"/>
        </w:rPr>
        <w:t>continuidade</w:t>
      </w:r>
      <w:r>
        <w:rPr>
          <w:lang w:val="pt"/>
        </w:rPr>
        <w:t xml:space="preserve"> </w:t>
      </w:r>
      <w:r>
        <w:rPr>
          <w:spacing w:val="-1"/>
          <w:lang w:val="pt"/>
        </w:rPr>
        <w:t>de</w:t>
      </w:r>
      <w:r>
        <w:rPr>
          <w:lang w:val="pt"/>
        </w:rPr>
        <w:t xml:space="preserve"> </w:t>
      </w:r>
      <w:r>
        <w:rPr>
          <w:i/>
          <w:lang w:val="pt"/>
        </w:rPr>
        <w:t>negócios</w:t>
      </w:r>
      <w:r>
        <w:rPr>
          <w:lang w:val="pt"/>
        </w:rPr>
        <w:t xml:space="preserve"> que considerem</w:t>
      </w:r>
      <w:r>
        <w:rPr>
          <w:i/>
          <w:lang w:val="pt"/>
        </w:rPr>
        <w:t xml:space="preserve"> a</w:t>
      </w:r>
      <w:r>
        <w:rPr>
          <w:lang w:val="pt"/>
        </w:rPr>
        <w:t xml:space="preserve"> remoção de</w:t>
      </w:r>
      <w:r>
        <w:rPr>
          <w:i/>
          <w:lang w:val="pt"/>
        </w:rPr>
        <w:t xml:space="preserve"> fornecedores críticos; entender</w:t>
      </w:r>
      <w:r>
        <w:rPr>
          <w:lang w:val="pt"/>
        </w:rPr>
        <w:t xml:space="preserve"> </w:t>
      </w:r>
      <w:r>
        <w:rPr>
          <w:i/>
          <w:lang w:val="pt"/>
        </w:rPr>
        <w:t>o</w:t>
      </w:r>
      <w:r>
        <w:rPr>
          <w:lang w:val="pt"/>
        </w:rPr>
        <w:t xml:space="preserve"> impacto</w:t>
      </w:r>
      <w:r>
        <w:rPr>
          <w:i/>
          <w:lang w:val="pt"/>
        </w:rPr>
        <w:t xml:space="preserve"> se one</w:t>
      </w:r>
      <w:r>
        <w:rPr>
          <w:lang w:val="pt"/>
        </w:rPr>
        <w:t xml:space="preserve"> </w:t>
      </w:r>
      <w:r>
        <w:rPr>
          <w:i/>
          <w:lang w:val="pt"/>
        </w:rPr>
        <w:t>fosse</w:t>
      </w:r>
      <w:r>
        <w:rPr>
          <w:lang w:val="pt"/>
        </w:rPr>
        <w:t xml:space="preserve"> </w:t>
      </w:r>
      <w:r>
        <w:rPr>
          <w:i/>
          <w:lang w:val="pt"/>
        </w:rPr>
        <w:t>removido.</w:t>
      </w:r>
      <w:r>
        <w:rPr>
          <w:lang w:val="pt"/>
        </w:rPr>
        <w:t xml:space="preserve">   </w:t>
      </w:r>
      <w:r>
        <w:rPr>
          <w:spacing w:val="-1"/>
          <w:lang w:val="pt"/>
        </w:rPr>
        <w:t>[50]</w:t>
      </w:r>
      <w:r>
        <w:rPr>
          <w:i/>
          <w:spacing w:val="-1"/>
          <w:lang w:val="pt"/>
        </w:rPr>
        <w:t>. .</w:t>
      </w:r>
      <w:r>
        <w:rPr>
          <w:lang w:val="pt"/>
        </w:rPr>
        <w:t xml:space="preserve"> </w:t>
      </w:r>
      <w:r>
        <w:rPr>
          <w:spacing w:val="-1"/>
          <w:lang w:val="pt"/>
        </w:rPr>
        <w:t>Também</w:t>
      </w:r>
      <w:r>
        <w:rPr>
          <w:lang w:val="pt"/>
        </w:rPr>
        <w:t xml:space="preserve">  </w:t>
      </w:r>
      <w:r>
        <w:rPr>
          <w:spacing w:val="-1"/>
          <w:lang w:val="pt"/>
        </w:rPr>
        <w:t>é</w:t>
      </w:r>
      <w:r>
        <w:rPr>
          <w:lang w:val="pt"/>
        </w:rPr>
        <w:t xml:space="preserve"> recomendado olhar    para soluções de rede aberta e experimentá-las  em ambientes de teste.</w:t>
      </w:r>
    </w:p>
    <w:p w14:paraId="57D96C19" w14:textId="77777777" w:rsidR="003653CC" w:rsidRDefault="003653CC">
      <w:pPr>
        <w:pStyle w:val="Corpodetexto"/>
        <w:rPr>
          <w:sz w:val="20"/>
        </w:rPr>
      </w:pPr>
    </w:p>
    <w:p w14:paraId="4B14EABA" w14:textId="77777777" w:rsidR="003653CC" w:rsidRDefault="003653CC">
      <w:pPr>
        <w:pStyle w:val="Corpodetexto"/>
        <w:rPr>
          <w:sz w:val="20"/>
        </w:rPr>
      </w:pPr>
    </w:p>
    <w:p w14:paraId="7C7DADC5" w14:textId="77777777" w:rsidR="003653CC" w:rsidRDefault="003653CC">
      <w:pPr>
        <w:pStyle w:val="Corpodetexto"/>
        <w:spacing w:before="5"/>
        <w:rPr>
          <w:sz w:val="21"/>
        </w:rPr>
      </w:pPr>
    </w:p>
    <w:p w14:paraId="7C80545A" w14:textId="77777777" w:rsidR="003653CC" w:rsidRDefault="00367879">
      <w:pPr>
        <w:spacing w:line="242" w:lineRule="auto"/>
        <w:ind w:left="116"/>
        <w:rPr>
          <w:sz w:val="20"/>
        </w:rPr>
      </w:pPr>
      <w:bookmarkStart w:id="115" w:name="_bookmark12"/>
      <w:bookmarkEnd w:id="115"/>
      <w:r>
        <w:rPr>
          <w:sz w:val="20"/>
          <w:vertAlign w:val="superscript"/>
          <w:lang w:val="pt"/>
        </w:rPr>
        <w:t>13 Esses</w:t>
      </w:r>
      <w:r>
        <w:rPr>
          <w:sz w:val="20"/>
          <w:lang w:val="pt"/>
        </w:rPr>
        <w:t xml:space="preserve"> documentos</w:t>
      </w:r>
      <w:r>
        <w:rPr>
          <w:lang w:val="pt"/>
        </w:rPr>
        <w:t xml:space="preserve">   </w:t>
      </w:r>
      <w:r>
        <w:rPr>
          <w:sz w:val="20"/>
          <w:lang w:val="pt"/>
        </w:rPr>
        <w:t>já</w:t>
      </w:r>
      <w:r>
        <w:rPr>
          <w:lang w:val="pt"/>
        </w:rPr>
        <w:t xml:space="preserve"> são discutidos</w:t>
      </w:r>
      <w:r>
        <w:rPr>
          <w:sz w:val="20"/>
          <w:lang w:val="pt"/>
        </w:rPr>
        <w:t xml:space="preserve"> nos</w:t>
      </w:r>
      <w:r>
        <w:rPr>
          <w:lang w:val="pt"/>
        </w:rPr>
        <w:t xml:space="preserve">  documentos </w:t>
      </w:r>
      <w:r>
        <w:rPr>
          <w:sz w:val="20"/>
          <w:lang w:val="pt"/>
        </w:rPr>
        <w:t>internos</w:t>
      </w:r>
      <w:r>
        <w:rPr>
          <w:lang w:val="pt"/>
        </w:rPr>
        <w:t xml:space="preserve"> </w:t>
      </w:r>
      <w:r>
        <w:rPr>
          <w:sz w:val="20"/>
          <w:lang w:val="pt"/>
        </w:rPr>
        <w:t>da ORAN,</w:t>
      </w:r>
      <w:r>
        <w:rPr>
          <w:lang w:val="pt"/>
        </w:rPr>
        <w:t xml:space="preserve">   </w:t>
      </w:r>
      <w:r>
        <w:rPr>
          <w:sz w:val="20"/>
          <w:lang w:val="pt"/>
        </w:rPr>
        <w:t>mas</w:t>
      </w:r>
      <w:r>
        <w:rPr>
          <w:lang w:val="pt"/>
        </w:rPr>
        <w:t xml:space="preserve"> </w:t>
      </w:r>
      <w:r>
        <w:rPr>
          <w:sz w:val="20"/>
          <w:lang w:val="pt"/>
        </w:rPr>
        <w:t>ainda</w:t>
      </w:r>
      <w:r>
        <w:rPr>
          <w:lang w:val="pt"/>
        </w:rPr>
        <w:t xml:space="preserve"> </w:t>
      </w:r>
      <w:r>
        <w:rPr>
          <w:sz w:val="20"/>
          <w:lang w:val="pt"/>
        </w:rPr>
        <w:t xml:space="preserve"> não</w:t>
      </w:r>
      <w:r>
        <w:rPr>
          <w:lang w:val="pt"/>
        </w:rPr>
        <w:t xml:space="preserve"> foram</w:t>
      </w:r>
      <w:r>
        <w:rPr>
          <w:sz w:val="20"/>
          <w:lang w:val="pt"/>
        </w:rPr>
        <w:t xml:space="preserve"> publicados,</w:t>
      </w:r>
      <w:r>
        <w:rPr>
          <w:lang w:val="pt"/>
        </w:rPr>
        <w:t xml:space="preserve"> razão </w:t>
      </w:r>
      <w:r>
        <w:rPr>
          <w:sz w:val="20"/>
          <w:lang w:val="pt"/>
        </w:rPr>
        <w:t>pela qual</w:t>
      </w:r>
      <w:r>
        <w:rPr>
          <w:lang w:val="pt"/>
        </w:rPr>
        <w:t xml:space="preserve"> não se faz</w:t>
      </w:r>
      <w:r>
        <w:rPr>
          <w:sz w:val="20"/>
          <w:lang w:val="pt"/>
        </w:rPr>
        <w:t xml:space="preserve"> referência</w:t>
      </w:r>
      <w:r>
        <w:rPr>
          <w:lang w:val="pt"/>
        </w:rPr>
        <w:t xml:space="preserve"> </w:t>
      </w:r>
      <w:r>
        <w:rPr>
          <w:sz w:val="20"/>
          <w:lang w:val="pt"/>
        </w:rPr>
        <w:t>a</w:t>
      </w:r>
      <w:r>
        <w:rPr>
          <w:lang w:val="pt"/>
        </w:rPr>
        <w:t xml:space="preserve"> </w:t>
      </w:r>
      <w:r>
        <w:rPr>
          <w:sz w:val="20"/>
          <w:lang w:val="pt"/>
        </w:rPr>
        <w:t>eles</w:t>
      </w:r>
      <w:r>
        <w:rPr>
          <w:lang w:val="pt"/>
        </w:rPr>
        <w:t xml:space="preserve"> </w:t>
      </w:r>
      <w:r>
        <w:rPr>
          <w:sz w:val="20"/>
          <w:lang w:val="pt"/>
        </w:rPr>
        <w:t>aqui.</w:t>
      </w:r>
      <w:r>
        <w:rPr>
          <w:lang w:val="pt"/>
        </w:rPr>
        <w:t xml:space="preserve"> </w:t>
      </w:r>
    </w:p>
    <w:p w14:paraId="6230EF36" w14:textId="77777777" w:rsidR="003653CC" w:rsidRDefault="003653CC">
      <w:pPr>
        <w:spacing w:line="242" w:lineRule="auto"/>
        <w:rPr>
          <w:sz w:val="20"/>
        </w:rPr>
        <w:sectPr w:rsidR="003653CC">
          <w:footerReference w:type="default" r:id="rId54"/>
          <w:pgSz w:w="11910" w:h="16840"/>
          <w:pgMar w:top="1320" w:right="1300" w:bottom="1120" w:left="1300" w:header="0" w:footer="930" w:gutter="0"/>
          <w:cols w:space="720"/>
        </w:sectPr>
      </w:pPr>
    </w:p>
    <w:p w14:paraId="0A55E7D3" w14:textId="77777777" w:rsidR="003653CC" w:rsidRDefault="00367879">
      <w:pPr>
        <w:pStyle w:val="Corpodetexto"/>
        <w:spacing w:before="81" w:line="259" w:lineRule="auto"/>
        <w:ind w:left="115" w:right="111"/>
        <w:jc w:val="both"/>
      </w:pPr>
      <w:r>
        <w:rPr>
          <w:lang w:val="pt"/>
        </w:rPr>
        <w:lastRenderedPageBreak/>
        <w:t xml:space="preserve">Em geral, pode-se  afirmar que nenhum dos riscos apresentados no relatório são específicos para o  5G-RAN.  Eles não identificam riscos específicos colocados por interfaces ou componentes de uma rede 5G, por exemplo. As diretrizes tratam principalmente de riscos que   geralmente são encontrados em muitas infraestruturas  fora das redes móveis. </w:t>
      </w:r>
    </w:p>
    <w:p w14:paraId="1CAB5123" w14:textId="77777777" w:rsidR="003653CC" w:rsidRDefault="003653CC">
      <w:pPr>
        <w:spacing w:line="259" w:lineRule="auto"/>
        <w:jc w:val="both"/>
        <w:sectPr w:rsidR="003653CC">
          <w:footerReference w:type="default" r:id="rId55"/>
          <w:pgSz w:w="11910" w:h="16840"/>
          <w:pgMar w:top="1320" w:right="1300" w:bottom="1120" w:left="1300" w:header="0" w:footer="930" w:gutter="0"/>
          <w:cols w:space="720"/>
        </w:sectPr>
      </w:pPr>
    </w:p>
    <w:p w14:paraId="73546A21" w14:textId="77777777" w:rsidR="003653CC" w:rsidRDefault="00367879">
      <w:pPr>
        <w:pStyle w:val="Ttulo1"/>
        <w:numPr>
          <w:ilvl w:val="0"/>
          <w:numId w:val="33"/>
        </w:numPr>
        <w:tabs>
          <w:tab w:val="left" w:pos="547"/>
          <w:tab w:val="left" w:pos="548"/>
        </w:tabs>
        <w:ind w:hanging="433"/>
      </w:pPr>
      <w:bookmarkStart w:id="116" w:name="5_O-RAN_Risikoanalyse"/>
      <w:bookmarkStart w:id="117" w:name="_TOC_250024"/>
      <w:bookmarkEnd w:id="116"/>
      <w:r>
        <w:rPr>
          <w:color w:val="2E5395"/>
          <w:lang w:val="pt"/>
        </w:rPr>
        <w:lastRenderedPageBreak/>
        <w:t>Análise de</w:t>
      </w:r>
      <w:bookmarkEnd w:id="117"/>
      <w:r>
        <w:rPr>
          <w:color w:val="2E5395"/>
          <w:lang w:val="pt"/>
        </w:rPr>
        <w:t xml:space="preserve"> risco</w:t>
      </w:r>
      <w:r>
        <w:rPr>
          <w:lang w:val="pt"/>
        </w:rPr>
        <w:t xml:space="preserve"> O-RAN</w:t>
      </w:r>
    </w:p>
    <w:p w14:paraId="08785998" w14:textId="77777777" w:rsidR="003653CC" w:rsidRDefault="00367879">
      <w:pPr>
        <w:pStyle w:val="Corpodetexto"/>
        <w:spacing w:before="33" w:line="256" w:lineRule="auto"/>
        <w:ind w:left="115" w:right="111"/>
        <w:jc w:val="both"/>
      </w:pPr>
      <w:r>
        <w:rPr>
          <w:lang w:val="pt"/>
        </w:rPr>
        <w:t xml:space="preserve">Nos capítulos seguintes, deriva-se a análise de risco sobre O-RAN. No capítulo 5.1, as considerações relativas aos atacantes "operadores de nuvem" e "operadores ran" são resumidas em relação a todo o O-RAN. Isso se deve essencialmente à  posição proeminente dessas  duas entidades/atacantes. </w:t>
      </w:r>
    </w:p>
    <w:p w14:paraId="0C11DB63" w14:textId="77777777" w:rsidR="003653CC" w:rsidRDefault="00367879">
      <w:pPr>
        <w:pStyle w:val="Corpodetexto"/>
        <w:spacing w:before="9" w:line="259" w:lineRule="auto"/>
        <w:ind w:left="115" w:right="109"/>
        <w:jc w:val="both"/>
      </w:pPr>
      <w:r>
        <w:rPr>
          <w:lang w:val="pt"/>
        </w:rPr>
        <w:t xml:space="preserve">Para os outros atacantes, a análise de risco é inicialmente realizada separadamente em relação às interfaces individuais e blocos básicos especificados em O-RAN. A partir disso, </w:t>
      </w:r>
      <w:r>
        <w:rPr>
          <w:spacing w:val="-1"/>
          <w:lang w:val="pt"/>
        </w:rPr>
        <w:t>uma</w:t>
      </w:r>
      <w:r>
        <w:rPr>
          <w:lang w:val="pt"/>
        </w:rPr>
        <w:t xml:space="preserve"> análise geral de</w:t>
      </w:r>
      <w:r>
        <w:rPr>
          <w:spacing w:val="-1"/>
          <w:lang w:val="pt"/>
        </w:rPr>
        <w:t xml:space="preserve"> risco</w:t>
      </w:r>
      <w:r>
        <w:rPr>
          <w:lang w:val="pt"/>
        </w:rPr>
        <w:t xml:space="preserve"> é então  derivada no Capítulo 5.15. Em cada caso, o maior risco   das respectivas considerações  individuais é assumido como um risco global (ver também capítulo 3.2), uma vez que do ponto de vista do invasor é suficiente para ser capaz de explorar com sucesso uma vulnerabilidade no sistema para ataques — simplificando,      O elo mais   fraco da cadeia é o  fator decisivo em termos de análise de risco. </w:t>
      </w:r>
    </w:p>
    <w:p w14:paraId="241A1D2A" w14:textId="77777777" w:rsidR="003653CC" w:rsidRDefault="00367879">
      <w:pPr>
        <w:pStyle w:val="Corpodetexto"/>
        <w:spacing w:line="259" w:lineRule="auto"/>
        <w:ind w:left="115" w:right="112"/>
        <w:jc w:val="both"/>
      </w:pPr>
      <w:r>
        <w:rPr>
          <w:lang w:val="pt"/>
        </w:rPr>
        <w:t>Deve-se notar também que os resultados da análise de risco relativa ao RAN 3GPP (Anexo A:) foram incluídos na análise de risco sobre o O-RAN, como O-RAN como     uma conversão   de um 3GPP-RAT alguns dos riscos de segurança  decorrentes  das normas 3GPP,  bem como efeitos positivos devido às medidas de segurança 3GPP</w:t>
      </w:r>
    </w:p>
    <w:p w14:paraId="18DD9094" w14:textId="77777777" w:rsidR="003653CC" w:rsidRDefault="00367879">
      <w:pPr>
        <w:pStyle w:val="Corpodetexto"/>
        <w:spacing w:line="252" w:lineRule="exact"/>
        <w:ind w:left="115"/>
      </w:pPr>
      <w:r>
        <w:rPr>
          <w:lang w:val="pt"/>
        </w:rPr>
        <w:t>"herda".</w:t>
      </w:r>
    </w:p>
    <w:p w14:paraId="070039B6" w14:textId="77777777" w:rsidR="003653CC" w:rsidRDefault="00367879">
      <w:pPr>
        <w:pStyle w:val="Ttulo2"/>
        <w:numPr>
          <w:ilvl w:val="1"/>
          <w:numId w:val="33"/>
        </w:numPr>
        <w:tabs>
          <w:tab w:val="left" w:pos="691"/>
          <w:tab w:val="left" w:pos="692"/>
        </w:tabs>
        <w:spacing w:before="58"/>
        <w:ind w:hanging="577"/>
      </w:pPr>
      <w:bookmarkStart w:id="118" w:name="5.1_Angreifer:_Cloud-Betreiber_und_5G-RA"/>
      <w:bookmarkStart w:id="119" w:name="_TOC_250023"/>
      <w:bookmarkEnd w:id="118"/>
      <w:r>
        <w:rPr>
          <w:color w:val="2E5395"/>
          <w:lang w:val="pt"/>
        </w:rPr>
        <w:t>Atacantes: Operadores de nuvem</w:t>
      </w:r>
      <w:r>
        <w:rPr>
          <w:lang w:val="pt"/>
        </w:rPr>
        <w:t xml:space="preserve"> </w:t>
      </w:r>
      <w:r>
        <w:rPr>
          <w:color w:val="2E5395"/>
          <w:lang w:val="pt"/>
        </w:rPr>
        <w:t>e</w:t>
      </w:r>
      <w:r>
        <w:rPr>
          <w:lang w:val="pt"/>
        </w:rPr>
        <w:t xml:space="preserve"> </w:t>
      </w:r>
      <w:bookmarkEnd w:id="119"/>
      <w:r>
        <w:rPr>
          <w:color w:val="2E5395"/>
          <w:lang w:val="pt"/>
        </w:rPr>
        <w:t>operadores 5G RAN</w:t>
      </w:r>
    </w:p>
    <w:p w14:paraId="2EB2BA95" w14:textId="77777777" w:rsidR="003653CC" w:rsidRDefault="00367879">
      <w:pPr>
        <w:pStyle w:val="Corpodetexto"/>
        <w:spacing w:before="22" w:line="259" w:lineRule="auto"/>
        <w:ind w:left="115" w:right="112"/>
        <w:jc w:val="both"/>
      </w:pPr>
      <w:r>
        <w:rPr>
          <w:lang w:val="pt"/>
        </w:rPr>
        <w:t>Os atacantes "operadores de nuvem" e "operadores RAN 5G" têm posições proeminentes. Ambos têm, em última análise, controle total sobre o RAN: o operador RAN 5G de acordo com as regulamentações, o operador de nuvem, uma vez que as especificações Atuais O-RAN não prevêemmedidas de segurança em relação aos operadores de nuvem não confiáveis. Em vez disso, é simplesmente assumido a partir de operadores de nuvem confiáveis:</w:t>
      </w:r>
      <w:r>
        <w:rPr>
          <w:i/>
          <w:lang w:val="pt"/>
        </w:rPr>
        <w:t>"Administradores, integradores, oper-ators</w:t>
      </w:r>
      <w:r>
        <w:rPr>
          <w:lang w:val="pt"/>
        </w:rPr>
        <w:t xml:space="preserve">  </w:t>
      </w:r>
      <w:r>
        <w:rPr>
          <w:i/>
          <w:lang w:val="pt"/>
        </w:rPr>
        <w:t>e orquestradores devem</w:t>
      </w:r>
      <w:r>
        <w:rPr>
          <w:lang w:val="pt"/>
        </w:rPr>
        <w:t xml:space="preserve"> ser</w:t>
      </w:r>
      <w:r>
        <w:rPr>
          <w:i/>
          <w:lang w:val="pt"/>
        </w:rPr>
        <w:t xml:space="preserve"> confiáveis,</w:t>
      </w:r>
      <w:r>
        <w:rPr>
          <w:lang w:val="pt"/>
        </w:rPr>
        <w:t xml:space="preserve"> </w:t>
      </w:r>
      <w:r>
        <w:rPr>
          <w:i/>
          <w:lang w:val="pt"/>
        </w:rPr>
        <w:t>...</w:t>
      </w:r>
      <w:r>
        <w:rPr>
          <w:lang w:val="pt"/>
        </w:rPr>
        <w:t xml:space="preserve"> " [49].</w:t>
      </w:r>
    </w:p>
    <w:p w14:paraId="19ACBA33" w14:textId="77777777" w:rsidR="003653CC" w:rsidRDefault="00367879">
      <w:pPr>
        <w:pStyle w:val="Corpodetexto"/>
        <w:spacing w:before="1" w:line="259" w:lineRule="auto"/>
        <w:ind w:left="115" w:right="113"/>
        <w:jc w:val="both"/>
      </w:pPr>
      <w:r>
        <w:rPr>
          <w:lang w:val="pt"/>
        </w:rPr>
        <w:t xml:space="preserve">A esterespeito, não há diferenças em relação ao "operador de nuvem" do atacante no que diz respeito às considerações relacionadas ao O-RAN. O mesmo se aplica ao invasor "OPERADOR RAN", que, entre outras coisas, tem controle total sobre as medidas de segurança O-RAN.   Portanto,  apenas as considerações de pior caso </w:t>
      </w:r>
      <w:r>
        <w:rPr>
          <w:i/>
          <w:lang w:val="pt"/>
        </w:rPr>
        <w:t>(ww)</w:t>
      </w:r>
      <w:r>
        <w:rPr>
          <w:lang w:val="pt"/>
        </w:rPr>
        <w:t xml:space="preserve"> e best-case </w:t>
      </w:r>
      <w:r>
        <w:rPr>
          <w:i/>
          <w:lang w:val="pt"/>
        </w:rPr>
        <w:t>(bb)</w:t>
      </w:r>
      <w:r>
        <w:rPr>
          <w:lang w:val="pt"/>
        </w:rPr>
        <w:t xml:space="preserve">  são realizadas abaixo.  </w:t>
      </w:r>
    </w:p>
    <w:p w14:paraId="127008BA" w14:textId="77777777" w:rsidR="003653CC" w:rsidRDefault="00367879">
      <w:pPr>
        <w:pStyle w:val="Corpodetexto"/>
        <w:spacing w:line="259" w:lineRule="auto"/>
        <w:ind w:left="115" w:right="113"/>
        <w:jc w:val="both"/>
      </w:pPr>
      <w:r>
        <w:rPr>
          <w:b/>
          <w:lang w:val="pt"/>
        </w:rPr>
        <w:t xml:space="preserve">Na pior das hipóteses: Se nenhuma das medidas de segurança </w:t>
      </w:r>
      <w:r>
        <w:rPr>
          <w:lang w:val="pt"/>
        </w:rPr>
        <w:t>3GPP ou O-RAN especificadas como opcionais tiver sido implementada, o risco de violação dos objetivos de proteção deve ser avaliado como alto para todos os objetivos de proteção e para todas as partes interessadas,  uma vez que  neste caso o operador de  nuvem/operador 5G-RAN tem acesso total a todos os dados processados  e controle total sobre os dados processamento em si.  A única exceção aqui é o backup de ponta a ponta dos dados do Plano de Controle no que diz respeito à integridade. Isso melhora a situação dos dados do plano de controle 3GPP – mas os dados internos de configuração e gerenciamento O-RAN estão desprotegidos, o que resulta em um risco médio.</w:t>
      </w:r>
    </w:p>
    <w:p w14:paraId="6F0B8502" w14:textId="77777777" w:rsidR="003653CC" w:rsidRDefault="00367879">
      <w:pPr>
        <w:pStyle w:val="Corpodetexto"/>
        <w:spacing w:line="259" w:lineRule="auto"/>
        <w:ind w:left="115" w:right="110"/>
        <w:jc w:val="both"/>
      </w:pPr>
      <w:r>
        <w:rPr>
          <w:b/>
          <w:spacing w:val="-1"/>
          <w:lang w:val="pt"/>
        </w:rPr>
        <w:t>Melhor caso:</w:t>
      </w:r>
      <w:r>
        <w:rPr>
          <w:spacing w:val="-1"/>
          <w:lang w:val="pt"/>
        </w:rPr>
        <w:t xml:space="preserve"> mesmo</w:t>
      </w:r>
      <w:r>
        <w:rPr>
          <w:lang w:val="pt"/>
        </w:rPr>
        <w:t xml:space="preserve"> o melhor caso resulta em apenas uma situação marginalmente melhor.  Para todos os stakeholders, a violação do objetivo de proteção da disponibilidade representa um alto risco. Em relação à perspectiva de "usuário final" do usuário final, uma violação dos objetivos de proteção de</w:t>
      </w:r>
      <w:r>
        <w:rPr>
          <w:spacing w:val="-1"/>
          <w:lang w:val="pt"/>
        </w:rPr>
        <w:t xml:space="preserve"> confidencialidade,</w:t>
      </w:r>
      <w:r>
        <w:rPr>
          <w:lang w:val="pt"/>
        </w:rPr>
        <w:t xml:space="preserve"> </w:t>
      </w:r>
      <w:r>
        <w:rPr>
          <w:spacing w:val="-1"/>
          <w:lang w:val="pt"/>
        </w:rPr>
        <w:t>integridade,</w:t>
      </w:r>
      <w:r>
        <w:rPr>
          <w:lang w:val="pt"/>
        </w:rPr>
        <w:t xml:space="preserve"> </w:t>
      </w:r>
      <w:r>
        <w:rPr>
          <w:spacing w:val="-1"/>
          <w:lang w:val="pt"/>
        </w:rPr>
        <w:t>privacidade</w:t>
      </w:r>
      <w:r>
        <w:rPr>
          <w:lang w:val="pt"/>
        </w:rPr>
        <w:t xml:space="preserve"> e responsabilização também pode ser assumida, uma vez que as chaves criptográficas para proteger a interface aérea (Uu) são</w:t>
      </w:r>
      <w:r>
        <w:rPr>
          <w:spacing w:val="-1"/>
          <w:lang w:val="pt"/>
        </w:rPr>
        <w:t xml:space="preserve"> conhecidas</w:t>
      </w:r>
      <w:r>
        <w:rPr>
          <w:lang w:val="pt"/>
        </w:rPr>
        <w:t xml:space="preserve"> pelo RAN.  Devido ao  ataque nacional fácil de realizar,   também no que diz respeito a do stakeholder</w:t>
      </w:r>
    </w:p>
    <w:p w14:paraId="27FA9BD5" w14:textId="77777777" w:rsidR="003653CC" w:rsidRDefault="00367879">
      <w:pPr>
        <w:pStyle w:val="Corpodetexto"/>
        <w:spacing w:line="259" w:lineRule="auto"/>
        <w:ind w:left="115" w:right="111"/>
        <w:jc w:val="both"/>
      </w:pPr>
      <w:r>
        <w:rPr>
          <w:lang w:val="pt"/>
        </w:rPr>
        <w:t xml:space="preserve">O "Estado" vê um alto risco no que diz respeito àviolação dos objetivos de proteção da confidencialidade, integridade, </w:t>
      </w:r>
      <w:r>
        <w:rPr>
          <w:spacing w:val="-1"/>
          <w:lang w:val="pt"/>
        </w:rPr>
        <w:t>imputabilidade</w:t>
      </w:r>
      <w:r>
        <w:rPr>
          <w:lang w:val="pt"/>
        </w:rPr>
        <w:t xml:space="preserve"> </w:t>
      </w:r>
      <w:r>
        <w:rPr>
          <w:spacing w:val="-1"/>
          <w:lang w:val="pt"/>
        </w:rPr>
        <w:t>e</w:t>
      </w:r>
      <w:r>
        <w:rPr>
          <w:lang w:val="pt"/>
        </w:rPr>
        <w:t xml:space="preserve"> </w:t>
      </w:r>
      <w:r>
        <w:rPr>
          <w:spacing w:val="-1"/>
          <w:lang w:val="pt"/>
        </w:rPr>
        <w:t>privacidade.</w:t>
      </w:r>
      <w:r>
        <w:rPr>
          <w:lang w:val="pt"/>
        </w:rPr>
        <w:t xml:space="preserve">  </w:t>
      </w:r>
      <w:r>
        <w:rPr>
          <w:spacing w:val="-1"/>
          <w:lang w:val="pt"/>
        </w:rPr>
        <w:t>Para</w:t>
      </w:r>
      <w:r>
        <w:rPr>
          <w:lang w:val="pt"/>
        </w:rPr>
        <w:t xml:space="preserve"> o stakeholder "Telco"  – ou seja, especialmente a perspectiva do plano de controle – a situação é ligeiramente melhor,  uma vez que as </w:t>
      </w:r>
      <w:r>
        <w:rPr>
          <w:spacing w:val="-1"/>
          <w:lang w:val="pt"/>
        </w:rPr>
        <w:t>mensagens correspondentes</w:t>
      </w:r>
      <w:r>
        <w:rPr>
          <w:lang w:val="pt"/>
        </w:rPr>
        <w:t xml:space="preserve"> do Plano </w:t>
      </w:r>
      <w:r>
        <w:rPr>
          <w:spacing w:val="-1"/>
          <w:lang w:val="pt"/>
        </w:rPr>
        <w:t>de</w:t>
      </w:r>
      <w:r>
        <w:rPr>
          <w:lang w:val="pt"/>
        </w:rPr>
        <w:t xml:space="preserve">  Controle </w:t>
      </w:r>
      <w:r>
        <w:rPr>
          <w:spacing w:val="-1"/>
          <w:lang w:val="pt"/>
        </w:rPr>
        <w:t>(NAS)</w:t>
      </w:r>
      <w:r>
        <w:rPr>
          <w:lang w:val="pt"/>
        </w:rPr>
        <w:t xml:space="preserve"> </w:t>
      </w:r>
      <w:r>
        <w:rPr>
          <w:spacing w:val="-1"/>
          <w:lang w:val="pt"/>
        </w:rPr>
        <w:t>entre</w:t>
      </w:r>
      <w:r>
        <w:rPr>
          <w:lang w:val="pt"/>
        </w:rPr>
        <w:t xml:space="preserve">  A UE e a rede central são garantidas  de ponta a ponta (entre UE e núcleo 5G). No entanto, a </w:t>
      </w:r>
      <w:r>
        <w:rPr>
          <w:lang w:val="pt"/>
        </w:rPr>
        <w:lastRenderedPageBreak/>
        <w:t xml:space="preserve">manipulação dos  dados de configuração e gerenciamento específicos  de O-RAN  é possível, de modo que, no geral, um risco médio seja assumido. </w:t>
      </w:r>
    </w:p>
    <w:p w14:paraId="543908D4" w14:textId="77777777" w:rsidR="003653CC" w:rsidRDefault="003653CC">
      <w:pPr>
        <w:spacing w:line="259" w:lineRule="auto"/>
        <w:jc w:val="both"/>
        <w:sectPr w:rsidR="003653CC">
          <w:pgSz w:w="11910" w:h="16840"/>
          <w:pgMar w:top="1340" w:right="1300" w:bottom="1200" w:left="1300" w:header="0" w:footer="93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260"/>
        <w:gridCol w:w="256"/>
        <w:gridCol w:w="264"/>
        <w:gridCol w:w="256"/>
        <w:gridCol w:w="260"/>
        <w:gridCol w:w="256"/>
        <w:gridCol w:w="262"/>
        <w:gridCol w:w="258"/>
        <w:gridCol w:w="262"/>
        <w:gridCol w:w="258"/>
        <w:gridCol w:w="262"/>
        <w:gridCol w:w="258"/>
        <w:gridCol w:w="262"/>
        <w:gridCol w:w="258"/>
        <w:gridCol w:w="260"/>
        <w:gridCol w:w="260"/>
        <w:gridCol w:w="258"/>
        <w:gridCol w:w="262"/>
        <w:gridCol w:w="260"/>
        <w:gridCol w:w="256"/>
        <w:gridCol w:w="264"/>
        <w:gridCol w:w="256"/>
        <w:gridCol w:w="262"/>
        <w:gridCol w:w="258"/>
        <w:gridCol w:w="262"/>
        <w:gridCol w:w="258"/>
        <w:gridCol w:w="262"/>
        <w:gridCol w:w="258"/>
        <w:gridCol w:w="264"/>
        <w:gridCol w:w="258"/>
      </w:tblGrid>
      <w:tr w:rsidR="003653CC" w14:paraId="3A651312" w14:textId="77777777">
        <w:trPr>
          <w:trHeight w:val="244"/>
        </w:trPr>
        <w:tc>
          <w:tcPr>
            <w:tcW w:w="1274" w:type="dxa"/>
            <w:vMerge w:val="restart"/>
            <w:tcBorders>
              <w:bottom w:val="single" w:sz="12" w:space="0" w:color="000000"/>
            </w:tcBorders>
            <w:shd w:val="clear" w:color="auto" w:fill="FAE3D4"/>
          </w:tcPr>
          <w:p w14:paraId="2B148DAD" w14:textId="77777777" w:rsidR="003653CC" w:rsidRDefault="003653CC">
            <w:pPr>
              <w:pStyle w:val="TableParagraph"/>
              <w:rPr>
                <w:sz w:val="24"/>
              </w:rPr>
            </w:pPr>
          </w:p>
          <w:p w14:paraId="4E8BE576" w14:textId="77777777" w:rsidR="003653CC" w:rsidRDefault="003653CC">
            <w:pPr>
              <w:pStyle w:val="TableParagraph"/>
              <w:rPr>
                <w:sz w:val="24"/>
              </w:rPr>
            </w:pPr>
          </w:p>
          <w:p w14:paraId="67EEC1DF" w14:textId="77777777" w:rsidR="003653CC" w:rsidRDefault="00367879">
            <w:pPr>
              <w:pStyle w:val="TableParagraph"/>
              <w:spacing w:before="152"/>
              <w:ind w:left="150"/>
              <w:rPr>
                <w:b/>
              </w:rPr>
            </w:pPr>
            <w:r>
              <w:rPr>
                <w:b/>
                <w:lang w:val="pt"/>
              </w:rPr>
              <w:t>Assaltante</w:t>
            </w:r>
          </w:p>
        </w:tc>
        <w:tc>
          <w:tcPr>
            <w:tcW w:w="7790" w:type="dxa"/>
            <w:gridSpan w:val="30"/>
            <w:shd w:val="clear" w:color="auto" w:fill="E1EED9"/>
          </w:tcPr>
          <w:p w14:paraId="4D907854" w14:textId="77777777" w:rsidR="003653CC" w:rsidRDefault="00367879">
            <w:pPr>
              <w:pStyle w:val="TableParagraph"/>
              <w:spacing w:line="223" w:lineRule="exact"/>
              <w:ind w:left="2524" w:right="2517"/>
              <w:jc w:val="center"/>
              <w:rPr>
                <w:b/>
              </w:rPr>
            </w:pPr>
            <w:r>
              <w:rPr>
                <w:b/>
                <w:lang w:val="pt"/>
              </w:rPr>
              <w:t>Perspectiva (Stakeholders)</w:t>
            </w:r>
          </w:p>
        </w:tc>
      </w:tr>
      <w:tr w:rsidR="003653CC" w14:paraId="5900E4DF" w14:textId="77777777">
        <w:trPr>
          <w:trHeight w:val="239"/>
        </w:trPr>
        <w:tc>
          <w:tcPr>
            <w:tcW w:w="1274" w:type="dxa"/>
            <w:vMerge/>
            <w:tcBorders>
              <w:top w:val="nil"/>
              <w:bottom w:val="single" w:sz="12" w:space="0" w:color="000000"/>
            </w:tcBorders>
            <w:shd w:val="clear" w:color="auto" w:fill="FAE3D4"/>
          </w:tcPr>
          <w:p w14:paraId="52996A3C" w14:textId="77777777" w:rsidR="003653CC" w:rsidRDefault="003653CC">
            <w:pPr>
              <w:rPr>
                <w:sz w:val="2"/>
                <w:szCs w:val="2"/>
              </w:rPr>
            </w:pPr>
          </w:p>
        </w:tc>
        <w:tc>
          <w:tcPr>
            <w:tcW w:w="2592" w:type="dxa"/>
            <w:gridSpan w:val="10"/>
            <w:tcBorders>
              <w:bottom w:val="single" w:sz="8" w:space="0" w:color="000000"/>
              <w:right w:val="single" w:sz="12" w:space="0" w:color="000000"/>
            </w:tcBorders>
            <w:shd w:val="clear" w:color="auto" w:fill="E1EED9"/>
          </w:tcPr>
          <w:p w14:paraId="628D71B0" w14:textId="77777777" w:rsidR="003653CC" w:rsidRDefault="00367879">
            <w:pPr>
              <w:pStyle w:val="TableParagraph"/>
              <w:spacing w:line="220" w:lineRule="exact"/>
              <w:ind w:left="731"/>
            </w:pPr>
            <w:r>
              <w:rPr>
                <w:lang w:val="pt"/>
              </w:rPr>
              <w:t>Usuários finais</w:t>
            </w:r>
          </w:p>
        </w:tc>
        <w:tc>
          <w:tcPr>
            <w:tcW w:w="2596" w:type="dxa"/>
            <w:gridSpan w:val="10"/>
            <w:tcBorders>
              <w:left w:val="single" w:sz="12" w:space="0" w:color="000000"/>
              <w:bottom w:val="single" w:sz="8" w:space="0" w:color="000000"/>
              <w:right w:val="single" w:sz="12" w:space="0" w:color="000000"/>
            </w:tcBorders>
            <w:shd w:val="clear" w:color="auto" w:fill="E1EED9"/>
          </w:tcPr>
          <w:p w14:paraId="674F4A5F" w14:textId="77777777" w:rsidR="003653CC" w:rsidRDefault="00367879">
            <w:pPr>
              <w:pStyle w:val="TableParagraph"/>
              <w:spacing w:line="220" w:lineRule="exact"/>
              <w:ind w:left="1013" w:right="998"/>
              <w:jc w:val="center"/>
            </w:pPr>
            <w:r>
              <w:rPr>
                <w:lang w:val="pt"/>
              </w:rPr>
              <w:t>Estado</w:t>
            </w:r>
          </w:p>
        </w:tc>
        <w:tc>
          <w:tcPr>
            <w:tcW w:w="2602" w:type="dxa"/>
            <w:gridSpan w:val="10"/>
            <w:tcBorders>
              <w:left w:val="single" w:sz="12" w:space="0" w:color="000000"/>
              <w:bottom w:val="single" w:sz="8" w:space="0" w:color="000000"/>
            </w:tcBorders>
            <w:shd w:val="clear" w:color="auto" w:fill="E1EED9"/>
          </w:tcPr>
          <w:p w14:paraId="67E50BC1" w14:textId="77777777" w:rsidR="003653CC" w:rsidRDefault="00367879">
            <w:pPr>
              <w:pStyle w:val="TableParagraph"/>
              <w:spacing w:line="220" w:lineRule="exact"/>
              <w:ind w:left="630"/>
            </w:pPr>
            <w:r>
              <w:rPr>
                <w:lang w:val="pt"/>
              </w:rPr>
              <w:t>Transportador comum</w:t>
            </w:r>
          </w:p>
        </w:tc>
      </w:tr>
      <w:tr w:rsidR="003653CC" w14:paraId="1FB8DEC1" w14:textId="77777777">
        <w:trPr>
          <w:trHeight w:val="236"/>
        </w:trPr>
        <w:tc>
          <w:tcPr>
            <w:tcW w:w="1274" w:type="dxa"/>
            <w:vMerge/>
            <w:tcBorders>
              <w:top w:val="nil"/>
              <w:bottom w:val="single" w:sz="12" w:space="0" w:color="000000"/>
            </w:tcBorders>
            <w:shd w:val="clear" w:color="auto" w:fill="FAE3D4"/>
          </w:tcPr>
          <w:p w14:paraId="12591F39" w14:textId="77777777" w:rsidR="003653CC" w:rsidRDefault="003653CC">
            <w:pPr>
              <w:rPr>
                <w:sz w:val="2"/>
                <w:szCs w:val="2"/>
              </w:rPr>
            </w:pPr>
          </w:p>
        </w:tc>
        <w:tc>
          <w:tcPr>
            <w:tcW w:w="2592" w:type="dxa"/>
            <w:gridSpan w:val="10"/>
            <w:tcBorders>
              <w:top w:val="single" w:sz="8" w:space="0" w:color="000000"/>
              <w:right w:val="single" w:sz="12" w:space="0" w:color="000000"/>
            </w:tcBorders>
            <w:shd w:val="clear" w:color="auto" w:fill="DEEAF6"/>
          </w:tcPr>
          <w:p w14:paraId="000F89E1" w14:textId="77777777" w:rsidR="003653CC" w:rsidRDefault="00367879">
            <w:pPr>
              <w:pStyle w:val="TableParagraph"/>
              <w:spacing w:line="216" w:lineRule="exact"/>
              <w:ind w:left="686"/>
              <w:rPr>
                <w:b/>
              </w:rPr>
            </w:pPr>
            <w:r>
              <w:rPr>
                <w:b/>
                <w:lang w:val="pt"/>
              </w:rPr>
              <w:t>Objetivos de proteção</w:t>
            </w:r>
          </w:p>
        </w:tc>
        <w:tc>
          <w:tcPr>
            <w:tcW w:w="2596" w:type="dxa"/>
            <w:gridSpan w:val="10"/>
            <w:tcBorders>
              <w:top w:val="single" w:sz="8" w:space="0" w:color="000000"/>
              <w:left w:val="single" w:sz="12" w:space="0" w:color="000000"/>
              <w:right w:val="single" w:sz="12" w:space="0" w:color="000000"/>
            </w:tcBorders>
            <w:shd w:val="clear" w:color="auto" w:fill="DEEAF6"/>
          </w:tcPr>
          <w:p w14:paraId="6F292ABE" w14:textId="77777777" w:rsidR="003653CC" w:rsidRDefault="00367879">
            <w:pPr>
              <w:pStyle w:val="TableParagraph"/>
              <w:spacing w:line="216" w:lineRule="exact"/>
              <w:ind w:left="686"/>
              <w:rPr>
                <w:b/>
              </w:rPr>
            </w:pPr>
            <w:r>
              <w:rPr>
                <w:b/>
                <w:lang w:val="pt"/>
              </w:rPr>
              <w:t>Objetivos de proteção</w:t>
            </w:r>
          </w:p>
        </w:tc>
        <w:tc>
          <w:tcPr>
            <w:tcW w:w="2602" w:type="dxa"/>
            <w:gridSpan w:val="10"/>
            <w:tcBorders>
              <w:top w:val="single" w:sz="8" w:space="0" w:color="000000"/>
              <w:left w:val="single" w:sz="12" w:space="0" w:color="000000"/>
            </w:tcBorders>
            <w:shd w:val="clear" w:color="auto" w:fill="DEEAF6"/>
          </w:tcPr>
          <w:p w14:paraId="1959A919" w14:textId="77777777" w:rsidR="003653CC" w:rsidRDefault="00367879">
            <w:pPr>
              <w:pStyle w:val="TableParagraph"/>
              <w:spacing w:line="216" w:lineRule="exact"/>
              <w:ind w:left="690"/>
              <w:rPr>
                <w:b/>
              </w:rPr>
            </w:pPr>
            <w:r>
              <w:rPr>
                <w:b/>
                <w:lang w:val="pt"/>
              </w:rPr>
              <w:t>Objetivos de proteção</w:t>
            </w:r>
          </w:p>
        </w:tc>
      </w:tr>
      <w:tr w:rsidR="003653CC" w14:paraId="123B5E87" w14:textId="77777777">
        <w:trPr>
          <w:trHeight w:val="244"/>
        </w:trPr>
        <w:tc>
          <w:tcPr>
            <w:tcW w:w="1274" w:type="dxa"/>
            <w:vMerge/>
            <w:tcBorders>
              <w:top w:val="nil"/>
              <w:bottom w:val="single" w:sz="12" w:space="0" w:color="000000"/>
            </w:tcBorders>
            <w:shd w:val="clear" w:color="auto" w:fill="FAE3D4"/>
          </w:tcPr>
          <w:p w14:paraId="12464E35" w14:textId="77777777" w:rsidR="003653CC" w:rsidRDefault="003653CC">
            <w:pPr>
              <w:rPr>
                <w:sz w:val="2"/>
                <w:szCs w:val="2"/>
              </w:rPr>
            </w:pPr>
          </w:p>
        </w:tc>
        <w:tc>
          <w:tcPr>
            <w:tcW w:w="516" w:type="dxa"/>
            <w:gridSpan w:val="2"/>
            <w:tcBorders>
              <w:bottom w:val="single" w:sz="12" w:space="0" w:color="000000"/>
              <w:right w:val="single" w:sz="8" w:space="0" w:color="000000"/>
            </w:tcBorders>
            <w:shd w:val="clear" w:color="auto" w:fill="DEEAF6"/>
          </w:tcPr>
          <w:p w14:paraId="2E3314A8" w14:textId="77777777" w:rsidR="003653CC" w:rsidRDefault="00367879">
            <w:pPr>
              <w:pStyle w:val="TableParagraph"/>
              <w:spacing w:line="224" w:lineRule="exact"/>
              <w:ind w:left="176"/>
              <w:rPr>
                <w:b/>
              </w:rPr>
            </w:pPr>
            <w:r>
              <w:rPr>
                <w:b/>
                <w:lang w:val="pt"/>
              </w:rPr>
              <w:t>C</w:t>
            </w:r>
          </w:p>
        </w:tc>
        <w:tc>
          <w:tcPr>
            <w:tcW w:w="520" w:type="dxa"/>
            <w:gridSpan w:val="2"/>
            <w:tcBorders>
              <w:left w:val="single" w:sz="8" w:space="0" w:color="000000"/>
              <w:bottom w:val="single" w:sz="12" w:space="0" w:color="000000"/>
              <w:right w:val="single" w:sz="8" w:space="0" w:color="000000"/>
            </w:tcBorders>
            <w:shd w:val="clear" w:color="auto" w:fill="DEEAF6"/>
          </w:tcPr>
          <w:p w14:paraId="78AC3CDB" w14:textId="77777777" w:rsidR="003653CC" w:rsidRDefault="00367879">
            <w:pPr>
              <w:pStyle w:val="TableParagraph"/>
              <w:spacing w:line="224" w:lineRule="exact"/>
              <w:ind w:left="9"/>
              <w:jc w:val="center"/>
              <w:rPr>
                <w:b/>
              </w:rPr>
            </w:pPr>
            <w:r>
              <w:rPr>
                <w:b/>
                <w:lang w:val="pt"/>
              </w:rPr>
              <w:t>Eu</w:t>
            </w:r>
          </w:p>
        </w:tc>
        <w:tc>
          <w:tcPr>
            <w:tcW w:w="516" w:type="dxa"/>
            <w:gridSpan w:val="2"/>
            <w:tcBorders>
              <w:left w:val="single" w:sz="8" w:space="0" w:color="000000"/>
              <w:bottom w:val="single" w:sz="12" w:space="0" w:color="000000"/>
              <w:right w:val="single" w:sz="8" w:space="0" w:color="000000"/>
            </w:tcBorders>
            <w:shd w:val="clear" w:color="auto" w:fill="DEEAF6"/>
          </w:tcPr>
          <w:p w14:paraId="02A796DF" w14:textId="77777777" w:rsidR="003653CC" w:rsidRDefault="00367879">
            <w:pPr>
              <w:pStyle w:val="TableParagraph"/>
              <w:spacing w:line="224" w:lineRule="exact"/>
              <w:ind w:left="175"/>
              <w:rPr>
                <w:b/>
              </w:rPr>
            </w:pPr>
            <w:r>
              <w:rPr>
                <w:b/>
                <w:lang w:val="pt"/>
              </w:rPr>
              <w:t>Um</w:t>
            </w:r>
          </w:p>
        </w:tc>
        <w:tc>
          <w:tcPr>
            <w:tcW w:w="520" w:type="dxa"/>
            <w:gridSpan w:val="2"/>
            <w:tcBorders>
              <w:left w:val="single" w:sz="8" w:space="0" w:color="000000"/>
              <w:bottom w:val="single" w:sz="12" w:space="0" w:color="000000"/>
              <w:right w:val="single" w:sz="8" w:space="0" w:color="000000"/>
            </w:tcBorders>
            <w:shd w:val="clear" w:color="auto" w:fill="DEEAF6"/>
          </w:tcPr>
          <w:p w14:paraId="72539F7B" w14:textId="77777777" w:rsidR="003653CC" w:rsidRDefault="00367879">
            <w:pPr>
              <w:pStyle w:val="TableParagraph"/>
              <w:spacing w:line="224" w:lineRule="exact"/>
              <w:ind w:left="10"/>
              <w:jc w:val="center"/>
              <w:rPr>
                <w:b/>
              </w:rPr>
            </w:pPr>
            <w:r>
              <w:rPr>
                <w:b/>
                <w:lang w:val="pt"/>
              </w:rPr>
              <w:t>Z</w:t>
            </w:r>
          </w:p>
        </w:tc>
        <w:tc>
          <w:tcPr>
            <w:tcW w:w="520" w:type="dxa"/>
            <w:gridSpan w:val="2"/>
            <w:tcBorders>
              <w:left w:val="single" w:sz="8" w:space="0" w:color="000000"/>
              <w:bottom w:val="single" w:sz="12" w:space="0" w:color="000000"/>
              <w:right w:val="single" w:sz="12" w:space="0" w:color="000000"/>
            </w:tcBorders>
            <w:shd w:val="clear" w:color="auto" w:fill="DEEAF6"/>
          </w:tcPr>
          <w:p w14:paraId="0D1A33EA" w14:textId="77777777" w:rsidR="003653CC" w:rsidRDefault="00367879">
            <w:pPr>
              <w:pStyle w:val="TableParagraph"/>
              <w:spacing w:line="224" w:lineRule="exact"/>
              <w:ind w:left="6"/>
              <w:jc w:val="center"/>
              <w:rPr>
                <w:b/>
              </w:rPr>
            </w:pPr>
            <w:r>
              <w:rPr>
                <w:b/>
                <w:lang w:val="pt"/>
              </w:rPr>
              <w:t>P</w:t>
            </w:r>
          </w:p>
        </w:tc>
        <w:tc>
          <w:tcPr>
            <w:tcW w:w="520" w:type="dxa"/>
            <w:gridSpan w:val="2"/>
            <w:tcBorders>
              <w:left w:val="single" w:sz="12" w:space="0" w:color="000000"/>
              <w:bottom w:val="single" w:sz="12" w:space="0" w:color="000000"/>
              <w:right w:val="single" w:sz="6" w:space="0" w:color="000000"/>
            </w:tcBorders>
            <w:shd w:val="clear" w:color="auto" w:fill="DEEAF6"/>
          </w:tcPr>
          <w:p w14:paraId="414656B9" w14:textId="77777777" w:rsidR="003653CC" w:rsidRDefault="00367879">
            <w:pPr>
              <w:pStyle w:val="TableParagraph"/>
              <w:spacing w:line="224" w:lineRule="exact"/>
              <w:ind w:left="170"/>
              <w:rPr>
                <w:b/>
              </w:rPr>
            </w:pPr>
            <w:r>
              <w:rPr>
                <w:b/>
                <w:lang w:val="pt"/>
              </w:rPr>
              <w:t>C</w:t>
            </w:r>
          </w:p>
        </w:tc>
        <w:tc>
          <w:tcPr>
            <w:tcW w:w="520" w:type="dxa"/>
            <w:gridSpan w:val="2"/>
            <w:tcBorders>
              <w:left w:val="single" w:sz="6" w:space="0" w:color="000000"/>
              <w:bottom w:val="single" w:sz="12" w:space="0" w:color="000000"/>
              <w:right w:val="single" w:sz="6" w:space="0" w:color="000000"/>
            </w:tcBorders>
            <w:shd w:val="clear" w:color="auto" w:fill="DEEAF6"/>
          </w:tcPr>
          <w:p w14:paraId="4279D252" w14:textId="77777777" w:rsidR="003653CC" w:rsidRDefault="00367879">
            <w:pPr>
              <w:pStyle w:val="TableParagraph"/>
              <w:spacing w:line="224" w:lineRule="exact"/>
              <w:ind w:left="9"/>
              <w:jc w:val="center"/>
              <w:rPr>
                <w:b/>
              </w:rPr>
            </w:pPr>
            <w:r>
              <w:rPr>
                <w:b/>
                <w:lang w:val="pt"/>
              </w:rPr>
              <w:t>Eu</w:t>
            </w:r>
          </w:p>
        </w:tc>
        <w:tc>
          <w:tcPr>
            <w:tcW w:w="520" w:type="dxa"/>
            <w:gridSpan w:val="2"/>
            <w:tcBorders>
              <w:left w:val="single" w:sz="6" w:space="0" w:color="000000"/>
              <w:bottom w:val="single" w:sz="12" w:space="0" w:color="000000"/>
              <w:right w:val="single" w:sz="6" w:space="0" w:color="000000"/>
            </w:tcBorders>
            <w:shd w:val="clear" w:color="auto" w:fill="DEEAF6"/>
          </w:tcPr>
          <w:p w14:paraId="568668D5" w14:textId="77777777" w:rsidR="003653CC" w:rsidRDefault="00367879">
            <w:pPr>
              <w:pStyle w:val="TableParagraph"/>
              <w:spacing w:line="224" w:lineRule="exact"/>
              <w:ind w:left="178"/>
              <w:rPr>
                <w:b/>
              </w:rPr>
            </w:pPr>
            <w:r>
              <w:rPr>
                <w:b/>
                <w:lang w:val="pt"/>
              </w:rPr>
              <w:t>Um</w:t>
            </w:r>
          </w:p>
        </w:tc>
        <w:tc>
          <w:tcPr>
            <w:tcW w:w="520" w:type="dxa"/>
            <w:gridSpan w:val="2"/>
            <w:tcBorders>
              <w:left w:val="single" w:sz="6" w:space="0" w:color="000000"/>
              <w:bottom w:val="single" w:sz="12" w:space="0" w:color="000000"/>
              <w:right w:val="single" w:sz="6" w:space="0" w:color="000000"/>
            </w:tcBorders>
            <w:shd w:val="clear" w:color="auto" w:fill="DEEAF6"/>
          </w:tcPr>
          <w:p w14:paraId="7D70936F" w14:textId="77777777" w:rsidR="003653CC" w:rsidRDefault="00367879">
            <w:pPr>
              <w:pStyle w:val="TableParagraph"/>
              <w:spacing w:line="224" w:lineRule="exact"/>
              <w:ind w:left="10"/>
              <w:jc w:val="center"/>
              <w:rPr>
                <w:b/>
              </w:rPr>
            </w:pPr>
            <w:r>
              <w:rPr>
                <w:b/>
                <w:lang w:val="pt"/>
              </w:rPr>
              <w:t>Z</w:t>
            </w:r>
          </w:p>
        </w:tc>
        <w:tc>
          <w:tcPr>
            <w:tcW w:w="516" w:type="dxa"/>
            <w:gridSpan w:val="2"/>
            <w:tcBorders>
              <w:left w:val="single" w:sz="6" w:space="0" w:color="000000"/>
              <w:bottom w:val="single" w:sz="12" w:space="0" w:color="000000"/>
              <w:right w:val="single" w:sz="12" w:space="0" w:color="000000"/>
            </w:tcBorders>
            <w:shd w:val="clear" w:color="auto" w:fill="DEEAF6"/>
          </w:tcPr>
          <w:p w14:paraId="62D50448" w14:textId="77777777" w:rsidR="003653CC" w:rsidRDefault="00367879">
            <w:pPr>
              <w:pStyle w:val="TableParagraph"/>
              <w:spacing w:line="224" w:lineRule="exact"/>
              <w:ind w:left="10"/>
              <w:jc w:val="center"/>
              <w:rPr>
                <w:b/>
              </w:rPr>
            </w:pPr>
            <w:r>
              <w:rPr>
                <w:b/>
                <w:lang w:val="pt"/>
              </w:rPr>
              <w:t>P</w:t>
            </w:r>
          </w:p>
        </w:tc>
        <w:tc>
          <w:tcPr>
            <w:tcW w:w="520" w:type="dxa"/>
            <w:gridSpan w:val="2"/>
            <w:tcBorders>
              <w:left w:val="single" w:sz="12" w:space="0" w:color="000000"/>
              <w:bottom w:val="single" w:sz="12" w:space="0" w:color="000000"/>
              <w:right w:val="single" w:sz="6" w:space="0" w:color="000000"/>
            </w:tcBorders>
            <w:shd w:val="clear" w:color="auto" w:fill="DEEAF6"/>
          </w:tcPr>
          <w:p w14:paraId="21121AD8" w14:textId="77777777" w:rsidR="003653CC" w:rsidRDefault="00367879">
            <w:pPr>
              <w:pStyle w:val="TableParagraph"/>
              <w:spacing w:line="224" w:lineRule="exact"/>
              <w:ind w:left="170"/>
              <w:rPr>
                <w:b/>
              </w:rPr>
            </w:pPr>
            <w:r>
              <w:rPr>
                <w:b/>
                <w:lang w:val="pt"/>
              </w:rPr>
              <w:t>C</w:t>
            </w:r>
          </w:p>
        </w:tc>
        <w:tc>
          <w:tcPr>
            <w:tcW w:w="520" w:type="dxa"/>
            <w:gridSpan w:val="2"/>
            <w:tcBorders>
              <w:left w:val="single" w:sz="6" w:space="0" w:color="000000"/>
              <w:bottom w:val="single" w:sz="12" w:space="0" w:color="000000"/>
              <w:right w:val="single" w:sz="6" w:space="0" w:color="000000"/>
            </w:tcBorders>
            <w:shd w:val="clear" w:color="auto" w:fill="DEEAF6"/>
          </w:tcPr>
          <w:p w14:paraId="4E9C9E65" w14:textId="77777777" w:rsidR="003653CC" w:rsidRDefault="00367879">
            <w:pPr>
              <w:pStyle w:val="TableParagraph"/>
              <w:spacing w:line="224" w:lineRule="exact"/>
              <w:ind w:left="17"/>
              <w:jc w:val="center"/>
              <w:rPr>
                <w:b/>
              </w:rPr>
            </w:pPr>
            <w:r>
              <w:rPr>
                <w:b/>
                <w:lang w:val="pt"/>
              </w:rPr>
              <w:t>Eu</w:t>
            </w:r>
          </w:p>
        </w:tc>
        <w:tc>
          <w:tcPr>
            <w:tcW w:w="520" w:type="dxa"/>
            <w:gridSpan w:val="2"/>
            <w:tcBorders>
              <w:left w:val="single" w:sz="6" w:space="0" w:color="000000"/>
              <w:bottom w:val="single" w:sz="12" w:space="0" w:color="000000"/>
              <w:right w:val="single" w:sz="6" w:space="0" w:color="000000"/>
            </w:tcBorders>
            <w:shd w:val="clear" w:color="auto" w:fill="DEEAF6"/>
          </w:tcPr>
          <w:p w14:paraId="69755EEF" w14:textId="77777777" w:rsidR="003653CC" w:rsidRDefault="00367879">
            <w:pPr>
              <w:pStyle w:val="TableParagraph"/>
              <w:spacing w:line="224" w:lineRule="exact"/>
              <w:ind w:left="178"/>
              <w:rPr>
                <w:b/>
              </w:rPr>
            </w:pPr>
            <w:r>
              <w:rPr>
                <w:b/>
                <w:lang w:val="pt"/>
              </w:rPr>
              <w:t>Um</w:t>
            </w:r>
          </w:p>
        </w:tc>
        <w:tc>
          <w:tcPr>
            <w:tcW w:w="520" w:type="dxa"/>
            <w:gridSpan w:val="2"/>
            <w:tcBorders>
              <w:left w:val="single" w:sz="6" w:space="0" w:color="000000"/>
              <w:bottom w:val="single" w:sz="12" w:space="0" w:color="000000"/>
              <w:right w:val="single" w:sz="6" w:space="0" w:color="000000"/>
            </w:tcBorders>
            <w:shd w:val="clear" w:color="auto" w:fill="DEEAF6"/>
          </w:tcPr>
          <w:p w14:paraId="56C7D349" w14:textId="77777777" w:rsidR="003653CC" w:rsidRDefault="00367879">
            <w:pPr>
              <w:pStyle w:val="TableParagraph"/>
              <w:spacing w:line="224" w:lineRule="exact"/>
              <w:ind w:left="10"/>
              <w:jc w:val="center"/>
              <w:rPr>
                <w:b/>
              </w:rPr>
            </w:pPr>
            <w:r>
              <w:rPr>
                <w:b/>
                <w:lang w:val="pt"/>
              </w:rPr>
              <w:t>Z</w:t>
            </w:r>
          </w:p>
        </w:tc>
        <w:tc>
          <w:tcPr>
            <w:tcW w:w="522" w:type="dxa"/>
            <w:gridSpan w:val="2"/>
            <w:tcBorders>
              <w:left w:val="single" w:sz="6" w:space="0" w:color="000000"/>
              <w:bottom w:val="single" w:sz="12" w:space="0" w:color="000000"/>
            </w:tcBorders>
            <w:shd w:val="clear" w:color="auto" w:fill="DEEAF6"/>
          </w:tcPr>
          <w:p w14:paraId="4B0176E7" w14:textId="77777777" w:rsidR="003653CC" w:rsidRDefault="00367879">
            <w:pPr>
              <w:pStyle w:val="TableParagraph"/>
              <w:spacing w:line="224" w:lineRule="exact"/>
              <w:ind w:left="4"/>
              <w:jc w:val="center"/>
              <w:rPr>
                <w:b/>
              </w:rPr>
            </w:pPr>
            <w:r>
              <w:rPr>
                <w:b/>
                <w:lang w:val="pt"/>
              </w:rPr>
              <w:t>P</w:t>
            </w:r>
          </w:p>
        </w:tc>
      </w:tr>
      <w:tr w:rsidR="003653CC" w14:paraId="4D968275" w14:textId="77777777">
        <w:trPr>
          <w:trHeight w:val="279"/>
        </w:trPr>
        <w:tc>
          <w:tcPr>
            <w:tcW w:w="1274" w:type="dxa"/>
            <w:vMerge w:val="restart"/>
            <w:tcBorders>
              <w:top w:val="single" w:sz="12" w:space="0" w:color="000000"/>
              <w:bottom w:val="single" w:sz="6" w:space="0" w:color="000000"/>
            </w:tcBorders>
            <w:shd w:val="clear" w:color="auto" w:fill="FAE3D4"/>
          </w:tcPr>
          <w:p w14:paraId="0AA61605" w14:textId="77777777" w:rsidR="003653CC" w:rsidRDefault="00367879">
            <w:pPr>
              <w:pStyle w:val="TableParagraph"/>
              <w:spacing w:before="32"/>
              <w:ind w:left="190" w:right="161" w:firstLine="124"/>
            </w:pPr>
            <w:r>
              <w:rPr>
                <w:lang w:val="pt"/>
              </w:rPr>
              <w:t>Operadores de Nuvem</w:t>
            </w:r>
          </w:p>
        </w:tc>
        <w:tc>
          <w:tcPr>
            <w:tcW w:w="260" w:type="dxa"/>
            <w:tcBorders>
              <w:top w:val="single" w:sz="12" w:space="0" w:color="000000"/>
            </w:tcBorders>
            <w:shd w:val="clear" w:color="auto" w:fill="FF0000"/>
          </w:tcPr>
          <w:p w14:paraId="20A78167" w14:textId="77777777" w:rsidR="003653CC" w:rsidRDefault="003653CC">
            <w:pPr>
              <w:pStyle w:val="TableParagraph"/>
              <w:rPr>
                <w:rFonts w:ascii="Times New Roman"/>
                <w:sz w:val="20"/>
              </w:rPr>
            </w:pPr>
          </w:p>
        </w:tc>
        <w:tc>
          <w:tcPr>
            <w:tcW w:w="256" w:type="dxa"/>
            <w:tcBorders>
              <w:top w:val="single" w:sz="12" w:space="0" w:color="000000"/>
              <w:right w:val="single" w:sz="8" w:space="0" w:color="000000"/>
            </w:tcBorders>
            <w:shd w:val="clear" w:color="auto" w:fill="FF0000"/>
          </w:tcPr>
          <w:p w14:paraId="551C201D" w14:textId="77777777" w:rsidR="003653CC" w:rsidRDefault="003653CC">
            <w:pPr>
              <w:pStyle w:val="TableParagraph"/>
              <w:rPr>
                <w:rFonts w:ascii="Times New Roman"/>
                <w:sz w:val="20"/>
              </w:rPr>
            </w:pPr>
          </w:p>
        </w:tc>
        <w:tc>
          <w:tcPr>
            <w:tcW w:w="264" w:type="dxa"/>
            <w:tcBorders>
              <w:top w:val="single" w:sz="12" w:space="0" w:color="000000"/>
              <w:left w:val="single" w:sz="8" w:space="0" w:color="000000"/>
              <w:bottom w:val="single" w:sz="2" w:space="0" w:color="000000"/>
            </w:tcBorders>
            <w:shd w:val="clear" w:color="auto" w:fill="FF0000"/>
          </w:tcPr>
          <w:p w14:paraId="3308CE41" w14:textId="77777777" w:rsidR="003653CC" w:rsidRDefault="003653CC">
            <w:pPr>
              <w:pStyle w:val="TableParagraph"/>
              <w:rPr>
                <w:rFonts w:ascii="Times New Roman"/>
                <w:sz w:val="20"/>
              </w:rPr>
            </w:pPr>
          </w:p>
        </w:tc>
        <w:tc>
          <w:tcPr>
            <w:tcW w:w="256" w:type="dxa"/>
            <w:tcBorders>
              <w:top w:val="single" w:sz="12" w:space="0" w:color="000000"/>
              <w:bottom w:val="single" w:sz="2" w:space="0" w:color="000000"/>
              <w:right w:val="single" w:sz="8" w:space="0" w:color="000000"/>
            </w:tcBorders>
            <w:shd w:val="clear" w:color="auto" w:fill="FF0000"/>
          </w:tcPr>
          <w:p w14:paraId="73DD65A8" w14:textId="77777777" w:rsidR="003653CC" w:rsidRDefault="003653CC">
            <w:pPr>
              <w:pStyle w:val="TableParagraph"/>
              <w:rPr>
                <w:rFonts w:ascii="Times New Roman"/>
                <w:sz w:val="20"/>
              </w:rPr>
            </w:pPr>
          </w:p>
        </w:tc>
        <w:tc>
          <w:tcPr>
            <w:tcW w:w="260" w:type="dxa"/>
            <w:tcBorders>
              <w:top w:val="single" w:sz="12" w:space="0" w:color="000000"/>
              <w:left w:val="single" w:sz="8" w:space="0" w:color="000000"/>
              <w:bottom w:val="single" w:sz="2" w:space="0" w:color="000000"/>
            </w:tcBorders>
            <w:shd w:val="clear" w:color="auto" w:fill="FF0000"/>
          </w:tcPr>
          <w:p w14:paraId="0F91DA44" w14:textId="77777777" w:rsidR="003653CC" w:rsidRDefault="003653CC">
            <w:pPr>
              <w:pStyle w:val="TableParagraph"/>
              <w:rPr>
                <w:rFonts w:ascii="Times New Roman"/>
                <w:sz w:val="20"/>
              </w:rPr>
            </w:pPr>
          </w:p>
        </w:tc>
        <w:tc>
          <w:tcPr>
            <w:tcW w:w="256" w:type="dxa"/>
            <w:tcBorders>
              <w:top w:val="single" w:sz="12" w:space="0" w:color="000000"/>
              <w:bottom w:val="single" w:sz="2" w:space="0" w:color="000000"/>
              <w:right w:val="single" w:sz="8" w:space="0" w:color="000000"/>
            </w:tcBorders>
            <w:shd w:val="clear" w:color="auto" w:fill="FF0000"/>
          </w:tcPr>
          <w:p w14:paraId="696F1C78" w14:textId="77777777" w:rsidR="003653CC" w:rsidRDefault="003653CC">
            <w:pPr>
              <w:pStyle w:val="TableParagraph"/>
              <w:rPr>
                <w:rFonts w:ascii="Times New Roman"/>
                <w:sz w:val="20"/>
              </w:rPr>
            </w:pPr>
          </w:p>
        </w:tc>
        <w:tc>
          <w:tcPr>
            <w:tcW w:w="262" w:type="dxa"/>
            <w:tcBorders>
              <w:top w:val="single" w:sz="12" w:space="0" w:color="000000"/>
              <w:left w:val="single" w:sz="8" w:space="0" w:color="000000"/>
            </w:tcBorders>
            <w:shd w:val="clear" w:color="auto" w:fill="FF0000"/>
          </w:tcPr>
          <w:p w14:paraId="66A42984" w14:textId="77777777" w:rsidR="003653CC" w:rsidRDefault="003653CC">
            <w:pPr>
              <w:pStyle w:val="TableParagraph"/>
              <w:rPr>
                <w:rFonts w:ascii="Times New Roman"/>
                <w:sz w:val="20"/>
              </w:rPr>
            </w:pPr>
          </w:p>
        </w:tc>
        <w:tc>
          <w:tcPr>
            <w:tcW w:w="258" w:type="dxa"/>
            <w:tcBorders>
              <w:top w:val="single" w:sz="12" w:space="0" w:color="000000"/>
              <w:right w:val="single" w:sz="8" w:space="0" w:color="000000"/>
            </w:tcBorders>
            <w:shd w:val="clear" w:color="auto" w:fill="FF0000"/>
          </w:tcPr>
          <w:p w14:paraId="42D9ABCF" w14:textId="77777777" w:rsidR="003653CC" w:rsidRDefault="003653CC">
            <w:pPr>
              <w:pStyle w:val="TableParagraph"/>
              <w:rPr>
                <w:rFonts w:ascii="Times New Roman"/>
                <w:sz w:val="20"/>
              </w:rPr>
            </w:pPr>
          </w:p>
        </w:tc>
        <w:tc>
          <w:tcPr>
            <w:tcW w:w="262" w:type="dxa"/>
            <w:tcBorders>
              <w:top w:val="single" w:sz="12" w:space="0" w:color="000000"/>
              <w:left w:val="single" w:sz="8" w:space="0" w:color="000000"/>
            </w:tcBorders>
          </w:tcPr>
          <w:p w14:paraId="33A0EB88" w14:textId="77777777" w:rsidR="003653CC" w:rsidRDefault="003653CC">
            <w:pPr>
              <w:pStyle w:val="TableParagraph"/>
              <w:rPr>
                <w:rFonts w:ascii="Times New Roman"/>
                <w:sz w:val="20"/>
              </w:rPr>
            </w:pPr>
          </w:p>
        </w:tc>
        <w:tc>
          <w:tcPr>
            <w:tcW w:w="258" w:type="dxa"/>
            <w:tcBorders>
              <w:top w:val="single" w:sz="12" w:space="0" w:color="000000"/>
              <w:right w:val="single" w:sz="12" w:space="0" w:color="000000"/>
            </w:tcBorders>
            <w:shd w:val="clear" w:color="auto" w:fill="FF0000"/>
          </w:tcPr>
          <w:p w14:paraId="3F789740" w14:textId="77777777" w:rsidR="003653CC" w:rsidRDefault="003653CC">
            <w:pPr>
              <w:pStyle w:val="TableParagraph"/>
              <w:rPr>
                <w:rFonts w:ascii="Times New Roman"/>
                <w:sz w:val="20"/>
              </w:rPr>
            </w:pPr>
          </w:p>
        </w:tc>
        <w:tc>
          <w:tcPr>
            <w:tcW w:w="262" w:type="dxa"/>
            <w:tcBorders>
              <w:top w:val="single" w:sz="12" w:space="0" w:color="000000"/>
              <w:left w:val="single" w:sz="12" w:space="0" w:color="000000"/>
            </w:tcBorders>
            <w:shd w:val="clear" w:color="auto" w:fill="FF0000"/>
          </w:tcPr>
          <w:p w14:paraId="104F39BC"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FF0000"/>
          </w:tcPr>
          <w:p w14:paraId="4A669FB6"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shd w:val="clear" w:color="auto" w:fill="FF0000"/>
          </w:tcPr>
          <w:p w14:paraId="5E09EEB8"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FF0000"/>
          </w:tcPr>
          <w:p w14:paraId="3E17EE5F" w14:textId="77777777" w:rsidR="003653CC" w:rsidRDefault="003653CC">
            <w:pPr>
              <w:pStyle w:val="TableParagraph"/>
              <w:rPr>
                <w:rFonts w:ascii="Times New Roman"/>
                <w:sz w:val="20"/>
              </w:rPr>
            </w:pPr>
          </w:p>
        </w:tc>
        <w:tc>
          <w:tcPr>
            <w:tcW w:w="260" w:type="dxa"/>
            <w:tcBorders>
              <w:top w:val="single" w:sz="12" w:space="0" w:color="000000"/>
              <w:left w:val="single" w:sz="6" w:space="0" w:color="000000"/>
            </w:tcBorders>
            <w:shd w:val="clear" w:color="auto" w:fill="FF0000"/>
          </w:tcPr>
          <w:p w14:paraId="37209112" w14:textId="77777777" w:rsidR="003653CC" w:rsidRDefault="003653CC">
            <w:pPr>
              <w:pStyle w:val="TableParagraph"/>
              <w:rPr>
                <w:rFonts w:ascii="Times New Roman"/>
                <w:sz w:val="20"/>
              </w:rPr>
            </w:pPr>
          </w:p>
        </w:tc>
        <w:tc>
          <w:tcPr>
            <w:tcW w:w="260" w:type="dxa"/>
            <w:tcBorders>
              <w:top w:val="single" w:sz="12" w:space="0" w:color="000000"/>
              <w:right w:val="single" w:sz="6" w:space="0" w:color="000000"/>
            </w:tcBorders>
            <w:shd w:val="clear" w:color="auto" w:fill="FF0000"/>
          </w:tcPr>
          <w:p w14:paraId="776A4237" w14:textId="77777777" w:rsidR="003653CC" w:rsidRDefault="003653CC">
            <w:pPr>
              <w:pStyle w:val="TableParagraph"/>
              <w:rPr>
                <w:rFonts w:ascii="Times New Roman"/>
                <w:sz w:val="20"/>
              </w:rPr>
            </w:pPr>
          </w:p>
        </w:tc>
        <w:tc>
          <w:tcPr>
            <w:tcW w:w="258" w:type="dxa"/>
            <w:tcBorders>
              <w:top w:val="single" w:sz="12" w:space="0" w:color="000000"/>
              <w:left w:val="single" w:sz="6" w:space="0" w:color="000000"/>
            </w:tcBorders>
            <w:shd w:val="clear" w:color="auto" w:fill="FF0000"/>
          </w:tcPr>
          <w:p w14:paraId="427B40A6" w14:textId="77777777" w:rsidR="003653CC" w:rsidRDefault="003653CC">
            <w:pPr>
              <w:pStyle w:val="TableParagraph"/>
              <w:rPr>
                <w:rFonts w:ascii="Times New Roman"/>
                <w:sz w:val="20"/>
              </w:rPr>
            </w:pPr>
          </w:p>
        </w:tc>
        <w:tc>
          <w:tcPr>
            <w:tcW w:w="262" w:type="dxa"/>
            <w:tcBorders>
              <w:top w:val="single" w:sz="12" w:space="0" w:color="000000"/>
              <w:right w:val="single" w:sz="6" w:space="0" w:color="000000"/>
            </w:tcBorders>
            <w:shd w:val="clear" w:color="auto" w:fill="FF0000"/>
          </w:tcPr>
          <w:p w14:paraId="0D6C0623" w14:textId="77777777" w:rsidR="003653CC" w:rsidRDefault="003653CC">
            <w:pPr>
              <w:pStyle w:val="TableParagraph"/>
              <w:rPr>
                <w:rFonts w:ascii="Times New Roman"/>
                <w:sz w:val="20"/>
              </w:rPr>
            </w:pPr>
          </w:p>
        </w:tc>
        <w:tc>
          <w:tcPr>
            <w:tcW w:w="260" w:type="dxa"/>
            <w:tcBorders>
              <w:top w:val="single" w:sz="12" w:space="0" w:color="000000"/>
              <w:left w:val="single" w:sz="6" w:space="0" w:color="000000"/>
            </w:tcBorders>
          </w:tcPr>
          <w:p w14:paraId="04341A6D" w14:textId="77777777" w:rsidR="003653CC" w:rsidRDefault="003653CC">
            <w:pPr>
              <w:pStyle w:val="TableParagraph"/>
              <w:rPr>
                <w:rFonts w:ascii="Times New Roman"/>
                <w:sz w:val="20"/>
              </w:rPr>
            </w:pPr>
          </w:p>
        </w:tc>
        <w:tc>
          <w:tcPr>
            <w:tcW w:w="256" w:type="dxa"/>
            <w:tcBorders>
              <w:top w:val="single" w:sz="12" w:space="0" w:color="000000"/>
              <w:right w:val="single" w:sz="12" w:space="0" w:color="000000"/>
            </w:tcBorders>
            <w:shd w:val="clear" w:color="auto" w:fill="FF0000"/>
          </w:tcPr>
          <w:p w14:paraId="5DE6736E" w14:textId="77777777" w:rsidR="003653CC" w:rsidRDefault="003653CC">
            <w:pPr>
              <w:pStyle w:val="TableParagraph"/>
              <w:rPr>
                <w:rFonts w:ascii="Times New Roman"/>
                <w:sz w:val="20"/>
              </w:rPr>
            </w:pPr>
          </w:p>
        </w:tc>
        <w:tc>
          <w:tcPr>
            <w:tcW w:w="264" w:type="dxa"/>
            <w:tcBorders>
              <w:top w:val="single" w:sz="12" w:space="0" w:color="000000"/>
              <w:left w:val="single" w:sz="12" w:space="0" w:color="000000"/>
            </w:tcBorders>
            <w:shd w:val="clear" w:color="auto" w:fill="FFFF00"/>
          </w:tcPr>
          <w:p w14:paraId="6CE726C3"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FF0000"/>
          </w:tcPr>
          <w:p w14:paraId="7AC704F1"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shd w:val="clear" w:color="auto" w:fill="FFFF00"/>
          </w:tcPr>
          <w:p w14:paraId="4015865D"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FFFF00"/>
          </w:tcPr>
          <w:p w14:paraId="14D07E85" w14:textId="77777777" w:rsidR="003653CC" w:rsidRDefault="003653CC">
            <w:pPr>
              <w:pStyle w:val="TableParagraph"/>
              <w:rPr>
                <w:rFonts w:ascii="Times New Roman"/>
                <w:sz w:val="20"/>
              </w:rPr>
            </w:pPr>
          </w:p>
        </w:tc>
        <w:tc>
          <w:tcPr>
            <w:tcW w:w="262" w:type="dxa"/>
            <w:tcBorders>
              <w:top w:val="single" w:sz="12" w:space="0" w:color="000000"/>
              <w:left w:val="single" w:sz="6" w:space="0" w:color="000000"/>
              <w:bottom w:val="single" w:sz="2" w:space="0" w:color="000000"/>
              <w:right w:val="single" w:sz="2" w:space="0" w:color="000000"/>
            </w:tcBorders>
            <w:shd w:val="clear" w:color="auto" w:fill="FF0000"/>
          </w:tcPr>
          <w:p w14:paraId="1D927AE7" w14:textId="77777777" w:rsidR="003653CC" w:rsidRDefault="003653CC">
            <w:pPr>
              <w:pStyle w:val="TableParagraph"/>
              <w:rPr>
                <w:rFonts w:ascii="Times New Roman"/>
                <w:sz w:val="20"/>
              </w:rPr>
            </w:pPr>
          </w:p>
        </w:tc>
        <w:tc>
          <w:tcPr>
            <w:tcW w:w="258" w:type="dxa"/>
            <w:tcBorders>
              <w:top w:val="single" w:sz="12" w:space="0" w:color="000000"/>
              <w:left w:val="single" w:sz="2" w:space="0" w:color="000000"/>
              <w:bottom w:val="single" w:sz="2" w:space="0" w:color="000000"/>
              <w:right w:val="single" w:sz="6" w:space="0" w:color="000000"/>
            </w:tcBorders>
            <w:shd w:val="clear" w:color="auto" w:fill="FF0000"/>
          </w:tcPr>
          <w:p w14:paraId="1781A771"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shd w:val="clear" w:color="auto" w:fill="FFFF00"/>
          </w:tcPr>
          <w:p w14:paraId="64016461"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FFFF00"/>
          </w:tcPr>
          <w:p w14:paraId="2474BE46"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tcPr>
          <w:p w14:paraId="2DB43F86" w14:textId="77777777" w:rsidR="003653CC" w:rsidRDefault="003653CC">
            <w:pPr>
              <w:pStyle w:val="TableParagraph"/>
              <w:rPr>
                <w:rFonts w:ascii="Times New Roman"/>
                <w:sz w:val="20"/>
              </w:rPr>
            </w:pPr>
          </w:p>
        </w:tc>
        <w:tc>
          <w:tcPr>
            <w:tcW w:w="258" w:type="dxa"/>
            <w:tcBorders>
              <w:top w:val="single" w:sz="12" w:space="0" w:color="000000"/>
            </w:tcBorders>
            <w:shd w:val="clear" w:color="auto" w:fill="FF0000"/>
          </w:tcPr>
          <w:p w14:paraId="76F5C514" w14:textId="77777777" w:rsidR="003653CC" w:rsidRDefault="003653CC">
            <w:pPr>
              <w:pStyle w:val="TableParagraph"/>
              <w:rPr>
                <w:rFonts w:ascii="Times New Roman"/>
                <w:sz w:val="20"/>
              </w:rPr>
            </w:pPr>
          </w:p>
        </w:tc>
      </w:tr>
      <w:tr w:rsidR="003653CC" w14:paraId="402E9C67" w14:textId="77777777">
        <w:trPr>
          <w:trHeight w:val="276"/>
        </w:trPr>
        <w:tc>
          <w:tcPr>
            <w:tcW w:w="1274" w:type="dxa"/>
            <w:vMerge/>
            <w:tcBorders>
              <w:top w:val="nil"/>
              <w:bottom w:val="single" w:sz="6" w:space="0" w:color="000000"/>
            </w:tcBorders>
            <w:shd w:val="clear" w:color="auto" w:fill="FAE3D4"/>
          </w:tcPr>
          <w:p w14:paraId="22179574" w14:textId="77777777" w:rsidR="003653CC" w:rsidRDefault="003653CC">
            <w:pPr>
              <w:rPr>
                <w:sz w:val="2"/>
                <w:szCs w:val="2"/>
              </w:rPr>
            </w:pPr>
          </w:p>
        </w:tc>
        <w:tc>
          <w:tcPr>
            <w:tcW w:w="260" w:type="dxa"/>
            <w:tcBorders>
              <w:bottom w:val="single" w:sz="8" w:space="0" w:color="000000"/>
            </w:tcBorders>
            <w:shd w:val="clear" w:color="auto" w:fill="FF0000"/>
          </w:tcPr>
          <w:p w14:paraId="7DCD3989" w14:textId="77777777" w:rsidR="003653CC" w:rsidRDefault="003653CC">
            <w:pPr>
              <w:pStyle w:val="TableParagraph"/>
              <w:rPr>
                <w:rFonts w:ascii="Times New Roman"/>
                <w:sz w:val="20"/>
              </w:rPr>
            </w:pPr>
          </w:p>
        </w:tc>
        <w:tc>
          <w:tcPr>
            <w:tcW w:w="256" w:type="dxa"/>
            <w:tcBorders>
              <w:bottom w:val="single" w:sz="8" w:space="0" w:color="000000"/>
              <w:right w:val="single" w:sz="8" w:space="0" w:color="000000"/>
            </w:tcBorders>
            <w:shd w:val="clear" w:color="auto" w:fill="FF0000"/>
          </w:tcPr>
          <w:p w14:paraId="45253807" w14:textId="77777777" w:rsidR="003653CC" w:rsidRDefault="003653CC">
            <w:pPr>
              <w:pStyle w:val="TableParagraph"/>
              <w:rPr>
                <w:rFonts w:ascii="Times New Roman"/>
                <w:sz w:val="20"/>
              </w:rPr>
            </w:pPr>
          </w:p>
        </w:tc>
        <w:tc>
          <w:tcPr>
            <w:tcW w:w="264" w:type="dxa"/>
            <w:tcBorders>
              <w:top w:val="single" w:sz="2" w:space="0" w:color="000000"/>
              <w:left w:val="single" w:sz="8" w:space="0" w:color="000000"/>
              <w:bottom w:val="single" w:sz="8" w:space="0" w:color="000000"/>
            </w:tcBorders>
            <w:shd w:val="clear" w:color="auto" w:fill="FF0000"/>
          </w:tcPr>
          <w:p w14:paraId="3FE336BD" w14:textId="77777777" w:rsidR="003653CC" w:rsidRDefault="003653CC">
            <w:pPr>
              <w:pStyle w:val="TableParagraph"/>
              <w:rPr>
                <w:rFonts w:ascii="Times New Roman"/>
                <w:sz w:val="20"/>
              </w:rPr>
            </w:pPr>
          </w:p>
        </w:tc>
        <w:tc>
          <w:tcPr>
            <w:tcW w:w="256" w:type="dxa"/>
            <w:tcBorders>
              <w:top w:val="single" w:sz="2" w:space="0" w:color="000000"/>
              <w:bottom w:val="single" w:sz="8" w:space="0" w:color="000000"/>
              <w:right w:val="single" w:sz="8" w:space="0" w:color="000000"/>
            </w:tcBorders>
            <w:shd w:val="clear" w:color="auto" w:fill="FF0000"/>
          </w:tcPr>
          <w:p w14:paraId="0AB7D478" w14:textId="77777777" w:rsidR="003653CC" w:rsidRDefault="003653CC">
            <w:pPr>
              <w:pStyle w:val="TableParagraph"/>
              <w:rPr>
                <w:rFonts w:ascii="Times New Roman"/>
                <w:sz w:val="20"/>
              </w:rPr>
            </w:pPr>
          </w:p>
        </w:tc>
        <w:tc>
          <w:tcPr>
            <w:tcW w:w="260" w:type="dxa"/>
            <w:tcBorders>
              <w:top w:val="single" w:sz="2" w:space="0" w:color="000000"/>
              <w:left w:val="single" w:sz="8" w:space="0" w:color="000000"/>
              <w:bottom w:val="single" w:sz="8" w:space="0" w:color="000000"/>
            </w:tcBorders>
            <w:shd w:val="clear" w:color="auto" w:fill="FF0000"/>
          </w:tcPr>
          <w:p w14:paraId="495EB0F9" w14:textId="77777777" w:rsidR="003653CC" w:rsidRDefault="003653CC">
            <w:pPr>
              <w:pStyle w:val="TableParagraph"/>
              <w:rPr>
                <w:rFonts w:ascii="Times New Roman"/>
                <w:sz w:val="20"/>
              </w:rPr>
            </w:pPr>
          </w:p>
        </w:tc>
        <w:tc>
          <w:tcPr>
            <w:tcW w:w="256" w:type="dxa"/>
            <w:tcBorders>
              <w:top w:val="single" w:sz="2" w:space="0" w:color="000000"/>
              <w:bottom w:val="single" w:sz="8" w:space="0" w:color="000000"/>
              <w:right w:val="single" w:sz="8" w:space="0" w:color="000000"/>
            </w:tcBorders>
            <w:shd w:val="clear" w:color="auto" w:fill="FF0000"/>
          </w:tcPr>
          <w:p w14:paraId="50B80ED5" w14:textId="77777777" w:rsidR="003653CC" w:rsidRDefault="003653CC">
            <w:pPr>
              <w:pStyle w:val="TableParagraph"/>
              <w:rPr>
                <w:rFonts w:ascii="Times New Roman"/>
                <w:sz w:val="20"/>
              </w:rPr>
            </w:pPr>
          </w:p>
        </w:tc>
        <w:tc>
          <w:tcPr>
            <w:tcW w:w="262" w:type="dxa"/>
            <w:tcBorders>
              <w:left w:val="single" w:sz="8" w:space="0" w:color="000000"/>
              <w:bottom w:val="single" w:sz="8" w:space="0" w:color="000000"/>
            </w:tcBorders>
            <w:shd w:val="clear" w:color="auto" w:fill="FF0000"/>
          </w:tcPr>
          <w:p w14:paraId="401DDB12" w14:textId="77777777" w:rsidR="003653CC" w:rsidRDefault="003653CC">
            <w:pPr>
              <w:pStyle w:val="TableParagraph"/>
              <w:rPr>
                <w:rFonts w:ascii="Times New Roman"/>
                <w:sz w:val="20"/>
              </w:rPr>
            </w:pPr>
          </w:p>
        </w:tc>
        <w:tc>
          <w:tcPr>
            <w:tcW w:w="258" w:type="dxa"/>
            <w:tcBorders>
              <w:bottom w:val="single" w:sz="8" w:space="0" w:color="000000"/>
              <w:right w:val="single" w:sz="8" w:space="0" w:color="000000"/>
            </w:tcBorders>
            <w:shd w:val="clear" w:color="auto" w:fill="FF0000"/>
          </w:tcPr>
          <w:p w14:paraId="546A0546" w14:textId="77777777" w:rsidR="003653CC" w:rsidRDefault="003653CC">
            <w:pPr>
              <w:pStyle w:val="TableParagraph"/>
              <w:rPr>
                <w:rFonts w:ascii="Times New Roman"/>
                <w:sz w:val="20"/>
              </w:rPr>
            </w:pPr>
          </w:p>
        </w:tc>
        <w:tc>
          <w:tcPr>
            <w:tcW w:w="262" w:type="dxa"/>
            <w:tcBorders>
              <w:left w:val="single" w:sz="8" w:space="0" w:color="000000"/>
              <w:bottom w:val="single" w:sz="8" w:space="0" w:color="000000"/>
            </w:tcBorders>
          </w:tcPr>
          <w:p w14:paraId="02593011" w14:textId="77777777" w:rsidR="003653CC" w:rsidRDefault="003653CC">
            <w:pPr>
              <w:pStyle w:val="TableParagraph"/>
              <w:rPr>
                <w:rFonts w:ascii="Times New Roman"/>
                <w:sz w:val="20"/>
              </w:rPr>
            </w:pPr>
          </w:p>
        </w:tc>
        <w:tc>
          <w:tcPr>
            <w:tcW w:w="258" w:type="dxa"/>
            <w:tcBorders>
              <w:bottom w:val="single" w:sz="8" w:space="0" w:color="000000"/>
              <w:right w:val="single" w:sz="12" w:space="0" w:color="000000"/>
            </w:tcBorders>
            <w:shd w:val="clear" w:color="auto" w:fill="FF0000"/>
          </w:tcPr>
          <w:p w14:paraId="3295A34A" w14:textId="77777777" w:rsidR="003653CC" w:rsidRDefault="003653CC">
            <w:pPr>
              <w:pStyle w:val="TableParagraph"/>
              <w:rPr>
                <w:rFonts w:ascii="Times New Roman"/>
                <w:sz w:val="20"/>
              </w:rPr>
            </w:pPr>
          </w:p>
        </w:tc>
        <w:tc>
          <w:tcPr>
            <w:tcW w:w="262" w:type="dxa"/>
            <w:tcBorders>
              <w:left w:val="single" w:sz="12" w:space="0" w:color="000000"/>
              <w:bottom w:val="single" w:sz="8" w:space="0" w:color="000000"/>
            </w:tcBorders>
            <w:shd w:val="clear" w:color="auto" w:fill="FF0000"/>
          </w:tcPr>
          <w:p w14:paraId="31A620AF" w14:textId="77777777" w:rsidR="003653CC" w:rsidRDefault="003653CC">
            <w:pPr>
              <w:pStyle w:val="TableParagraph"/>
              <w:rPr>
                <w:rFonts w:ascii="Times New Roman"/>
                <w:sz w:val="20"/>
              </w:rPr>
            </w:pPr>
          </w:p>
        </w:tc>
        <w:tc>
          <w:tcPr>
            <w:tcW w:w="258" w:type="dxa"/>
            <w:tcBorders>
              <w:bottom w:val="single" w:sz="8" w:space="0" w:color="000000"/>
              <w:right w:val="single" w:sz="6" w:space="0" w:color="000000"/>
            </w:tcBorders>
            <w:shd w:val="clear" w:color="auto" w:fill="FF0000"/>
          </w:tcPr>
          <w:p w14:paraId="4D40990A" w14:textId="77777777" w:rsidR="003653CC" w:rsidRDefault="003653CC">
            <w:pPr>
              <w:pStyle w:val="TableParagraph"/>
              <w:rPr>
                <w:rFonts w:ascii="Times New Roman"/>
                <w:sz w:val="20"/>
              </w:rPr>
            </w:pPr>
          </w:p>
        </w:tc>
        <w:tc>
          <w:tcPr>
            <w:tcW w:w="262" w:type="dxa"/>
            <w:tcBorders>
              <w:left w:val="single" w:sz="6" w:space="0" w:color="000000"/>
              <w:bottom w:val="single" w:sz="8" w:space="0" w:color="000000"/>
            </w:tcBorders>
            <w:shd w:val="clear" w:color="auto" w:fill="FF0000"/>
          </w:tcPr>
          <w:p w14:paraId="423BE8B4" w14:textId="77777777" w:rsidR="003653CC" w:rsidRDefault="003653CC">
            <w:pPr>
              <w:pStyle w:val="TableParagraph"/>
              <w:rPr>
                <w:rFonts w:ascii="Times New Roman"/>
                <w:sz w:val="20"/>
              </w:rPr>
            </w:pPr>
          </w:p>
        </w:tc>
        <w:tc>
          <w:tcPr>
            <w:tcW w:w="258" w:type="dxa"/>
            <w:tcBorders>
              <w:bottom w:val="single" w:sz="8" w:space="0" w:color="000000"/>
              <w:right w:val="single" w:sz="6" w:space="0" w:color="000000"/>
            </w:tcBorders>
            <w:shd w:val="clear" w:color="auto" w:fill="FF0000"/>
          </w:tcPr>
          <w:p w14:paraId="0F5B1397" w14:textId="77777777" w:rsidR="003653CC" w:rsidRDefault="003653CC">
            <w:pPr>
              <w:pStyle w:val="TableParagraph"/>
              <w:rPr>
                <w:rFonts w:ascii="Times New Roman"/>
                <w:sz w:val="20"/>
              </w:rPr>
            </w:pPr>
          </w:p>
        </w:tc>
        <w:tc>
          <w:tcPr>
            <w:tcW w:w="260" w:type="dxa"/>
            <w:tcBorders>
              <w:left w:val="single" w:sz="6" w:space="0" w:color="000000"/>
              <w:bottom w:val="single" w:sz="8" w:space="0" w:color="000000"/>
            </w:tcBorders>
            <w:shd w:val="clear" w:color="auto" w:fill="FF0000"/>
          </w:tcPr>
          <w:p w14:paraId="340B454C" w14:textId="77777777" w:rsidR="003653CC" w:rsidRDefault="003653CC">
            <w:pPr>
              <w:pStyle w:val="TableParagraph"/>
              <w:rPr>
                <w:rFonts w:ascii="Times New Roman"/>
                <w:sz w:val="20"/>
              </w:rPr>
            </w:pPr>
          </w:p>
        </w:tc>
        <w:tc>
          <w:tcPr>
            <w:tcW w:w="260" w:type="dxa"/>
            <w:tcBorders>
              <w:bottom w:val="single" w:sz="8" w:space="0" w:color="000000"/>
              <w:right w:val="single" w:sz="6" w:space="0" w:color="000000"/>
            </w:tcBorders>
            <w:shd w:val="clear" w:color="auto" w:fill="FF0000"/>
          </w:tcPr>
          <w:p w14:paraId="2F6E4C5A" w14:textId="77777777" w:rsidR="003653CC" w:rsidRDefault="003653CC">
            <w:pPr>
              <w:pStyle w:val="TableParagraph"/>
              <w:rPr>
                <w:rFonts w:ascii="Times New Roman"/>
                <w:sz w:val="20"/>
              </w:rPr>
            </w:pPr>
          </w:p>
        </w:tc>
        <w:tc>
          <w:tcPr>
            <w:tcW w:w="258" w:type="dxa"/>
            <w:tcBorders>
              <w:left w:val="single" w:sz="6" w:space="0" w:color="000000"/>
              <w:bottom w:val="single" w:sz="8" w:space="0" w:color="000000"/>
            </w:tcBorders>
            <w:shd w:val="clear" w:color="auto" w:fill="FF0000"/>
          </w:tcPr>
          <w:p w14:paraId="3573E712" w14:textId="77777777" w:rsidR="003653CC" w:rsidRDefault="003653CC">
            <w:pPr>
              <w:pStyle w:val="TableParagraph"/>
              <w:rPr>
                <w:rFonts w:ascii="Times New Roman"/>
                <w:sz w:val="20"/>
              </w:rPr>
            </w:pPr>
          </w:p>
        </w:tc>
        <w:tc>
          <w:tcPr>
            <w:tcW w:w="262" w:type="dxa"/>
            <w:tcBorders>
              <w:bottom w:val="single" w:sz="8" w:space="0" w:color="000000"/>
              <w:right w:val="single" w:sz="6" w:space="0" w:color="000000"/>
            </w:tcBorders>
            <w:shd w:val="clear" w:color="auto" w:fill="FF0000"/>
          </w:tcPr>
          <w:p w14:paraId="3A74773B" w14:textId="77777777" w:rsidR="003653CC" w:rsidRDefault="003653CC">
            <w:pPr>
              <w:pStyle w:val="TableParagraph"/>
              <w:rPr>
                <w:rFonts w:ascii="Times New Roman"/>
                <w:sz w:val="20"/>
              </w:rPr>
            </w:pPr>
          </w:p>
        </w:tc>
        <w:tc>
          <w:tcPr>
            <w:tcW w:w="260" w:type="dxa"/>
            <w:tcBorders>
              <w:left w:val="single" w:sz="6" w:space="0" w:color="000000"/>
              <w:bottom w:val="single" w:sz="8" w:space="0" w:color="000000"/>
            </w:tcBorders>
          </w:tcPr>
          <w:p w14:paraId="210ED62C" w14:textId="77777777" w:rsidR="003653CC" w:rsidRDefault="003653CC">
            <w:pPr>
              <w:pStyle w:val="TableParagraph"/>
              <w:rPr>
                <w:rFonts w:ascii="Times New Roman"/>
                <w:sz w:val="20"/>
              </w:rPr>
            </w:pPr>
          </w:p>
        </w:tc>
        <w:tc>
          <w:tcPr>
            <w:tcW w:w="256" w:type="dxa"/>
            <w:tcBorders>
              <w:bottom w:val="single" w:sz="8" w:space="0" w:color="000000"/>
              <w:right w:val="single" w:sz="12" w:space="0" w:color="000000"/>
            </w:tcBorders>
            <w:shd w:val="clear" w:color="auto" w:fill="FF0000"/>
          </w:tcPr>
          <w:p w14:paraId="513B1140" w14:textId="77777777" w:rsidR="003653CC" w:rsidRDefault="003653CC">
            <w:pPr>
              <w:pStyle w:val="TableParagraph"/>
              <w:rPr>
                <w:rFonts w:ascii="Times New Roman"/>
                <w:sz w:val="20"/>
              </w:rPr>
            </w:pPr>
          </w:p>
        </w:tc>
        <w:tc>
          <w:tcPr>
            <w:tcW w:w="264" w:type="dxa"/>
            <w:tcBorders>
              <w:left w:val="single" w:sz="12" w:space="0" w:color="000000"/>
              <w:bottom w:val="single" w:sz="8" w:space="0" w:color="000000"/>
            </w:tcBorders>
            <w:shd w:val="clear" w:color="auto" w:fill="FFFF00"/>
          </w:tcPr>
          <w:p w14:paraId="6211B816" w14:textId="77777777" w:rsidR="003653CC" w:rsidRDefault="003653CC">
            <w:pPr>
              <w:pStyle w:val="TableParagraph"/>
              <w:rPr>
                <w:rFonts w:ascii="Times New Roman"/>
                <w:sz w:val="20"/>
              </w:rPr>
            </w:pPr>
          </w:p>
        </w:tc>
        <w:tc>
          <w:tcPr>
            <w:tcW w:w="256" w:type="dxa"/>
            <w:tcBorders>
              <w:bottom w:val="single" w:sz="8" w:space="0" w:color="000000"/>
              <w:right w:val="single" w:sz="6" w:space="0" w:color="000000"/>
            </w:tcBorders>
            <w:shd w:val="clear" w:color="auto" w:fill="FF0000"/>
          </w:tcPr>
          <w:p w14:paraId="5CD01D26" w14:textId="77777777" w:rsidR="003653CC" w:rsidRDefault="003653CC">
            <w:pPr>
              <w:pStyle w:val="TableParagraph"/>
              <w:rPr>
                <w:rFonts w:ascii="Times New Roman"/>
                <w:sz w:val="20"/>
              </w:rPr>
            </w:pPr>
          </w:p>
        </w:tc>
        <w:tc>
          <w:tcPr>
            <w:tcW w:w="262" w:type="dxa"/>
            <w:tcBorders>
              <w:left w:val="single" w:sz="6" w:space="0" w:color="000000"/>
              <w:bottom w:val="single" w:sz="8" w:space="0" w:color="000000"/>
            </w:tcBorders>
            <w:shd w:val="clear" w:color="auto" w:fill="FFFF00"/>
          </w:tcPr>
          <w:p w14:paraId="36FB2FFE" w14:textId="77777777" w:rsidR="003653CC" w:rsidRDefault="003653CC">
            <w:pPr>
              <w:pStyle w:val="TableParagraph"/>
              <w:rPr>
                <w:rFonts w:ascii="Times New Roman"/>
                <w:sz w:val="20"/>
              </w:rPr>
            </w:pPr>
          </w:p>
        </w:tc>
        <w:tc>
          <w:tcPr>
            <w:tcW w:w="258" w:type="dxa"/>
            <w:tcBorders>
              <w:bottom w:val="single" w:sz="8" w:space="0" w:color="000000"/>
              <w:right w:val="single" w:sz="6" w:space="0" w:color="000000"/>
            </w:tcBorders>
            <w:shd w:val="clear" w:color="auto" w:fill="FFFF00"/>
          </w:tcPr>
          <w:p w14:paraId="5D6D0068" w14:textId="77777777" w:rsidR="003653CC" w:rsidRDefault="003653CC">
            <w:pPr>
              <w:pStyle w:val="TableParagraph"/>
              <w:rPr>
                <w:rFonts w:ascii="Times New Roman"/>
                <w:sz w:val="20"/>
              </w:rPr>
            </w:pPr>
          </w:p>
        </w:tc>
        <w:tc>
          <w:tcPr>
            <w:tcW w:w="262" w:type="dxa"/>
            <w:tcBorders>
              <w:top w:val="single" w:sz="2" w:space="0" w:color="000000"/>
              <w:left w:val="single" w:sz="6" w:space="0" w:color="000000"/>
              <w:bottom w:val="single" w:sz="8" w:space="0" w:color="000000"/>
              <w:right w:val="single" w:sz="2" w:space="0" w:color="000000"/>
            </w:tcBorders>
            <w:shd w:val="clear" w:color="auto" w:fill="FF0000"/>
          </w:tcPr>
          <w:p w14:paraId="39B58D84" w14:textId="77777777" w:rsidR="003653CC" w:rsidRDefault="003653CC">
            <w:pPr>
              <w:pStyle w:val="TableParagraph"/>
              <w:rPr>
                <w:rFonts w:ascii="Times New Roman"/>
                <w:sz w:val="20"/>
              </w:rPr>
            </w:pPr>
          </w:p>
        </w:tc>
        <w:tc>
          <w:tcPr>
            <w:tcW w:w="258" w:type="dxa"/>
            <w:tcBorders>
              <w:top w:val="single" w:sz="2" w:space="0" w:color="000000"/>
              <w:left w:val="single" w:sz="2" w:space="0" w:color="000000"/>
              <w:bottom w:val="single" w:sz="8" w:space="0" w:color="000000"/>
              <w:right w:val="single" w:sz="6" w:space="0" w:color="000000"/>
            </w:tcBorders>
            <w:shd w:val="clear" w:color="auto" w:fill="FF0000"/>
          </w:tcPr>
          <w:p w14:paraId="0502E4D6" w14:textId="77777777" w:rsidR="003653CC" w:rsidRDefault="003653CC">
            <w:pPr>
              <w:pStyle w:val="TableParagraph"/>
              <w:rPr>
                <w:rFonts w:ascii="Times New Roman"/>
                <w:sz w:val="20"/>
              </w:rPr>
            </w:pPr>
          </w:p>
        </w:tc>
        <w:tc>
          <w:tcPr>
            <w:tcW w:w="262" w:type="dxa"/>
            <w:tcBorders>
              <w:left w:val="single" w:sz="6" w:space="0" w:color="000000"/>
              <w:bottom w:val="single" w:sz="8" w:space="0" w:color="000000"/>
            </w:tcBorders>
            <w:shd w:val="clear" w:color="auto" w:fill="FF0000"/>
          </w:tcPr>
          <w:p w14:paraId="5B119E16" w14:textId="77777777" w:rsidR="003653CC" w:rsidRDefault="003653CC">
            <w:pPr>
              <w:pStyle w:val="TableParagraph"/>
              <w:rPr>
                <w:rFonts w:ascii="Times New Roman"/>
                <w:sz w:val="20"/>
              </w:rPr>
            </w:pPr>
          </w:p>
        </w:tc>
        <w:tc>
          <w:tcPr>
            <w:tcW w:w="258" w:type="dxa"/>
            <w:tcBorders>
              <w:bottom w:val="single" w:sz="8" w:space="0" w:color="000000"/>
              <w:right w:val="single" w:sz="6" w:space="0" w:color="000000"/>
            </w:tcBorders>
            <w:shd w:val="clear" w:color="auto" w:fill="FF0000"/>
          </w:tcPr>
          <w:p w14:paraId="4DEAA29C" w14:textId="77777777" w:rsidR="003653CC" w:rsidRDefault="003653CC">
            <w:pPr>
              <w:pStyle w:val="TableParagraph"/>
              <w:rPr>
                <w:rFonts w:ascii="Times New Roman"/>
                <w:sz w:val="20"/>
              </w:rPr>
            </w:pPr>
          </w:p>
        </w:tc>
        <w:tc>
          <w:tcPr>
            <w:tcW w:w="264" w:type="dxa"/>
            <w:tcBorders>
              <w:left w:val="single" w:sz="6" w:space="0" w:color="000000"/>
              <w:bottom w:val="single" w:sz="8" w:space="0" w:color="000000"/>
            </w:tcBorders>
          </w:tcPr>
          <w:p w14:paraId="3D6D14BC" w14:textId="77777777" w:rsidR="003653CC" w:rsidRDefault="003653CC">
            <w:pPr>
              <w:pStyle w:val="TableParagraph"/>
              <w:rPr>
                <w:rFonts w:ascii="Times New Roman"/>
                <w:sz w:val="20"/>
              </w:rPr>
            </w:pPr>
          </w:p>
        </w:tc>
        <w:tc>
          <w:tcPr>
            <w:tcW w:w="258" w:type="dxa"/>
            <w:tcBorders>
              <w:bottom w:val="single" w:sz="8" w:space="0" w:color="000000"/>
            </w:tcBorders>
            <w:shd w:val="clear" w:color="auto" w:fill="FF0000"/>
          </w:tcPr>
          <w:p w14:paraId="1CC156E0" w14:textId="77777777" w:rsidR="003653CC" w:rsidRDefault="003653CC">
            <w:pPr>
              <w:pStyle w:val="TableParagraph"/>
              <w:rPr>
                <w:rFonts w:ascii="Times New Roman"/>
                <w:sz w:val="20"/>
              </w:rPr>
            </w:pPr>
          </w:p>
        </w:tc>
      </w:tr>
      <w:tr w:rsidR="003653CC" w14:paraId="721B6DA3" w14:textId="77777777">
        <w:trPr>
          <w:trHeight w:val="284"/>
        </w:trPr>
        <w:tc>
          <w:tcPr>
            <w:tcW w:w="1274" w:type="dxa"/>
            <w:vMerge w:val="restart"/>
            <w:tcBorders>
              <w:top w:val="single" w:sz="6" w:space="0" w:color="000000"/>
              <w:bottom w:val="single" w:sz="6" w:space="0" w:color="000000"/>
            </w:tcBorders>
            <w:shd w:val="clear" w:color="auto" w:fill="FAE3D4"/>
          </w:tcPr>
          <w:p w14:paraId="5732EAC4" w14:textId="77777777" w:rsidR="003653CC" w:rsidRDefault="00367879">
            <w:pPr>
              <w:pStyle w:val="TableParagraph"/>
              <w:spacing w:before="21" w:line="252" w:lineRule="exact"/>
              <w:ind w:left="174" w:right="155"/>
              <w:jc w:val="center"/>
            </w:pPr>
            <w:r>
              <w:rPr>
                <w:lang w:val="pt"/>
              </w:rPr>
              <w:t>CORREU</w:t>
            </w:r>
          </w:p>
          <w:p w14:paraId="576548C1" w14:textId="77777777" w:rsidR="003653CC" w:rsidRDefault="00367879">
            <w:pPr>
              <w:pStyle w:val="TableParagraph"/>
              <w:spacing w:line="252" w:lineRule="exact"/>
              <w:ind w:left="174" w:right="157"/>
              <w:jc w:val="center"/>
            </w:pPr>
            <w:r>
              <w:rPr>
                <w:lang w:val="pt"/>
              </w:rPr>
              <w:t>Operador</w:t>
            </w:r>
          </w:p>
        </w:tc>
        <w:tc>
          <w:tcPr>
            <w:tcW w:w="260" w:type="dxa"/>
            <w:tcBorders>
              <w:top w:val="single" w:sz="8" w:space="0" w:color="000000"/>
            </w:tcBorders>
            <w:shd w:val="clear" w:color="auto" w:fill="FF0000"/>
          </w:tcPr>
          <w:p w14:paraId="63A4EF00" w14:textId="77777777" w:rsidR="003653CC" w:rsidRDefault="003653CC">
            <w:pPr>
              <w:pStyle w:val="TableParagraph"/>
              <w:rPr>
                <w:rFonts w:ascii="Times New Roman"/>
                <w:sz w:val="20"/>
              </w:rPr>
            </w:pPr>
          </w:p>
        </w:tc>
        <w:tc>
          <w:tcPr>
            <w:tcW w:w="256" w:type="dxa"/>
            <w:tcBorders>
              <w:top w:val="single" w:sz="8" w:space="0" w:color="000000"/>
              <w:right w:val="single" w:sz="8" w:space="0" w:color="000000"/>
            </w:tcBorders>
            <w:shd w:val="clear" w:color="auto" w:fill="FF0000"/>
          </w:tcPr>
          <w:p w14:paraId="4971B980" w14:textId="77777777" w:rsidR="003653CC" w:rsidRDefault="003653CC">
            <w:pPr>
              <w:pStyle w:val="TableParagraph"/>
              <w:rPr>
                <w:rFonts w:ascii="Times New Roman"/>
                <w:sz w:val="20"/>
              </w:rPr>
            </w:pPr>
          </w:p>
        </w:tc>
        <w:tc>
          <w:tcPr>
            <w:tcW w:w="264" w:type="dxa"/>
            <w:tcBorders>
              <w:top w:val="single" w:sz="8" w:space="0" w:color="000000"/>
              <w:left w:val="single" w:sz="8" w:space="0" w:color="000000"/>
            </w:tcBorders>
            <w:shd w:val="clear" w:color="auto" w:fill="FF0000"/>
          </w:tcPr>
          <w:p w14:paraId="2AE64FEC" w14:textId="77777777" w:rsidR="003653CC" w:rsidRDefault="003653CC">
            <w:pPr>
              <w:pStyle w:val="TableParagraph"/>
              <w:rPr>
                <w:rFonts w:ascii="Times New Roman"/>
                <w:sz w:val="20"/>
              </w:rPr>
            </w:pPr>
          </w:p>
        </w:tc>
        <w:tc>
          <w:tcPr>
            <w:tcW w:w="256" w:type="dxa"/>
            <w:tcBorders>
              <w:top w:val="single" w:sz="8" w:space="0" w:color="000000"/>
              <w:right w:val="single" w:sz="8" w:space="0" w:color="000000"/>
            </w:tcBorders>
            <w:shd w:val="clear" w:color="auto" w:fill="FF0000"/>
          </w:tcPr>
          <w:p w14:paraId="6094E434" w14:textId="77777777" w:rsidR="003653CC" w:rsidRDefault="003653CC">
            <w:pPr>
              <w:pStyle w:val="TableParagraph"/>
              <w:rPr>
                <w:rFonts w:ascii="Times New Roman"/>
                <w:sz w:val="20"/>
              </w:rPr>
            </w:pPr>
          </w:p>
        </w:tc>
        <w:tc>
          <w:tcPr>
            <w:tcW w:w="260" w:type="dxa"/>
            <w:tcBorders>
              <w:top w:val="single" w:sz="8" w:space="0" w:color="000000"/>
              <w:left w:val="single" w:sz="8" w:space="0" w:color="000000"/>
            </w:tcBorders>
            <w:shd w:val="clear" w:color="auto" w:fill="FF0000"/>
          </w:tcPr>
          <w:p w14:paraId="4B038611" w14:textId="77777777" w:rsidR="003653CC" w:rsidRDefault="003653CC">
            <w:pPr>
              <w:pStyle w:val="TableParagraph"/>
              <w:rPr>
                <w:rFonts w:ascii="Times New Roman"/>
                <w:sz w:val="20"/>
              </w:rPr>
            </w:pPr>
          </w:p>
        </w:tc>
        <w:tc>
          <w:tcPr>
            <w:tcW w:w="256" w:type="dxa"/>
            <w:tcBorders>
              <w:top w:val="single" w:sz="8" w:space="0" w:color="000000"/>
              <w:right w:val="single" w:sz="8" w:space="0" w:color="000000"/>
            </w:tcBorders>
            <w:shd w:val="clear" w:color="auto" w:fill="FF0000"/>
          </w:tcPr>
          <w:p w14:paraId="613B1895" w14:textId="77777777" w:rsidR="003653CC" w:rsidRDefault="003653CC">
            <w:pPr>
              <w:pStyle w:val="TableParagraph"/>
              <w:rPr>
                <w:rFonts w:ascii="Times New Roman"/>
                <w:sz w:val="20"/>
              </w:rPr>
            </w:pPr>
          </w:p>
        </w:tc>
        <w:tc>
          <w:tcPr>
            <w:tcW w:w="262" w:type="dxa"/>
            <w:tcBorders>
              <w:top w:val="single" w:sz="8" w:space="0" w:color="000000"/>
              <w:left w:val="single" w:sz="8" w:space="0" w:color="000000"/>
            </w:tcBorders>
            <w:shd w:val="clear" w:color="auto" w:fill="FF0000"/>
          </w:tcPr>
          <w:p w14:paraId="332B073D" w14:textId="77777777" w:rsidR="003653CC" w:rsidRDefault="003653CC">
            <w:pPr>
              <w:pStyle w:val="TableParagraph"/>
              <w:rPr>
                <w:rFonts w:ascii="Times New Roman"/>
                <w:sz w:val="20"/>
              </w:rPr>
            </w:pPr>
          </w:p>
        </w:tc>
        <w:tc>
          <w:tcPr>
            <w:tcW w:w="258" w:type="dxa"/>
            <w:tcBorders>
              <w:top w:val="single" w:sz="8" w:space="0" w:color="000000"/>
              <w:right w:val="single" w:sz="8" w:space="0" w:color="000000"/>
            </w:tcBorders>
            <w:shd w:val="clear" w:color="auto" w:fill="FF0000"/>
          </w:tcPr>
          <w:p w14:paraId="14C17359" w14:textId="77777777" w:rsidR="003653CC" w:rsidRDefault="003653CC">
            <w:pPr>
              <w:pStyle w:val="TableParagraph"/>
              <w:rPr>
                <w:rFonts w:ascii="Times New Roman"/>
                <w:sz w:val="20"/>
              </w:rPr>
            </w:pPr>
          </w:p>
        </w:tc>
        <w:tc>
          <w:tcPr>
            <w:tcW w:w="262" w:type="dxa"/>
            <w:tcBorders>
              <w:top w:val="single" w:sz="8" w:space="0" w:color="000000"/>
              <w:left w:val="single" w:sz="8" w:space="0" w:color="000000"/>
            </w:tcBorders>
          </w:tcPr>
          <w:p w14:paraId="5C72DC0C" w14:textId="77777777" w:rsidR="003653CC" w:rsidRDefault="003653CC">
            <w:pPr>
              <w:pStyle w:val="TableParagraph"/>
              <w:rPr>
                <w:rFonts w:ascii="Times New Roman"/>
                <w:sz w:val="20"/>
              </w:rPr>
            </w:pPr>
          </w:p>
        </w:tc>
        <w:tc>
          <w:tcPr>
            <w:tcW w:w="258" w:type="dxa"/>
            <w:tcBorders>
              <w:top w:val="single" w:sz="8" w:space="0" w:color="000000"/>
              <w:right w:val="single" w:sz="12" w:space="0" w:color="000000"/>
            </w:tcBorders>
            <w:shd w:val="clear" w:color="auto" w:fill="FF0000"/>
          </w:tcPr>
          <w:p w14:paraId="3D709379" w14:textId="77777777" w:rsidR="003653CC" w:rsidRDefault="003653CC">
            <w:pPr>
              <w:pStyle w:val="TableParagraph"/>
              <w:rPr>
                <w:rFonts w:ascii="Times New Roman"/>
                <w:sz w:val="20"/>
              </w:rPr>
            </w:pPr>
          </w:p>
        </w:tc>
        <w:tc>
          <w:tcPr>
            <w:tcW w:w="262" w:type="dxa"/>
            <w:tcBorders>
              <w:top w:val="single" w:sz="8" w:space="0" w:color="000000"/>
              <w:left w:val="single" w:sz="12" w:space="0" w:color="000000"/>
            </w:tcBorders>
            <w:shd w:val="clear" w:color="auto" w:fill="FF0000"/>
          </w:tcPr>
          <w:p w14:paraId="22D65E01" w14:textId="77777777" w:rsidR="003653CC" w:rsidRDefault="003653CC">
            <w:pPr>
              <w:pStyle w:val="TableParagraph"/>
              <w:rPr>
                <w:rFonts w:ascii="Times New Roman"/>
                <w:sz w:val="20"/>
              </w:rPr>
            </w:pPr>
          </w:p>
        </w:tc>
        <w:tc>
          <w:tcPr>
            <w:tcW w:w="258" w:type="dxa"/>
            <w:tcBorders>
              <w:top w:val="single" w:sz="8" w:space="0" w:color="000000"/>
              <w:right w:val="single" w:sz="6" w:space="0" w:color="000000"/>
            </w:tcBorders>
            <w:shd w:val="clear" w:color="auto" w:fill="FF0000"/>
          </w:tcPr>
          <w:p w14:paraId="14E10610" w14:textId="77777777" w:rsidR="003653CC" w:rsidRDefault="003653CC">
            <w:pPr>
              <w:pStyle w:val="TableParagraph"/>
              <w:rPr>
                <w:rFonts w:ascii="Times New Roman"/>
                <w:sz w:val="20"/>
              </w:rPr>
            </w:pPr>
          </w:p>
        </w:tc>
        <w:tc>
          <w:tcPr>
            <w:tcW w:w="262" w:type="dxa"/>
            <w:tcBorders>
              <w:top w:val="single" w:sz="8" w:space="0" w:color="000000"/>
              <w:left w:val="single" w:sz="6" w:space="0" w:color="000000"/>
            </w:tcBorders>
            <w:shd w:val="clear" w:color="auto" w:fill="FF0000"/>
          </w:tcPr>
          <w:p w14:paraId="17B2420C" w14:textId="77777777" w:rsidR="003653CC" w:rsidRDefault="003653CC">
            <w:pPr>
              <w:pStyle w:val="TableParagraph"/>
              <w:rPr>
                <w:rFonts w:ascii="Times New Roman"/>
                <w:sz w:val="20"/>
              </w:rPr>
            </w:pPr>
          </w:p>
        </w:tc>
        <w:tc>
          <w:tcPr>
            <w:tcW w:w="258" w:type="dxa"/>
            <w:tcBorders>
              <w:top w:val="single" w:sz="8" w:space="0" w:color="000000"/>
              <w:right w:val="single" w:sz="6" w:space="0" w:color="000000"/>
            </w:tcBorders>
            <w:shd w:val="clear" w:color="auto" w:fill="FF0000"/>
          </w:tcPr>
          <w:p w14:paraId="2C9C7C9C" w14:textId="77777777" w:rsidR="003653CC" w:rsidRDefault="003653CC">
            <w:pPr>
              <w:pStyle w:val="TableParagraph"/>
              <w:rPr>
                <w:rFonts w:ascii="Times New Roman"/>
                <w:sz w:val="20"/>
              </w:rPr>
            </w:pPr>
          </w:p>
        </w:tc>
        <w:tc>
          <w:tcPr>
            <w:tcW w:w="260" w:type="dxa"/>
            <w:tcBorders>
              <w:top w:val="single" w:sz="8" w:space="0" w:color="000000"/>
              <w:left w:val="single" w:sz="6" w:space="0" w:color="000000"/>
            </w:tcBorders>
            <w:shd w:val="clear" w:color="auto" w:fill="FF0000"/>
          </w:tcPr>
          <w:p w14:paraId="0A6533A2" w14:textId="77777777" w:rsidR="003653CC" w:rsidRDefault="003653CC">
            <w:pPr>
              <w:pStyle w:val="TableParagraph"/>
              <w:rPr>
                <w:rFonts w:ascii="Times New Roman"/>
                <w:sz w:val="20"/>
              </w:rPr>
            </w:pPr>
          </w:p>
        </w:tc>
        <w:tc>
          <w:tcPr>
            <w:tcW w:w="260" w:type="dxa"/>
            <w:tcBorders>
              <w:top w:val="single" w:sz="8" w:space="0" w:color="000000"/>
              <w:right w:val="single" w:sz="6" w:space="0" w:color="000000"/>
            </w:tcBorders>
            <w:shd w:val="clear" w:color="auto" w:fill="FF0000"/>
          </w:tcPr>
          <w:p w14:paraId="677A81DA" w14:textId="77777777" w:rsidR="003653CC" w:rsidRDefault="003653CC">
            <w:pPr>
              <w:pStyle w:val="TableParagraph"/>
              <w:rPr>
                <w:rFonts w:ascii="Times New Roman"/>
                <w:sz w:val="20"/>
              </w:rPr>
            </w:pPr>
          </w:p>
        </w:tc>
        <w:tc>
          <w:tcPr>
            <w:tcW w:w="258" w:type="dxa"/>
            <w:tcBorders>
              <w:top w:val="single" w:sz="8" w:space="0" w:color="000000"/>
              <w:left w:val="single" w:sz="6" w:space="0" w:color="000000"/>
            </w:tcBorders>
            <w:shd w:val="clear" w:color="auto" w:fill="FF0000"/>
          </w:tcPr>
          <w:p w14:paraId="61D46448" w14:textId="77777777" w:rsidR="003653CC" w:rsidRDefault="003653CC">
            <w:pPr>
              <w:pStyle w:val="TableParagraph"/>
              <w:rPr>
                <w:rFonts w:ascii="Times New Roman"/>
                <w:sz w:val="20"/>
              </w:rPr>
            </w:pPr>
          </w:p>
        </w:tc>
        <w:tc>
          <w:tcPr>
            <w:tcW w:w="262" w:type="dxa"/>
            <w:tcBorders>
              <w:top w:val="single" w:sz="8" w:space="0" w:color="000000"/>
              <w:right w:val="single" w:sz="6" w:space="0" w:color="000000"/>
            </w:tcBorders>
            <w:shd w:val="clear" w:color="auto" w:fill="FF0000"/>
          </w:tcPr>
          <w:p w14:paraId="2C180110" w14:textId="77777777" w:rsidR="003653CC" w:rsidRDefault="003653CC">
            <w:pPr>
              <w:pStyle w:val="TableParagraph"/>
              <w:rPr>
                <w:rFonts w:ascii="Times New Roman"/>
                <w:sz w:val="20"/>
              </w:rPr>
            </w:pPr>
          </w:p>
        </w:tc>
        <w:tc>
          <w:tcPr>
            <w:tcW w:w="260" w:type="dxa"/>
            <w:tcBorders>
              <w:top w:val="single" w:sz="8" w:space="0" w:color="000000"/>
              <w:left w:val="single" w:sz="6" w:space="0" w:color="000000"/>
            </w:tcBorders>
          </w:tcPr>
          <w:p w14:paraId="2FED93A9" w14:textId="77777777" w:rsidR="003653CC" w:rsidRDefault="003653CC">
            <w:pPr>
              <w:pStyle w:val="TableParagraph"/>
              <w:rPr>
                <w:rFonts w:ascii="Times New Roman"/>
                <w:sz w:val="20"/>
              </w:rPr>
            </w:pPr>
          </w:p>
        </w:tc>
        <w:tc>
          <w:tcPr>
            <w:tcW w:w="256" w:type="dxa"/>
            <w:tcBorders>
              <w:top w:val="single" w:sz="8" w:space="0" w:color="000000"/>
              <w:right w:val="single" w:sz="12" w:space="0" w:color="000000"/>
            </w:tcBorders>
            <w:shd w:val="clear" w:color="auto" w:fill="FF0000"/>
          </w:tcPr>
          <w:p w14:paraId="484693DC" w14:textId="77777777" w:rsidR="003653CC" w:rsidRDefault="003653CC">
            <w:pPr>
              <w:pStyle w:val="TableParagraph"/>
              <w:rPr>
                <w:rFonts w:ascii="Times New Roman"/>
                <w:sz w:val="20"/>
              </w:rPr>
            </w:pPr>
          </w:p>
        </w:tc>
        <w:tc>
          <w:tcPr>
            <w:tcW w:w="264" w:type="dxa"/>
            <w:tcBorders>
              <w:top w:val="single" w:sz="8" w:space="0" w:color="000000"/>
              <w:left w:val="single" w:sz="12" w:space="0" w:color="000000"/>
            </w:tcBorders>
            <w:shd w:val="clear" w:color="auto" w:fill="FFFF00"/>
          </w:tcPr>
          <w:p w14:paraId="56A3341D" w14:textId="77777777" w:rsidR="003653CC" w:rsidRDefault="003653CC">
            <w:pPr>
              <w:pStyle w:val="TableParagraph"/>
              <w:rPr>
                <w:rFonts w:ascii="Times New Roman"/>
                <w:sz w:val="20"/>
              </w:rPr>
            </w:pPr>
          </w:p>
        </w:tc>
        <w:tc>
          <w:tcPr>
            <w:tcW w:w="256" w:type="dxa"/>
            <w:tcBorders>
              <w:top w:val="single" w:sz="8" w:space="0" w:color="000000"/>
              <w:right w:val="single" w:sz="6" w:space="0" w:color="000000"/>
            </w:tcBorders>
            <w:shd w:val="clear" w:color="auto" w:fill="FF0000"/>
          </w:tcPr>
          <w:p w14:paraId="4E132A88" w14:textId="77777777" w:rsidR="003653CC" w:rsidRDefault="003653CC">
            <w:pPr>
              <w:pStyle w:val="TableParagraph"/>
              <w:rPr>
                <w:rFonts w:ascii="Times New Roman"/>
                <w:sz w:val="20"/>
              </w:rPr>
            </w:pPr>
          </w:p>
        </w:tc>
        <w:tc>
          <w:tcPr>
            <w:tcW w:w="262" w:type="dxa"/>
            <w:tcBorders>
              <w:top w:val="single" w:sz="8" w:space="0" w:color="000000"/>
              <w:left w:val="single" w:sz="6" w:space="0" w:color="000000"/>
            </w:tcBorders>
            <w:shd w:val="clear" w:color="auto" w:fill="FFFF00"/>
          </w:tcPr>
          <w:p w14:paraId="50536FC2" w14:textId="77777777" w:rsidR="003653CC" w:rsidRDefault="003653CC">
            <w:pPr>
              <w:pStyle w:val="TableParagraph"/>
              <w:rPr>
                <w:rFonts w:ascii="Times New Roman"/>
                <w:sz w:val="20"/>
              </w:rPr>
            </w:pPr>
          </w:p>
        </w:tc>
        <w:tc>
          <w:tcPr>
            <w:tcW w:w="258" w:type="dxa"/>
            <w:tcBorders>
              <w:top w:val="single" w:sz="8" w:space="0" w:color="000000"/>
              <w:right w:val="single" w:sz="6" w:space="0" w:color="000000"/>
            </w:tcBorders>
            <w:shd w:val="clear" w:color="auto" w:fill="FFFF00"/>
          </w:tcPr>
          <w:p w14:paraId="2BF342D7" w14:textId="77777777" w:rsidR="003653CC" w:rsidRDefault="003653CC">
            <w:pPr>
              <w:pStyle w:val="TableParagraph"/>
              <w:rPr>
                <w:rFonts w:ascii="Times New Roman"/>
                <w:sz w:val="20"/>
              </w:rPr>
            </w:pPr>
          </w:p>
        </w:tc>
        <w:tc>
          <w:tcPr>
            <w:tcW w:w="262" w:type="dxa"/>
            <w:tcBorders>
              <w:top w:val="single" w:sz="8" w:space="0" w:color="000000"/>
              <w:left w:val="single" w:sz="6" w:space="0" w:color="000000"/>
            </w:tcBorders>
            <w:shd w:val="clear" w:color="auto" w:fill="FF0000"/>
          </w:tcPr>
          <w:p w14:paraId="2E57F205" w14:textId="77777777" w:rsidR="003653CC" w:rsidRDefault="003653CC">
            <w:pPr>
              <w:pStyle w:val="TableParagraph"/>
              <w:rPr>
                <w:rFonts w:ascii="Times New Roman"/>
                <w:sz w:val="20"/>
              </w:rPr>
            </w:pPr>
          </w:p>
        </w:tc>
        <w:tc>
          <w:tcPr>
            <w:tcW w:w="258" w:type="dxa"/>
            <w:tcBorders>
              <w:top w:val="single" w:sz="8" w:space="0" w:color="000000"/>
              <w:right w:val="single" w:sz="6" w:space="0" w:color="000000"/>
            </w:tcBorders>
            <w:shd w:val="clear" w:color="auto" w:fill="FF0000"/>
          </w:tcPr>
          <w:p w14:paraId="7EEC8154" w14:textId="77777777" w:rsidR="003653CC" w:rsidRDefault="003653CC">
            <w:pPr>
              <w:pStyle w:val="TableParagraph"/>
              <w:rPr>
                <w:rFonts w:ascii="Times New Roman"/>
                <w:sz w:val="20"/>
              </w:rPr>
            </w:pPr>
          </w:p>
        </w:tc>
        <w:tc>
          <w:tcPr>
            <w:tcW w:w="262" w:type="dxa"/>
            <w:tcBorders>
              <w:top w:val="single" w:sz="8" w:space="0" w:color="000000"/>
              <w:left w:val="single" w:sz="6" w:space="0" w:color="000000"/>
            </w:tcBorders>
            <w:shd w:val="clear" w:color="auto" w:fill="FFFF00"/>
          </w:tcPr>
          <w:p w14:paraId="522A79B6" w14:textId="77777777" w:rsidR="003653CC" w:rsidRDefault="003653CC">
            <w:pPr>
              <w:pStyle w:val="TableParagraph"/>
              <w:rPr>
                <w:rFonts w:ascii="Times New Roman"/>
                <w:sz w:val="20"/>
              </w:rPr>
            </w:pPr>
          </w:p>
        </w:tc>
        <w:tc>
          <w:tcPr>
            <w:tcW w:w="258" w:type="dxa"/>
            <w:tcBorders>
              <w:top w:val="single" w:sz="8" w:space="0" w:color="000000"/>
              <w:right w:val="single" w:sz="6" w:space="0" w:color="000000"/>
            </w:tcBorders>
            <w:shd w:val="clear" w:color="auto" w:fill="FFFF00"/>
          </w:tcPr>
          <w:p w14:paraId="428C213F" w14:textId="77777777" w:rsidR="003653CC" w:rsidRDefault="003653CC">
            <w:pPr>
              <w:pStyle w:val="TableParagraph"/>
              <w:rPr>
                <w:rFonts w:ascii="Times New Roman"/>
                <w:sz w:val="20"/>
              </w:rPr>
            </w:pPr>
          </w:p>
        </w:tc>
        <w:tc>
          <w:tcPr>
            <w:tcW w:w="264" w:type="dxa"/>
            <w:tcBorders>
              <w:top w:val="single" w:sz="8" w:space="0" w:color="000000"/>
              <w:left w:val="single" w:sz="6" w:space="0" w:color="000000"/>
            </w:tcBorders>
          </w:tcPr>
          <w:p w14:paraId="14E43778" w14:textId="77777777" w:rsidR="003653CC" w:rsidRDefault="003653CC">
            <w:pPr>
              <w:pStyle w:val="TableParagraph"/>
              <w:rPr>
                <w:rFonts w:ascii="Times New Roman"/>
                <w:sz w:val="20"/>
              </w:rPr>
            </w:pPr>
          </w:p>
        </w:tc>
        <w:tc>
          <w:tcPr>
            <w:tcW w:w="258" w:type="dxa"/>
            <w:tcBorders>
              <w:top w:val="single" w:sz="8" w:space="0" w:color="000000"/>
            </w:tcBorders>
            <w:shd w:val="clear" w:color="auto" w:fill="FF0000"/>
          </w:tcPr>
          <w:p w14:paraId="1230B84F" w14:textId="77777777" w:rsidR="003653CC" w:rsidRDefault="003653CC">
            <w:pPr>
              <w:pStyle w:val="TableParagraph"/>
              <w:rPr>
                <w:rFonts w:ascii="Times New Roman"/>
                <w:sz w:val="20"/>
              </w:rPr>
            </w:pPr>
          </w:p>
        </w:tc>
      </w:tr>
      <w:tr w:rsidR="003653CC" w14:paraId="6E433BEA" w14:textId="77777777">
        <w:trPr>
          <w:trHeight w:val="251"/>
        </w:trPr>
        <w:tc>
          <w:tcPr>
            <w:tcW w:w="1274" w:type="dxa"/>
            <w:vMerge/>
            <w:tcBorders>
              <w:top w:val="nil"/>
              <w:bottom w:val="single" w:sz="6" w:space="0" w:color="000000"/>
            </w:tcBorders>
            <w:shd w:val="clear" w:color="auto" w:fill="FAE3D4"/>
          </w:tcPr>
          <w:p w14:paraId="2149F63C" w14:textId="77777777" w:rsidR="003653CC" w:rsidRDefault="003653CC">
            <w:pPr>
              <w:rPr>
                <w:sz w:val="2"/>
                <w:szCs w:val="2"/>
              </w:rPr>
            </w:pPr>
          </w:p>
        </w:tc>
        <w:tc>
          <w:tcPr>
            <w:tcW w:w="260" w:type="dxa"/>
            <w:tcBorders>
              <w:bottom w:val="single" w:sz="6" w:space="0" w:color="000000"/>
            </w:tcBorders>
            <w:shd w:val="clear" w:color="auto" w:fill="FF0000"/>
          </w:tcPr>
          <w:p w14:paraId="2D78248E" w14:textId="77777777" w:rsidR="003653CC" w:rsidRDefault="003653CC">
            <w:pPr>
              <w:pStyle w:val="TableParagraph"/>
              <w:rPr>
                <w:rFonts w:ascii="Times New Roman"/>
                <w:sz w:val="18"/>
              </w:rPr>
            </w:pPr>
          </w:p>
        </w:tc>
        <w:tc>
          <w:tcPr>
            <w:tcW w:w="256" w:type="dxa"/>
            <w:tcBorders>
              <w:bottom w:val="single" w:sz="6" w:space="0" w:color="000000"/>
              <w:right w:val="single" w:sz="8" w:space="0" w:color="000000"/>
            </w:tcBorders>
            <w:shd w:val="clear" w:color="auto" w:fill="FF0000"/>
          </w:tcPr>
          <w:p w14:paraId="751F1D5F" w14:textId="77777777" w:rsidR="003653CC" w:rsidRDefault="003653CC">
            <w:pPr>
              <w:pStyle w:val="TableParagraph"/>
              <w:rPr>
                <w:rFonts w:ascii="Times New Roman"/>
                <w:sz w:val="18"/>
              </w:rPr>
            </w:pPr>
          </w:p>
        </w:tc>
        <w:tc>
          <w:tcPr>
            <w:tcW w:w="264" w:type="dxa"/>
            <w:tcBorders>
              <w:left w:val="single" w:sz="8" w:space="0" w:color="000000"/>
              <w:bottom w:val="single" w:sz="6" w:space="0" w:color="000000"/>
            </w:tcBorders>
            <w:shd w:val="clear" w:color="auto" w:fill="FF0000"/>
          </w:tcPr>
          <w:p w14:paraId="45B6B1C8" w14:textId="77777777" w:rsidR="003653CC" w:rsidRDefault="003653CC">
            <w:pPr>
              <w:pStyle w:val="TableParagraph"/>
              <w:rPr>
                <w:rFonts w:ascii="Times New Roman"/>
                <w:sz w:val="18"/>
              </w:rPr>
            </w:pPr>
          </w:p>
        </w:tc>
        <w:tc>
          <w:tcPr>
            <w:tcW w:w="256" w:type="dxa"/>
            <w:tcBorders>
              <w:bottom w:val="single" w:sz="6" w:space="0" w:color="000000"/>
              <w:right w:val="single" w:sz="8" w:space="0" w:color="000000"/>
            </w:tcBorders>
            <w:shd w:val="clear" w:color="auto" w:fill="FF0000"/>
          </w:tcPr>
          <w:p w14:paraId="0CCF31A2" w14:textId="77777777" w:rsidR="003653CC" w:rsidRDefault="003653CC">
            <w:pPr>
              <w:pStyle w:val="TableParagraph"/>
              <w:rPr>
                <w:rFonts w:ascii="Times New Roman"/>
                <w:sz w:val="18"/>
              </w:rPr>
            </w:pPr>
          </w:p>
        </w:tc>
        <w:tc>
          <w:tcPr>
            <w:tcW w:w="260" w:type="dxa"/>
            <w:tcBorders>
              <w:left w:val="single" w:sz="8" w:space="0" w:color="000000"/>
              <w:bottom w:val="single" w:sz="6" w:space="0" w:color="000000"/>
            </w:tcBorders>
            <w:shd w:val="clear" w:color="auto" w:fill="FF0000"/>
          </w:tcPr>
          <w:p w14:paraId="03AFBD84" w14:textId="77777777" w:rsidR="003653CC" w:rsidRDefault="003653CC">
            <w:pPr>
              <w:pStyle w:val="TableParagraph"/>
              <w:rPr>
                <w:rFonts w:ascii="Times New Roman"/>
                <w:sz w:val="18"/>
              </w:rPr>
            </w:pPr>
          </w:p>
        </w:tc>
        <w:tc>
          <w:tcPr>
            <w:tcW w:w="256" w:type="dxa"/>
            <w:tcBorders>
              <w:bottom w:val="single" w:sz="6" w:space="0" w:color="000000"/>
              <w:right w:val="single" w:sz="8" w:space="0" w:color="000000"/>
            </w:tcBorders>
            <w:shd w:val="clear" w:color="auto" w:fill="FF0000"/>
          </w:tcPr>
          <w:p w14:paraId="08062422" w14:textId="77777777" w:rsidR="003653CC" w:rsidRDefault="003653CC">
            <w:pPr>
              <w:pStyle w:val="TableParagraph"/>
              <w:rPr>
                <w:rFonts w:ascii="Times New Roman"/>
                <w:sz w:val="18"/>
              </w:rPr>
            </w:pPr>
          </w:p>
        </w:tc>
        <w:tc>
          <w:tcPr>
            <w:tcW w:w="262" w:type="dxa"/>
            <w:tcBorders>
              <w:left w:val="single" w:sz="8" w:space="0" w:color="000000"/>
              <w:bottom w:val="single" w:sz="6" w:space="0" w:color="000000"/>
            </w:tcBorders>
            <w:shd w:val="clear" w:color="auto" w:fill="FF0000"/>
          </w:tcPr>
          <w:p w14:paraId="6EA4E226" w14:textId="77777777" w:rsidR="003653CC" w:rsidRDefault="003653CC">
            <w:pPr>
              <w:pStyle w:val="TableParagraph"/>
              <w:rPr>
                <w:rFonts w:ascii="Times New Roman"/>
                <w:sz w:val="18"/>
              </w:rPr>
            </w:pPr>
          </w:p>
        </w:tc>
        <w:tc>
          <w:tcPr>
            <w:tcW w:w="258" w:type="dxa"/>
            <w:tcBorders>
              <w:bottom w:val="single" w:sz="6" w:space="0" w:color="000000"/>
              <w:right w:val="single" w:sz="8" w:space="0" w:color="000000"/>
            </w:tcBorders>
            <w:shd w:val="clear" w:color="auto" w:fill="FF0000"/>
          </w:tcPr>
          <w:p w14:paraId="4684B5AE" w14:textId="77777777" w:rsidR="003653CC" w:rsidRDefault="003653CC">
            <w:pPr>
              <w:pStyle w:val="TableParagraph"/>
              <w:rPr>
                <w:rFonts w:ascii="Times New Roman"/>
                <w:sz w:val="18"/>
              </w:rPr>
            </w:pPr>
          </w:p>
        </w:tc>
        <w:tc>
          <w:tcPr>
            <w:tcW w:w="262" w:type="dxa"/>
            <w:tcBorders>
              <w:left w:val="single" w:sz="8" w:space="0" w:color="000000"/>
              <w:bottom w:val="single" w:sz="6" w:space="0" w:color="000000"/>
            </w:tcBorders>
          </w:tcPr>
          <w:p w14:paraId="6C3AA103" w14:textId="77777777" w:rsidR="003653CC" w:rsidRDefault="003653CC">
            <w:pPr>
              <w:pStyle w:val="TableParagraph"/>
              <w:rPr>
                <w:rFonts w:ascii="Times New Roman"/>
                <w:sz w:val="18"/>
              </w:rPr>
            </w:pPr>
          </w:p>
        </w:tc>
        <w:tc>
          <w:tcPr>
            <w:tcW w:w="258" w:type="dxa"/>
            <w:tcBorders>
              <w:bottom w:val="single" w:sz="6" w:space="0" w:color="000000"/>
              <w:right w:val="single" w:sz="12" w:space="0" w:color="000000"/>
            </w:tcBorders>
            <w:shd w:val="clear" w:color="auto" w:fill="FF0000"/>
          </w:tcPr>
          <w:p w14:paraId="203FD0E6" w14:textId="77777777" w:rsidR="003653CC" w:rsidRDefault="003653CC">
            <w:pPr>
              <w:pStyle w:val="TableParagraph"/>
              <w:rPr>
                <w:rFonts w:ascii="Times New Roman"/>
                <w:sz w:val="18"/>
              </w:rPr>
            </w:pPr>
          </w:p>
        </w:tc>
        <w:tc>
          <w:tcPr>
            <w:tcW w:w="262" w:type="dxa"/>
            <w:tcBorders>
              <w:left w:val="single" w:sz="12" w:space="0" w:color="000000"/>
              <w:bottom w:val="single" w:sz="6" w:space="0" w:color="000000"/>
            </w:tcBorders>
            <w:shd w:val="clear" w:color="auto" w:fill="FF0000"/>
          </w:tcPr>
          <w:p w14:paraId="4B3DD51B" w14:textId="77777777" w:rsidR="003653CC" w:rsidRDefault="003653CC">
            <w:pPr>
              <w:pStyle w:val="TableParagraph"/>
              <w:rPr>
                <w:rFonts w:ascii="Times New Roman"/>
                <w:sz w:val="18"/>
              </w:rPr>
            </w:pPr>
          </w:p>
        </w:tc>
        <w:tc>
          <w:tcPr>
            <w:tcW w:w="258" w:type="dxa"/>
            <w:tcBorders>
              <w:bottom w:val="single" w:sz="6" w:space="0" w:color="000000"/>
              <w:right w:val="single" w:sz="6" w:space="0" w:color="000000"/>
            </w:tcBorders>
            <w:shd w:val="clear" w:color="auto" w:fill="FF0000"/>
          </w:tcPr>
          <w:p w14:paraId="1E254693" w14:textId="77777777" w:rsidR="003653CC" w:rsidRDefault="003653CC">
            <w:pPr>
              <w:pStyle w:val="TableParagraph"/>
              <w:rPr>
                <w:rFonts w:ascii="Times New Roman"/>
                <w:sz w:val="18"/>
              </w:rPr>
            </w:pPr>
          </w:p>
        </w:tc>
        <w:tc>
          <w:tcPr>
            <w:tcW w:w="262" w:type="dxa"/>
            <w:tcBorders>
              <w:left w:val="single" w:sz="6" w:space="0" w:color="000000"/>
              <w:bottom w:val="single" w:sz="6" w:space="0" w:color="000000"/>
            </w:tcBorders>
            <w:shd w:val="clear" w:color="auto" w:fill="FF0000"/>
          </w:tcPr>
          <w:p w14:paraId="1711401C" w14:textId="77777777" w:rsidR="003653CC" w:rsidRDefault="003653CC">
            <w:pPr>
              <w:pStyle w:val="TableParagraph"/>
              <w:rPr>
                <w:rFonts w:ascii="Times New Roman"/>
                <w:sz w:val="18"/>
              </w:rPr>
            </w:pPr>
          </w:p>
        </w:tc>
        <w:tc>
          <w:tcPr>
            <w:tcW w:w="258" w:type="dxa"/>
            <w:tcBorders>
              <w:bottom w:val="single" w:sz="6" w:space="0" w:color="000000"/>
              <w:right w:val="single" w:sz="6" w:space="0" w:color="000000"/>
            </w:tcBorders>
            <w:shd w:val="clear" w:color="auto" w:fill="FF0000"/>
          </w:tcPr>
          <w:p w14:paraId="0BD52953" w14:textId="77777777" w:rsidR="003653CC" w:rsidRDefault="003653CC">
            <w:pPr>
              <w:pStyle w:val="TableParagraph"/>
              <w:rPr>
                <w:rFonts w:ascii="Times New Roman"/>
                <w:sz w:val="18"/>
              </w:rPr>
            </w:pPr>
          </w:p>
        </w:tc>
        <w:tc>
          <w:tcPr>
            <w:tcW w:w="260" w:type="dxa"/>
            <w:tcBorders>
              <w:left w:val="single" w:sz="6" w:space="0" w:color="000000"/>
              <w:bottom w:val="single" w:sz="6" w:space="0" w:color="000000"/>
            </w:tcBorders>
            <w:shd w:val="clear" w:color="auto" w:fill="FF0000"/>
          </w:tcPr>
          <w:p w14:paraId="0B9EFCA5" w14:textId="77777777" w:rsidR="003653CC" w:rsidRDefault="003653CC">
            <w:pPr>
              <w:pStyle w:val="TableParagraph"/>
              <w:rPr>
                <w:rFonts w:ascii="Times New Roman"/>
                <w:sz w:val="18"/>
              </w:rPr>
            </w:pPr>
          </w:p>
        </w:tc>
        <w:tc>
          <w:tcPr>
            <w:tcW w:w="260" w:type="dxa"/>
            <w:tcBorders>
              <w:bottom w:val="single" w:sz="6" w:space="0" w:color="000000"/>
              <w:right w:val="single" w:sz="6" w:space="0" w:color="000000"/>
            </w:tcBorders>
            <w:shd w:val="clear" w:color="auto" w:fill="FF0000"/>
          </w:tcPr>
          <w:p w14:paraId="6D4EEEDA" w14:textId="77777777" w:rsidR="003653CC" w:rsidRDefault="003653CC">
            <w:pPr>
              <w:pStyle w:val="TableParagraph"/>
              <w:rPr>
                <w:rFonts w:ascii="Times New Roman"/>
                <w:sz w:val="18"/>
              </w:rPr>
            </w:pPr>
          </w:p>
        </w:tc>
        <w:tc>
          <w:tcPr>
            <w:tcW w:w="258" w:type="dxa"/>
            <w:tcBorders>
              <w:left w:val="single" w:sz="6" w:space="0" w:color="000000"/>
              <w:bottom w:val="single" w:sz="6" w:space="0" w:color="000000"/>
            </w:tcBorders>
            <w:shd w:val="clear" w:color="auto" w:fill="FF0000"/>
          </w:tcPr>
          <w:p w14:paraId="082E01C8" w14:textId="77777777" w:rsidR="003653CC" w:rsidRDefault="003653CC">
            <w:pPr>
              <w:pStyle w:val="TableParagraph"/>
              <w:rPr>
                <w:rFonts w:ascii="Times New Roman"/>
                <w:sz w:val="18"/>
              </w:rPr>
            </w:pPr>
          </w:p>
        </w:tc>
        <w:tc>
          <w:tcPr>
            <w:tcW w:w="262" w:type="dxa"/>
            <w:tcBorders>
              <w:bottom w:val="single" w:sz="6" w:space="0" w:color="000000"/>
              <w:right w:val="single" w:sz="6" w:space="0" w:color="000000"/>
            </w:tcBorders>
            <w:shd w:val="clear" w:color="auto" w:fill="FF0000"/>
          </w:tcPr>
          <w:p w14:paraId="68070E60" w14:textId="77777777" w:rsidR="003653CC" w:rsidRDefault="003653CC">
            <w:pPr>
              <w:pStyle w:val="TableParagraph"/>
              <w:rPr>
                <w:rFonts w:ascii="Times New Roman"/>
                <w:sz w:val="18"/>
              </w:rPr>
            </w:pPr>
          </w:p>
        </w:tc>
        <w:tc>
          <w:tcPr>
            <w:tcW w:w="260" w:type="dxa"/>
            <w:tcBorders>
              <w:left w:val="single" w:sz="6" w:space="0" w:color="000000"/>
              <w:bottom w:val="single" w:sz="6" w:space="0" w:color="000000"/>
            </w:tcBorders>
          </w:tcPr>
          <w:p w14:paraId="71BF65F8" w14:textId="77777777" w:rsidR="003653CC" w:rsidRDefault="003653CC">
            <w:pPr>
              <w:pStyle w:val="TableParagraph"/>
              <w:rPr>
                <w:rFonts w:ascii="Times New Roman"/>
                <w:sz w:val="18"/>
              </w:rPr>
            </w:pPr>
          </w:p>
        </w:tc>
        <w:tc>
          <w:tcPr>
            <w:tcW w:w="256" w:type="dxa"/>
            <w:tcBorders>
              <w:bottom w:val="single" w:sz="6" w:space="0" w:color="000000"/>
              <w:right w:val="single" w:sz="12" w:space="0" w:color="000000"/>
            </w:tcBorders>
            <w:shd w:val="clear" w:color="auto" w:fill="FF0000"/>
          </w:tcPr>
          <w:p w14:paraId="56B7C6EA" w14:textId="77777777" w:rsidR="003653CC" w:rsidRDefault="003653CC">
            <w:pPr>
              <w:pStyle w:val="TableParagraph"/>
              <w:rPr>
                <w:rFonts w:ascii="Times New Roman"/>
                <w:sz w:val="18"/>
              </w:rPr>
            </w:pPr>
          </w:p>
        </w:tc>
        <w:tc>
          <w:tcPr>
            <w:tcW w:w="264" w:type="dxa"/>
            <w:tcBorders>
              <w:left w:val="single" w:sz="12" w:space="0" w:color="000000"/>
              <w:bottom w:val="single" w:sz="6" w:space="0" w:color="000000"/>
            </w:tcBorders>
            <w:shd w:val="clear" w:color="auto" w:fill="FFFF00"/>
          </w:tcPr>
          <w:p w14:paraId="6356E788" w14:textId="77777777" w:rsidR="003653CC" w:rsidRDefault="003653CC">
            <w:pPr>
              <w:pStyle w:val="TableParagraph"/>
              <w:rPr>
                <w:rFonts w:ascii="Times New Roman"/>
                <w:sz w:val="18"/>
              </w:rPr>
            </w:pPr>
          </w:p>
        </w:tc>
        <w:tc>
          <w:tcPr>
            <w:tcW w:w="256" w:type="dxa"/>
            <w:tcBorders>
              <w:bottom w:val="single" w:sz="6" w:space="0" w:color="000000"/>
              <w:right w:val="single" w:sz="6" w:space="0" w:color="000000"/>
            </w:tcBorders>
            <w:shd w:val="clear" w:color="auto" w:fill="FF0000"/>
          </w:tcPr>
          <w:p w14:paraId="17FD3529" w14:textId="77777777" w:rsidR="003653CC" w:rsidRDefault="003653CC">
            <w:pPr>
              <w:pStyle w:val="TableParagraph"/>
              <w:rPr>
                <w:rFonts w:ascii="Times New Roman"/>
                <w:sz w:val="18"/>
              </w:rPr>
            </w:pPr>
          </w:p>
        </w:tc>
        <w:tc>
          <w:tcPr>
            <w:tcW w:w="262" w:type="dxa"/>
            <w:tcBorders>
              <w:left w:val="single" w:sz="6" w:space="0" w:color="000000"/>
              <w:bottom w:val="single" w:sz="6" w:space="0" w:color="000000"/>
            </w:tcBorders>
            <w:shd w:val="clear" w:color="auto" w:fill="FFFF00"/>
          </w:tcPr>
          <w:p w14:paraId="67ED16D2" w14:textId="77777777" w:rsidR="003653CC" w:rsidRDefault="003653CC">
            <w:pPr>
              <w:pStyle w:val="TableParagraph"/>
              <w:rPr>
                <w:rFonts w:ascii="Times New Roman"/>
                <w:sz w:val="18"/>
              </w:rPr>
            </w:pPr>
          </w:p>
        </w:tc>
        <w:tc>
          <w:tcPr>
            <w:tcW w:w="258" w:type="dxa"/>
            <w:tcBorders>
              <w:bottom w:val="single" w:sz="6" w:space="0" w:color="000000"/>
              <w:right w:val="single" w:sz="6" w:space="0" w:color="000000"/>
            </w:tcBorders>
            <w:shd w:val="clear" w:color="auto" w:fill="FFFF00"/>
          </w:tcPr>
          <w:p w14:paraId="0D916796" w14:textId="77777777" w:rsidR="003653CC" w:rsidRDefault="003653CC">
            <w:pPr>
              <w:pStyle w:val="TableParagraph"/>
              <w:rPr>
                <w:rFonts w:ascii="Times New Roman"/>
                <w:sz w:val="18"/>
              </w:rPr>
            </w:pPr>
          </w:p>
        </w:tc>
        <w:tc>
          <w:tcPr>
            <w:tcW w:w="262" w:type="dxa"/>
            <w:tcBorders>
              <w:left w:val="single" w:sz="6" w:space="0" w:color="000000"/>
              <w:bottom w:val="single" w:sz="6" w:space="0" w:color="000000"/>
            </w:tcBorders>
            <w:shd w:val="clear" w:color="auto" w:fill="FF0000"/>
          </w:tcPr>
          <w:p w14:paraId="1E3F8B2F" w14:textId="77777777" w:rsidR="003653CC" w:rsidRDefault="003653CC">
            <w:pPr>
              <w:pStyle w:val="TableParagraph"/>
              <w:rPr>
                <w:rFonts w:ascii="Times New Roman"/>
                <w:sz w:val="18"/>
              </w:rPr>
            </w:pPr>
          </w:p>
        </w:tc>
        <w:tc>
          <w:tcPr>
            <w:tcW w:w="258" w:type="dxa"/>
            <w:tcBorders>
              <w:bottom w:val="single" w:sz="6" w:space="0" w:color="000000"/>
              <w:right w:val="single" w:sz="6" w:space="0" w:color="000000"/>
            </w:tcBorders>
            <w:shd w:val="clear" w:color="auto" w:fill="FF0000"/>
          </w:tcPr>
          <w:p w14:paraId="06CB4B91" w14:textId="77777777" w:rsidR="003653CC" w:rsidRDefault="003653CC">
            <w:pPr>
              <w:pStyle w:val="TableParagraph"/>
              <w:rPr>
                <w:rFonts w:ascii="Times New Roman"/>
                <w:sz w:val="18"/>
              </w:rPr>
            </w:pPr>
          </w:p>
        </w:tc>
        <w:tc>
          <w:tcPr>
            <w:tcW w:w="262" w:type="dxa"/>
            <w:tcBorders>
              <w:left w:val="single" w:sz="6" w:space="0" w:color="000000"/>
              <w:bottom w:val="single" w:sz="6" w:space="0" w:color="000000"/>
            </w:tcBorders>
            <w:shd w:val="clear" w:color="auto" w:fill="FF0000"/>
          </w:tcPr>
          <w:p w14:paraId="401EA3B6" w14:textId="77777777" w:rsidR="003653CC" w:rsidRDefault="003653CC">
            <w:pPr>
              <w:pStyle w:val="TableParagraph"/>
              <w:rPr>
                <w:rFonts w:ascii="Times New Roman"/>
                <w:sz w:val="18"/>
              </w:rPr>
            </w:pPr>
          </w:p>
        </w:tc>
        <w:tc>
          <w:tcPr>
            <w:tcW w:w="258" w:type="dxa"/>
            <w:tcBorders>
              <w:bottom w:val="single" w:sz="6" w:space="0" w:color="000000"/>
              <w:right w:val="single" w:sz="6" w:space="0" w:color="000000"/>
            </w:tcBorders>
            <w:shd w:val="clear" w:color="auto" w:fill="FF0000"/>
          </w:tcPr>
          <w:p w14:paraId="727B5322" w14:textId="77777777" w:rsidR="003653CC" w:rsidRDefault="003653CC">
            <w:pPr>
              <w:pStyle w:val="TableParagraph"/>
              <w:rPr>
                <w:rFonts w:ascii="Times New Roman"/>
                <w:sz w:val="18"/>
              </w:rPr>
            </w:pPr>
          </w:p>
        </w:tc>
        <w:tc>
          <w:tcPr>
            <w:tcW w:w="264" w:type="dxa"/>
            <w:tcBorders>
              <w:left w:val="single" w:sz="6" w:space="0" w:color="000000"/>
              <w:bottom w:val="single" w:sz="6" w:space="0" w:color="000000"/>
            </w:tcBorders>
          </w:tcPr>
          <w:p w14:paraId="00312D47" w14:textId="77777777" w:rsidR="003653CC" w:rsidRDefault="003653CC">
            <w:pPr>
              <w:pStyle w:val="TableParagraph"/>
              <w:rPr>
                <w:rFonts w:ascii="Times New Roman"/>
                <w:sz w:val="18"/>
              </w:rPr>
            </w:pPr>
          </w:p>
        </w:tc>
        <w:tc>
          <w:tcPr>
            <w:tcW w:w="258" w:type="dxa"/>
            <w:tcBorders>
              <w:bottom w:val="single" w:sz="6" w:space="0" w:color="000000"/>
            </w:tcBorders>
            <w:shd w:val="clear" w:color="auto" w:fill="FF0000"/>
          </w:tcPr>
          <w:p w14:paraId="79A29BE3" w14:textId="77777777" w:rsidR="003653CC" w:rsidRDefault="003653CC">
            <w:pPr>
              <w:pStyle w:val="TableParagraph"/>
              <w:rPr>
                <w:rFonts w:ascii="Times New Roman"/>
                <w:sz w:val="18"/>
              </w:rPr>
            </w:pPr>
          </w:p>
        </w:tc>
      </w:tr>
    </w:tbl>
    <w:p w14:paraId="245E702D" w14:textId="77777777" w:rsidR="003653CC" w:rsidRDefault="003653CC">
      <w:pPr>
        <w:pStyle w:val="Corpodetexto"/>
        <w:spacing w:before="6"/>
        <w:rPr>
          <w:sz w:val="19"/>
        </w:rPr>
      </w:pPr>
    </w:p>
    <w:p w14:paraId="5602450A" w14:textId="77777777" w:rsidR="003653CC" w:rsidRDefault="00367879">
      <w:pPr>
        <w:pStyle w:val="Ttulo2"/>
        <w:numPr>
          <w:ilvl w:val="1"/>
          <w:numId w:val="33"/>
        </w:numPr>
        <w:tabs>
          <w:tab w:val="left" w:pos="692"/>
        </w:tabs>
        <w:spacing w:before="91"/>
        <w:ind w:hanging="577"/>
        <w:jc w:val="both"/>
      </w:pPr>
      <w:bookmarkStart w:id="120" w:name="5.2_Risikoanalyse_O-Cloud"/>
      <w:bookmarkStart w:id="121" w:name="_TOC_250022"/>
      <w:bookmarkEnd w:id="120"/>
      <w:r>
        <w:rPr>
          <w:color w:val="2E5395"/>
          <w:lang w:val="pt"/>
        </w:rPr>
        <w:t>Análise de</w:t>
      </w:r>
      <w:bookmarkEnd w:id="121"/>
      <w:r>
        <w:rPr>
          <w:color w:val="2E5395"/>
          <w:lang w:val="pt"/>
        </w:rPr>
        <w:t xml:space="preserve"> risco O-Cloud</w:t>
      </w:r>
    </w:p>
    <w:p w14:paraId="301F708B" w14:textId="77777777" w:rsidR="003653CC" w:rsidRDefault="00367879">
      <w:pPr>
        <w:pStyle w:val="Corpodetexto"/>
        <w:spacing w:before="23" w:line="259" w:lineRule="auto"/>
        <w:ind w:left="116" w:right="110" w:hanging="1"/>
        <w:jc w:val="both"/>
      </w:pPr>
      <w:r>
        <w:rPr>
          <w:lang w:val="pt"/>
        </w:rPr>
        <w:t>O O-Cloud éo ambiente central de execução dos componentes O-RAN. Como já mencionado acima, um operador de nuvem não confiável cria riscos de segurança muito altos. O mesmo se aplica no caso de uma Nuvem O comprometida pelo invasor. Além disso,medidas eficazes de segurança, como controle de acesso e separação, são cruciais. As especificações O-RAN fazem apenas algumas especificações ou especificações.   mesmo conter requisitos críticos de segurança.</w:t>
      </w:r>
    </w:p>
    <w:p w14:paraId="412D4B27" w14:textId="77777777" w:rsidR="003653CC" w:rsidRDefault="00367879">
      <w:pPr>
        <w:spacing w:line="259" w:lineRule="auto"/>
        <w:ind w:left="116" w:right="110" w:hanging="1"/>
        <w:jc w:val="both"/>
      </w:pPr>
      <w:r>
        <w:rPr>
          <w:lang w:val="pt"/>
        </w:rPr>
        <w:t>Por exemplo, na especificação "Requisitos de Segurança" [51] há a única solicitação recomendada de controle de acesso: "O usuário deve ser</w:t>
      </w:r>
      <w:r>
        <w:rPr>
          <w:i/>
          <w:lang w:val="pt"/>
        </w:rPr>
        <w:t>autenticado e autorizado</w:t>
      </w:r>
      <w:r>
        <w:rPr>
          <w:lang w:val="pt"/>
        </w:rPr>
        <w:t>." Pelo lado positivo, deve-se mencionar aqui  que os mecanismos de isolamento são certamente necessários:  "</w:t>
      </w:r>
      <w:r>
        <w:rPr>
          <w:i/>
          <w:lang w:val="pt"/>
        </w:rPr>
        <w:t>Meios</w:t>
      </w:r>
      <w:r>
        <w:rPr>
          <w:lang w:val="pt"/>
        </w:rPr>
        <w:t xml:space="preserve"> </w:t>
      </w:r>
      <w:r>
        <w:rPr>
          <w:i/>
          <w:lang w:val="pt"/>
        </w:rPr>
        <w:t>de</w:t>
      </w:r>
      <w:r>
        <w:rPr>
          <w:lang w:val="pt"/>
        </w:rPr>
        <w:t xml:space="preserve"> </w:t>
      </w:r>
      <w:r>
        <w:rPr>
          <w:i/>
          <w:lang w:val="pt"/>
        </w:rPr>
        <w:t xml:space="preserve">isolamento </w:t>
      </w:r>
      <w:r>
        <w:rPr>
          <w:lang w:val="pt"/>
        </w:rPr>
        <w:t xml:space="preserve">de controle e recursos entre diferentes usuários devem ser </w:t>
      </w:r>
      <w:r>
        <w:rPr>
          <w:i/>
          <w:lang w:val="pt"/>
        </w:rPr>
        <w:t>implementados</w:t>
      </w:r>
      <w:r>
        <w:rPr>
          <w:lang w:val="pt"/>
        </w:rPr>
        <w:t xml:space="preserve">" –pelo qual tais mecanismos de isolamento são ineficazes sem uma autenticação  de usuário simultaneamente obrigatória. </w:t>
      </w:r>
    </w:p>
    <w:p w14:paraId="01A8FC07" w14:textId="77777777" w:rsidR="003653CC" w:rsidRDefault="00367879">
      <w:pPr>
        <w:pStyle w:val="Corpodetexto"/>
        <w:spacing w:line="259" w:lineRule="auto"/>
        <w:ind w:left="117" w:right="109"/>
        <w:jc w:val="both"/>
      </w:pPr>
      <w:r>
        <w:rPr>
          <w:lang w:val="pt"/>
        </w:rPr>
        <w:t>No pior caso do O-RAN, surge uma situação de risco em relação ao "forasteiro" do invasor, que é comparável à situação em relação ao "operador RAN" do invasor, uma vez que um O-Cloud comprometido é essencialmente equivalente ao controle total sobre os componentes O-RAN.</w:t>
      </w:r>
    </w:p>
    <w:p w14:paraId="4AD93863" w14:textId="77777777" w:rsidR="003653CC" w:rsidRDefault="00367879">
      <w:pPr>
        <w:pStyle w:val="Corpodetexto"/>
        <w:spacing w:line="261" w:lineRule="auto"/>
        <w:ind w:left="116" w:right="115"/>
        <w:jc w:val="both"/>
      </w:pPr>
      <w:r>
        <w:rPr>
          <w:lang w:val="pt"/>
        </w:rPr>
        <w:t>O melhor caso do ponto de vista O-RAN não pode ser avaliado no momento, pois praticamente não há requisitos de segurança em relação à O-Cloud.</w:t>
      </w:r>
    </w:p>
    <w:p w14:paraId="0A550F60" w14:textId="77777777" w:rsidR="003653CC" w:rsidRDefault="003653CC">
      <w:pPr>
        <w:pStyle w:val="Corpodetexto"/>
        <w:spacing w:before="10"/>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258"/>
        <w:gridCol w:w="258"/>
        <w:gridCol w:w="262"/>
        <w:gridCol w:w="258"/>
        <w:gridCol w:w="258"/>
        <w:gridCol w:w="258"/>
        <w:gridCol w:w="262"/>
        <w:gridCol w:w="258"/>
        <w:gridCol w:w="262"/>
        <w:gridCol w:w="258"/>
        <w:gridCol w:w="262"/>
        <w:gridCol w:w="258"/>
        <w:gridCol w:w="262"/>
        <w:gridCol w:w="258"/>
        <w:gridCol w:w="258"/>
        <w:gridCol w:w="262"/>
        <w:gridCol w:w="258"/>
        <w:gridCol w:w="262"/>
        <w:gridCol w:w="258"/>
        <w:gridCol w:w="258"/>
        <w:gridCol w:w="262"/>
        <w:gridCol w:w="258"/>
        <w:gridCol w:w="262"/>
        <w:gridCol w:w="258"/>
        <w:gridCol w:w="262"/>
        <w:gridCol w:w="258"/>
        <w:gridCol w:w="262"/>
        <w:gridCol w:w="258"/>
        <w:gridCol w:w="262"/>
        <w:gridCol w:w="260"/>
      </w:tblGrid>
      <w:tr w:rsidR="003653CC" w14:paraId="7092FD9C" w14:textId="77777777">
        <w:trPr>
          <w:trHeight w:val="243"/>
        </w:trPr>
        <w:tc>
          <w:tcPr>
            <w:tcW w:w="1274" w:type="dxa"/>
            <w:vMerge w:val="restart"/>
            <w:tcBorders>
              <w:bottom w:val="single" w:sz="12" w:space="0" w:color="000000"/>
            </w:tcBorders>
            <w:shd w:val="clear" w:color="auto" w:fill="FAE3D4"/>
          </w:tcPr>
          <w:p w14:paraId="7C3B99E8" w14:textId="77777777" w:rsidR="003653CC" w:rsidRDefault="003653CC">
            <w:pPr>
              <w:pStyle w:val="TableParagraph"/>
              <w:rPr>
                <w:sz w:val="24"/>
              </w:rPr>
            </w:pPr>
          </w:p>
          <w:p w14:paraId="158C56CA" w14:textId="77777777" w:rsidR="003653CC" w:rsidRDefault="003653CC">
            <w:pPr>
              <w:pStyle w:val="TableParagraph"/>
              <w:rPr>
                <w:sz w:val="24"/>
              </w:rPr>
            </w:pPr>
          </w:p>
          <w:p w14:paraId="43EA4073" w14:textId="77777777" w:rsidR="003653CC" w:rsidRDefault="00367879">
            <w:pPr>
              <w:pStyle w:val="TableParagraph"/>
              <w:spacing w:before="152"/>
              <w:ind w:left="150"/>
              <w:rPr>
                <w:b/>
              </w:rPr>
            </w:pPr>
            <w:r>
              <w:rPr>
                <w:b/>
                <w:lang w:val="pt"/>
              </w:rPr>
              <w:t>Assaltante</w:t>
            </w:r>
          </w:p>
        </w:tc>
        <w:tc>
          <w:tcPr>
            <w:tcW w:w="7790" w:type="dxa"/>
            <w:gridSpan w:val="30"/>
            <w:shd w:val="clear" w:color="auto" w:fill="E1EED9"/>
          </w:tcPr>
          <w:p w14:paraId="0CB7570B" w14:textId="77777777" w:rsidR="003653CC" w:rsidRDefault="00367879">
            <w:pPr>
              <w:pStyle w:val="TableParagraph"/>
              <w:spacing w:line="223" w:lineRule="exact"/>
              <w:ind w:left="2524" w:right="2517"/>
              <w:jc w:val="center"/>
              <w:rPr>
                <w:b/>
              </w:rPr>
            </w:pPr>
            <w:r>
              <w:rPr>
                <w:b/>
                <w:lang w:val="pt"/>
              </w:rPr>
              <w:t>Perspectiva (Stakeholders)</w:t>
            </w:r>
          </w:p>
        </w:tc>
      </w:tr>
      <w:tr w:rsidR="003653CC" w14:paraId="64EB079C" w14:textId="77777777">
        <w:trPr>
          <w:trHeight w:val="240"/>
        </w:trPr>
        <w:tc>
          <w:tcPr>
            <w:tcW w:w="1274" w:type="dxa"/>
            <w:vMerge/>
            <w:tcBorders>
              <w:top w:val="nil"/>
              <w:bottom w:val="single" w:sz="12" w:space="0" w:color="000000"/>
            </w:tcBorders>
            <w:shd w:val="clear" w:color="auto" w:fill="FAE3D4"/>
          </w:tcPr>
          <w:p w14:paraId="521847DA" w14:textId="77777777" w:rsidR="003653CC" w:rsidRDefault="003653CC">
            <w:pPr>
              <w:rPr>
                <w:sz w:val="2"/>
                <w:szCs w:val="2"/>
              </w:rPr>
            </w:pPr>
          </w:p>
        </w:tc>
        <w:tc>
          <w:tcPr>
            <w:tcW w:w="2592" w:type="dxa"/>
            <w:gridSpan w:val="10"/>
            <w:tcBorders>
              <w:bottom w:val="single" w:sz="8" w:space="0" w:color="000000"/>
              <w:right w:val="single" w:sz="12" w:space="0" w:color="000000"/>
            </w:tcBorders>
            <w:shd w:val="clear" w:color="auto" w:fill="E1EED9"/>
          </w:tcPr>
          <w:p w14:paraId="08894B8B" w14:textId="77777777" w:rsidR="003653CC" w:rsidRDefault="00367879">
            <w:pPr>
              <w:pStyle w:val="TableParagraph"/>
              <w:spacing w:line="220" w:lineRule="exact"/>
              <w:ind w:left="731"/>
            </w:pPr>
            <w:r>
              <w:rPr>
                <w:lang w:val="pt"/>
              </w:rPr>
              <w:t>Usuários finais</w:t>
            </w:r>
          </w:p>
        </w:tc>
        <w:tc>
          <w:tcPr>
            <w:tcW w:w="2596" w:type="dxa"/>
            <w:gridSpan w:val="10"/>
            <w:tcBorders>
              <w:left w:val="single" w:sz="12" w:space="0" w:color="000000"/>
              <w:bottom w:val="single" w:sz="8" w:space="0" w:color="000000"/>
              <w:right w:val="single" w:sz="12" w:space="0" w:color="000000"/>
            </w:tcBorders>
            <w:shd w:val="clear" w:color="auto" w:fill="E1EED9"/>
          </w:tcPr>
          <w:p w14:paraId="1623C2B4" w14:textId="77777777" w:rsidR="003653CC" w:rsidRDefault="00367879">
            <w:pPr>
              <w:pStyle w:val="TableParagraph"/>
              <w:spacing w:line="220" w:lineRule="exact"/>
              <w:ind w:left="1013" w:right="998"/>
              <w:jc w:val="center"/>
            </w:pPr>
            <w:r>
              <w:rPr>
                <w:lang w:val="pt"/>
              </w:rPr>
              <w:t>Estado</w:t>
            </w:r>
          </w:p>
        </w:tc>
        <w:tc>
          <w:tcPr>
            <w:tcW w:w="2602" w:type="dxa"/>
            <w:gridSpan w:val="10"/>
            <w:tcBorders>
              <w:left w:val="single" w:sz="12" w:space="0" w:color="000000"/>
              <w:bottom w:val="single" w:sz="8" w:space="0" w:color="000000"/>
            </w:tcBorders>
            <w:shd w:val="clear" w:color="auto" w:fill="E1EED9"/>
          </w:tcPr>
          <w:p w14:paraId="74F1377F" w14:textId="77777777" w:rsidR="003653CC" w:rsidRDefault="00367879">
            <w:pPr>
              <w:pStyle w:val="TableParagraph"/>
              <w:spacing w:line="220" w:lineRule="exact"/>
              <w:ind w:left="631"/>
            </w:pPr>
            <w:r>
              <w:rPr>
                <w:lang w:val="pt"/>
              </w:rPr>
              <w:t>Transportador comum</w:t>
            </w:r>
          </w:p>
        </w:tc>
      </w:tr>
      <w:tr w:rsidR="003653CC" w14:paraId="5C48D637" w14:textId="77777777">
        <w:trPr>
          <w:trHeight w:val="235"/>
        </w:trPr>
        <w:tc>
          <w:tcPr>
            <w:tcW w:w="1274" w:type="dxa"/>
            <w:vMerge/>
            <w:tcBorders>
              <w:top w:val="nil"/>
              <w:bottom w:val="single" w:sz="12" w:space="0" w:color="000000"/>
            </w:tcBorders>
            <w:shd w:val="clear" w:color="auto" w:fill="FAE3D4"/>
          </w:tcPr>
          <w:p w14:paraId="278FCAE8" w14:textId="77777777" w:rsidR="003653CC" w:rsidRDefault="003653CC">
            <w:pPr>
              <w:rPr>
                <w:sz w:val="2"/>
                <w:szCs w:val="2"/>
              </w:rPr>
            </w:pPr>
          </w:p>
        </w:tc>
        <w:tc>
          <w:tcPr>
            <w:tcW w:w="2592" w:type="dxa"/>
            <w:gridSpan w:val="10"/>
            <w:tcBorders>
              <w:top w:val="single" w:sz="8" w:space="0" w:color="000000"/>
              <w:right w:val="single" w:sz="12" w:space="0" w:color="000000"/>
            </w:tcBorders>
            <w:shd w:val="clear" w:color="auto" w:fill="DEEAF6"/>
          </w:tcPr>
          <w:p w14:paraId="5267FAF3" w14:textId="77777777" w:rsidR="003653CC" w:rsidRDefault="00367879">
            <w:pPr>
              <w:pStyle w:val="TableParagraph"/>
              <w:spacing w:line="216" w:lineRule="exact"/>
              <w:ind w:left="686"/>
              <w:rPr>
                <w:b/>
              </w:rPr>
            </w:pPr>
            <w:r>
              <w:rPr>
                <w:b/>
                <w:lang w:val="pt"/>
              </w:rPr>
              <w:t>Objetivos de proteção</w:t>
            </w:r>
          </w:p>
        </w:tc>
        <w:tc>
          <w:tcPr>
            <w:tcW w:w="2596" w:type="dxa"/>
            <w:gridSpan w:val="10"/>
            <w:tcBorders>
              <w:top w:val="single" w:sz="8" w:space="0" w:color="000000"/>
              <w:left w:val="single" w:sz="12" w:space="0" w:color="000000"/>
              <w:right w:val="single" w:sz="12" w:space="0" w:color="000000"/>
            </w:tcBorders>
            <w:shd w:val="clear" w:color="auto" w:fill="DEEAF6"/>
          </w:tcPr>
          <w:p w14:paraId="7A131FDB" w14:textId="77777777" w:rsidR="003653CC" w:rsidRDefault="00367879">
            <w:pPr>
              <w:pStyle w:val="TableParagraph"/>
              <w:spacing w:line="216" w:lineRule="exact"/>
              <w:ind w:left="686"/>
              <w:rPr>
                <w:b/>
              </w:rPr>
            </w:pPr>
            <w:r>
              <w:rPr>
                <w:b/>
                <w:lang w:val="pt"/>
              </w:rPr>
              <w:t>Objetivos de proteção</w:t>
            </w:r>
          </w:p>
        </w:tc>
        <w:tc>
          <w:tcPr>
            <w:tcW w:w="2602" w:type="dxa"/>
            <w:gridSpan w:val="10"/>
            <w:tcBorders>
              <w:top w:val="single" w:sz="8" w:space="0" w:color="000000"/>
              <w:left w:val="single" w:sz="12" w:space="0" w:color="000000"/>
            </w:tcBorders>
            <w:shd w:val="clear" w:color="auto" w:fill="DEEAF6"/>
          </w:tcPr>
          <w:p w14:paraId="4AB9FDC2" w14:textId="77777777" w:rsidR="003653CC" w:rsidRDefault="00367879">
            <w:pPr>
              <w:pStyle w:val="TableParagraph"/>
              <w:spacing w:line="216" w:lineRule="exact"/>
              <w:ind w:left="691"/>
              <w:rPr>
                <w:b/>
              </w:rPr>
            </w:pPr>
            <w:r>
              <w:rPr>
                <w:b/>
                <w:lang w:val="pt"/>
              </w:rPr>
              <w:t>Objetivos de proteção</w:t>
            </w:r>
          </w:p>
        </w:tc>
      </w:tr>
      <w:tr w:rsidR="003653CC" w14:paraId="4DF92495" w14:textId="77777777">
        <w:trPr>
          <w:trHeight w:val="244"/>
        </w:trPr>
        <w:tc>
          <w:tcPr>
            <w:tcW w:w="1274" w:type="dxa"/>
            <w:vMerge/>
            <w:tcBorders>
              <w:top w:val="nil"/>
              <w:bottom w:val="single" w:sz="12" w:space="0" w:color="000000"/>
            </w:tcBorders>
            <w:shd w:val="clear" w:color="auto" w:fill="FAE3D4"/>
          </w:tcPr>
          <w:p w14:paraId="714ED48B" w14:textId="77777777" w:rsidR="003653CC" w:rsidRDefault="003653CC">
            <w:pPr>
              <w:rPr>
                <w:sz w:val="2"/>
                <w:szCs w:val="2"/>
              </w:rPr>
            </w:pPr>
          </w:p>
        </w:tc>
        <w:tc>
          <w:tcPr>
            <w:tcW w:w="516" w:type="dxa"/>
            <w:gridSpan w:val="2"/>
            <w:tcBorders>
              <w:bottom w:val="single" w:sz="12" w:space="0" w:color="000000"/>
              <w:right w:val="single" w:sz="8" w:space="0" w:color="000000"/>
            </w:tcBorders>
            <w:shd w:val="clear" w:color="auto" w:fill="DEEAF6"/>
          </w:tcPr>
          <w:p w14:paraId="783CCD28" w14:textId="77777777" w:rsidR="003653CC" w:rsidRDefault="00367879">
            <w:pPr>
              <w:pStyle w:val="TableParagraph"/>
              <w:spacing w:line="224" w:lineRule="exact"/>
              <w:ind w:left="176"/>
              <w:rPr>
                <w:b/>
              </w:rPr>
            </w:pPr>
            <w:r>
              <w:rPr>
                <w:b/>
                <w:lang w:val="pt"/>
              </w:rPr>
              <w:t>C</w:t>
            </w:r>
          </w:p>
        </w:tc>
        <w:tc>
          <w:tcPr>
            <w:tcW w:w="520" w:type="dxa"/>
            <w:gridSpan w:val="2"/>
            <w:tcBorders>
              <w:left w:val="single" w:sz="8" w:space="0" w:color="000000"/>
              <w:bottom w:val="single" w:sz="12" w:space="0" w:color="000000"/>
              <w:right w:val="single" w:sz="8" w:space="0" w:color="000000"/>
            </w:tcBorders>
            <w:shd w:val="clear" w:color="auto" w:fill="DEEAF6"/>
          </w:tcPr>
          <w:p w14:paraId="4F9770B1" w14:textId="77777777" w:rsidR="003653CC" w:rsidRDefault="00367879">
            <w:pPr>
              <w:pStyle w:val="TableParagraph"/>
              <w:spacing w:line="224" w:lineRule="exact"/>
              <w:ind w:left="9"/>
              <w:jc w:val="center"/>
              <w:rPr>
                <w:b/>
              </w:rPr>
            </w:pPr>
            <w:r>
              <w:rPr>
                <w:b/>
                <w:lang w:val="pt"/>
              </w:rPr>
              <w:t>Eu</w:t>
            </w:r>
          </w:p>
        </w:tc>
        <w:tc>
          <w:tcPr>
            <w:tcW w:w="516" w:type="dxa"/>
            <w:gridSpan w:val="2"/>
            <w:tcBorders>
              <w:left w:val="single" w:sz="8" w:space="0" w:color="000000"/>
              <w:bottom w:val="single" w:sz="12" w:space="0" w:color="000000"/>
              <w:right w:val="single" w:sz="8" w:space="0" w:color="000000"/>
            </w:tcBorders>
            <w:shd w:val="clear" w:color="auto" w:fill="DEEAF6"/>
          </w:tcPr>
          <w:p w14:paraId="7FCB0532" w14:textId="77777777" w:rsidR="003653CC" w:rsidRDefault="00367879">
            <w:pPr>
              <w:pStyle w:val="TableParagraph"/>
              <w:spacing w:line="224" w:lineRule="exact"/>
              <w:ind w:left="175"/>
              <w:rPr>
                <w:b/>
              </w:rPr>
            </w:pPr>
            <w:r>
              <w:rPr>
                <w:b/>
                <w:lang w:val="pt"/>
              </w:rPr>
              <w:t>Um</w:t>
            </w:r>
          </w:p>
        </w:tc>
        <w:tc>
          <w:tcPr>
            <w:tcW w:w="520" w:type="dxa"/>
            <w:gridSpan w:val="2"/>
            <w:tcBorders>
              <w:left w:val="single" w:sz="8" w:space="0" w:color="000000"/>
              <w:bottom w:val="single" w:sz="12" w:space="0" w:color="000000"/>
              <w:right w:val="single" w:sz="8" w:space="0" w:color="000000"/>
            </w:tcBorders>
            <w:shd w:val="clear" w:color="auto" w:fill="DEEAF6"/>
          </w:tcPr>
          <w:p w14:paraId="2A9359A2" w14:textId="77777777" w:rsidR="003653CC" w:rsidRDefault="00367879">
            <w:pPr>
              <w:pStyle w:val="TableParagraph"/>
              <w:spacing w:line="224" w:lineRule="exact"/>
              <w:ind w:left="10"/>
              <w:jc w:val="center"/>
              <w:rPr>
                <w:b/>
              </w:rPr>
            </w:pPr>
            <w:r>
              <w:rPr>
                <w:b/>
                <w:lang w:val="pt"/>
              </w:rPr>
              <w:t>Z</w:t>
            </w:r>
          </w:p>
        </w:tc>
        <w:tc>
          <w:tcPr>
            <w:tcW w:w="520" w:type="dxa"/>
            <w:gridSpan w:val="2"/>
            <w:tcBorders>
              <w:left w:val="single" w:sz="8" w:space="0" w:color="000000"/>
              <w:bottom w:val="single" w:sz="12" w:space="0" w:color="000000"/>
              <w:right w:val="single" w:sz="12" w:space="0" w:color="000000"/>
            </w:tcBorders>
            <w:shd w:val="clear" w:color="auto" w:fill="DEEAF6"/>
          </w:tcPr>
          <w:p w14:paraId="71E2691A" w14:textId="77777777" w:rsidR="003653CC" w:rsidRDefault="00367879">
            <w:pPr>
              <w:pStyle w:val="TableParagraph"/>
              <w:spacing w:line="224" w:lineRule="exact"/>
              <w:ind w:left="6"/>
              <w:jc w:val="center"/>
              <w:rPr>
                <w:b/>
              </w:rPr>
            </w:pPr>
            <w:r>
              <w:rPr>
                <w:b/>
                <w:lang w:val="pt"/>
              </w:rPr>
              <w:t>P</w:t>
            </w:r>
          </w:p>
        </w:tc>
        <w:tc>
          <w:tcPr>
            <w:tcW w:w="520" w:type="dxa"/>
            <w:gridSpan w:val="2"/>
            <w:tcBorders>
              <w:left w:val="single" w:sz="12" w:space="0" w:color="000000"/>
              <w:bottom w:val="single" w:sz="12" w:space="0" w:color="000000"/>
              <w:right w:val="single" w:sz="6" w:space="0" w:color="000000"/>
            </w:tcBorders>
            <w:shd w:val="clear" w:color="auto" w:fill="DEEAF6"/>
          </w:tcPr>
          <w:p w14:paraId="15E6EEB4" w14:textId="77777777" w:rsidR="003653CC" w:rsidRDefault="00367879">
            <w:pPr>
              <w:pStyle w:val="TableParagraph"/>
              <w:spacing w:line="224" w:lineRule="exact"/>
              <w:ind w:left="170"/>
              <w:rPr>
                <w:b/>
              </w:rPr>
            </w:pPr>
            <w:r>
              <w:rPr>
                <w:b/>
                <w:lang w:val="pt"/>
              </w:rPr>
              <w:t>C</w:t>
            </w:r>
          </w:p>
        </w:tc>
        <w:tc>
          <w:tcPr>
            <w:tcW w:w="520" w:type="dxa"/>
            <w:gridSpan w:val="2"/>
            <w:tcBorders>
              <w:left w:val="single" w:sz="6" w:space="0" w:color="000000"/>
              <w:bottom w:val="single" w:sz="12" w:space="0" w:color="000000"/>
              <w:right w:val="single" w:sz="6" w:space="0" w:color="000000"/>
            </w:tcBorders>
            <w:shd w:val="clear" w:color="auto" w:fill="DEEAF6"/>
          </w:tcPr>
          <w:p w14:paraId="5760245D" w14:textId="77777777" w:rsidR="003653CC" w:rsidRDefault="00367879">
            <w:pPr>
              <w:pStyle w:val="TableParagraph"/>
              <w:spacing w:line="224" w:lineRule="exact"/>
              <w:ind w:left="9"/>
              <w:jc w:val="center"/>
              <w:rPr>
                <w:b/>
              </w:rPr>
            </w:pPr>
            <w:r>
              <w:rPr>
                <w:b/>
                <w:lang w:val="pt"/>
              </w:rPr>
              <w:t>Eu</w:t>
            </w:r>
          </w:p>
        </w:tc>
        <w:tc>
          <w:tcPr>
            <w:tcW w:w="520" w:type="dxa"/>
            <w:gridSpan w:val="2"/>
            <w:tcBorders>
              <w:left w:val="single" w:sz="6" w:space="0" w:color="000000"/>
              <w:bottom w:val="single" w:sz="12" w:space="0" w:color="000000"/>
              <w:right w:val="single" w:sz="6" w:space="0" w:color="000000"/>
            </w:tcBorders>
            <w:shd w:val="clear" w:color="auto" w:fill="DEEAF6"/>
          </w:tcPr>
          <w:p w14:paraId="1E5FEDBC" w14:textId="77777777" w:rsidR="003653CC" w:rsidRDefault="00367879">
            <w:pPr>
              <w:pStyle w:val="TableParagraph"/>
              <w:spacing w:line="224" w:lineRule="exact"/>
              <w:ind w:left="178"/>
              <w:rPr>
                <w:b/>
              </w:rPr>
            </w:pPr>
            <w:r>
              <w:rPr>
                <w:b/>
                <w:lang w:val="pt"/>
              </w:rPr>
              <w:t>Um</w:t>
            </w:r>
          </w:p>
        </w:tc>
        <w:tc>
          <w:tcPr>
            <w:tcW w:w="520" w:type="dxa"/>
            <w:gridSpan w:val="2"/>
            <w:tcBorders>
              <w:left w:val="single" w:sz="6" w:space="0" w:color="000000"/>
              <w:bottom w:val="single" w:sz="12" w:space="0" w:color="000000"/>
              <w:right w:val="single" w:sz="6" w:space="0" w:color="000000"/>
            </w:tcBorders>
            <w:shd w:val="clear" w:color="auto" w:fill="DEEAF6"/>
          </w:tcPr>
          <w:p w14:paraId="613018FD" w14:textId="77777777" w:rsidR="003653CC" w:rsidRDefault="00367879">
            <w:pPr>
              <w:pStyle w:val="TableParagraph"/>
              <w:spacing w:line="224" w:lineRule="exact"/>
              <w:ind w:left="10"/>
              <w:jc w:val="center"/>
              <w:rPr>
                <w:b/>
              </w:rPr>
            </w:pPr>
            <w:r>
              <w:rPr>
                <w:b/>
                <w:lang w:val="pt"/>
              </w:rPr>
              <w:t>Z</w:t>
            </w:r>
          </w:p>
        </w:tc>
        <w:tc>
          <w:tcPr>
            <w:tcW w:w="516" w:type="dxa"/>
            <w:gridSpan w:val="2"/>
            <w:tcBorders>
              <w:left w:val="single" w:sz="6" w:space="0" w:color="000000"/>
              <w:bottom w:val="single" w:sz="12" w:space="0" w:color="000000"/>
              <w:right w:val="single" w:sz="12" w:space="0" w:color="000000"/>
            </w:tcBorders>
            <w:shd w:val="clear" w:color="auto" w:fill="DEEAF6"/>
          </w:tcPr>
          <w:p w14:paraId="0D3B9DFF" w14:textId="77777777" w:rsidR="003653CC" w:rsidRDefault="00367879">
            <w:pPr>
              <w:pStyle w:val="TableParagraph"/>
              <w:spacing w:line="224" w:lineRule="exact"/>
              <w:ind w:left="10"/>
              <w:jc w:val="center"/>
              <w:rPr>
                <w:b/>
              </w:rPr>
            </w:pPr>
            <w:r>
              <w:rPr>
                <w:b/>
                <w:lang w:val="pt"/>
              </w:rPr>
              <w:t>P</w:t>
            </w:r>
          </w:p>
        </w:tc>
        <w:tc>
          <w:tcPr>
            <w:tcW w:w="520" w:type="dxa"/>
            <w:gridSpan w:val="2"/>
            <w:tcBorders>
              <w:left w:val="single" w:sz="12" w:space="0" w:color="000000"/>
              <w:bottom w:val="single" w:sz="12" w:space="0" w:color="000000"/>
              <w:right w:val="single" w:sz="6" w:space="0" w:color="000000"/>
            </w:tcBorders>
            <w:shd w:val="clear" w:color="auto" w:fill="DEEAF6"/>
          </w:tcPr>
          <w:p w14:paraId="4328EB52" w14:textId="77777777" w:rsidR="003653CC" w:rsidRDefault="00367879">
            <w:pPr>
              <w:pStyle w:val="TableParagraph"/>
              <w:spacing w:line="224" w:lineRule="exact"/>
              <w:ind w:left="171"/>
              <w:rPr>
                <w:b/>
              </w:rPr>
            </w:pPr>
            <w:r>
              <w:rPr>
                <w:b/>
                <w:lang w:val="pt"/>
              </w:rPr>
              <w:t>C</w:t>
            </w:r>
          </w:p>
        </w:tc>
        <w:tc>
          <w:tcPr>
            <w:tcW w:w="520" w:type="dxa"/>
            <w:gridSpan w:val="2"/>
            <w:tcBorders>
              <w:left w:val="single" w:sz="6" w:space="0" w:color="000000"/>
              <w:bottom w:val="single" w:sz="12" w:space="0" w:color="000000"/>
              <w:right w:val="single" w:sz="6" w:space="0" w:color="000000"/>
            </w:tcBorders>
            <w:shd w:val="clear" w:color="auto" w:fill="DEEAF6"/>
          </w:tcPr>
          <w:p w14:paraId="13D87EA9" w14:textId="77777777" w:rsidR="003653CC" w:rsidRDefault="00367879">
            <w:pPr>
              <w:pStyle w:val="TableParagraph"/>
              <w:spacing w:line="224" w:lineRule="exact"/>
              <w:ind w:left="17"/>
              <w:jc w:val="center"/>
              <w:rPr>
                <w:b/>
              </w:rPr>
            </w:pPr>
            <w:r>
              <w:rPr>
                <w:b/>
                <w:lang w:val="pt"/>
              </w:rPr>
              <w:t>Eu</w:t>
            </w:r>
          </w:p>
        </w:tc>
        <w:tc>
          <w:tcPr>
            <w:tcW w:w="520" w:type="dxa"/>
            <w:gridSpan w:val="2"/>
            <w:tcBorders>
              <w:left w:val="single" w:sz="6" w:space="0" w:color="000000"/>
              <w:bottom w:val="single" w:sz="12" w:space="0" w:color="000000"/>
              <w:right w:val="single" w:sz="6" w:space="0" w:color="000000"/>
            </w:tcBorders>
            <w:shd w:val="clear" w:color="auto" w:fill="DEEAF6"/>
          </w:tcPr>
          <w:p w14:paraId="737FD303" w14:textId="77777777" w:rsidR="003653CC" w:rsidRDefault="00367879">
            <w:pPr>
              <w:pStyle w:val="TableParagraph"/>
              <w:spacing w:line="224" w:lineRule="exact"/>
              <w:ind w:left="178"/>
              <w:rPr>
                <w:b/>
              </w:rPr>
            </w:pPr>
            <w:r>
              <w:rPr>
                <w:b/>
                <w:lang w:val="pt"/>
              </w:rPr>
              <w:t>Um</w:t>
            </w:r>
          </w:p>
        </w:tc>
        <w:tc>
          <w:tcPr>
            <w:tcW w:w="520" w:type="dxa"/>
            <w:gridSpan w:val="2"/>
            <w:tcBorders>
              <w:left w:val="single" w:sz="6" w:space="0" w:color="000000"/>
              <w:bottom w:val="single" w:sz="12" w:space="0" w:color="000000"/>
              <w:right w:val="single" w:sz="6" w:space="0" w:color="000000"/>
            </w:tcBorders>
            <w:shd w:val="clear" w:color="auto" w:fill="DEEAF6"/>
          </w:tcPr>
          <w:p w14:paraId="09CF0E15" w14:textId="77777777" w:rsidR="003653CC" w:rsidRDefault="00367879">
            <w:pPr>
              <w:pStyle w:val="TableParagraph"/>
              <w:spacing w:line="224" w:lineRule="exact"/>
              <w:ind w:left="10"/>
              <w:jc w:val="center"/>
              <w:rPr>
                <w:b/>
              </w:rPr>
            </w:pPr>
            <w:r>
              <w:rPr>
                <w:b/>
                <w:lang w:val="pt"/>
              </w:rPr>
              <w:t>Z</w:t>
            </w:r>
          </w:p>
        </w:tc>
        <w:tc>
          <w:tcPr>
            <w:tcW w:w="522" w:type="dxa"/>
            <w:gridSpan w:val="2"/>
            <w:tcBorders>
              <w:left w:val="single" w:sz="6" w:space="0" w:color="000000"/>
              <w:bottom w:val="single" w:sz="12" w:space="0" w:color="000000"/>
            </w:tcBorders>
            <w:shd w:val="clear" w:color="auto" w:fill="DEEAF6"/>
          </w:tcPr>
          <w:p w14:paraId="675BF5FF" w14:textId="77777777" w:rsidR="003653CC" w:rsidRDefault="00367879">
            <w:pPr>
              <w:pStyle w:val="TableParagraph"/>
              <w:spacing w:line="224" w:lineRule="exact"/>
              <w:ind w:left="4"/>
              <w:jc w:val="center"/>
              <w:rPr>
                <w:b/>
              </w:rPr>
            </w:pPr>
            <w:r>
              <w:rPr>
                <w:b/>
                <w:lang w:val="pt"/>
              </w:rPr>
              <w:t>P</w:t>
            </w:r>
          </w:p>
        </w:tc>
      </w:tr>
      <w:tr w:rsidR="003653CC" w14:paraId="082BA3A0" w14:textId="77777777">
        <w:trPr>
          <w:trHeight w:val="279"/>
        </w:trPr>
        <w:tc>
          <w:tcPr>
            <w:tcW w:w="1274" w:type="dxa"/>
            <w:vMerge w:val="restart"/>
            <w:tcBorders>
              <w:top w:val="single" w:sz="12" w:space="0" w:color="000000"/>
              <w:bottom w:val="single" w:sz="6" w:space="0" w:color="000000"/>
            </w:tcBorders>
            <w:shd w:val="clear" w:color="auto" w:fill="FAE3D4"/>
          </w:tcPr>
          <w:p w14:paraId="69FD4603" w14:textId="77777777" w:rsidR="003653CC" w:rsidRDefault="00367879">
            <w:pPr>
              <w:pStyle w:val="TableParagraph"/>
              <w:spacing w:before="32"/>
              <w:ind w:left="147" w:right="118" w:firstLine="132"/>
            </w:pPr>
            <w:r>
              <w:rPr>
                <w:lang w:val="pt"/>
              </w:rPr>
              <w:t>Exterior em pé</w:t>
            </w:r>
          </w:p>
        </w:tc>
        <w:tc>
          <w:tcPr>
            <w:tcW w:w="258" w:type="dxa"/>
            <w:tcBorders>
              <w:top w:val="single" w:sz="12" w:space="0" w:color="000000"/>
            </w:tcBorders>
          </w:tcPr>
          <w:p w14:paraId="3473D1C8" w14:textId="77777777" w:rsidR="003653CC" w:rsidRDefault="003653CC">
            <w:pPr>
              <w:pStyle w:val="TableParagraph"/>
              <w:rPr>
                <w:rFonts w:ascii="Times New Roman"/>
                <w:sz w:val="20"/>
              </w:rPr>
            </w:pPr>
          </w:p>
        </w:tc>
        <w:tc>
          <w:tcPr>
            <w:tcW w:w="258" w:type="dxa"/>
            <w:tcBorders>
              <w:top w:val="single" w:sz="12" w:space="0" w:color="000000"/>
              <w:right w:val="single" w:sz="8" w:space="0" w:color="000000"/>
            </w:tcBorders>
          </w:tcPr>
          <w:p w14:paraId="5A43C6B0" w14:textId="77777777" w:rsidR="003653CC" w:rsidRDefault="003653CC">
            <w:pPr>
              <w:pStyle w:val="TableParagraph"/>
              <w:rPr>
                <w:rFonts w:ascii="Times New Roman"/>
                <w:sz w:val="20"/>
              </w:rPr>
            </w:pPr>
          </w:p>
        </w:tc>
        <w:tc>
          <w:tcPr>
            <w:tcW w:w="262" w:type="dxa"/>
            <w:tcBorders>
              <w:top w:val="single" w:sz="12" w:space="0" w:color="000000"/>
              <w:left w:val="single" w:sz="8" w:space="0" w:color="000000"/>
              <w:bottom w:val="single" w:sz="2" w:space="0" w:color="000000"/>
            </w:tcBorders>
          </w:tcPr>
          <w:p w14:paraId="752A3064" w14:textId="77777777" w:rsidR="003653CC" w:rsidRDefault="003653CC">
            <w:pPr>
              <w:pStyle w:val="TableParagraph"/>
              <w:rPr>
                <w:rFonts w:ascii="Times New Roman"/>
                <w:sz w:val="20"/>
              </w:rPr>
            </w:pPr>
          </w:p>
        </w:tc>
        <w:tc>
          <w:tcPr>
            <w:tcW w:w="258" w:type="dxa"/>
            <w:tcBorders>
              <w:top w:val="single" w:sz="12" w:space="0" w:color="000000"/>
              <w:bottom w:val="single" w:sz="2" w:space="0" w:color="000000"/>
              <w:right w:val="single" w:sz="8" w:space="0" w:color="000000"/>
            </w:tcBorders>
          </w:tcPr>
          <w:p w14:paraId="6E8F6017" w14:textId="77777777" w:rsidR="003653CC" w:rsidRDefault="003653CC">
            <w:pPr>
              <w:pStyle w:val="TableParagraph"/>
              <w:rPr>
                <w:rFonts w:ascii="Times New Roman"/>
                <w:sz w:val="20"/>
              </w:rPr>
            </w:pPr>
          </w:p>
        </w:tc>
        <w:tc>
          <w:tcPr>
            <w:tcW w:w="258" w:type="dxa"/>
            <w:tcBorders>
              <w:top w:val="single" w:sz="12" w:space="0" w:color="000000"/>
              <w:left w:val="single" w:sz="8" w:space="0" w:color="000000"/>
              <w:bottom w:val="single" w:sz="2" w:space="0" w:color="000000"/>
            </w:tcBorders>
          </w:tcPr>
          <w:p w14:paraId="0D6644A0" w14:textId="77777777" w:rsidR="003653CC" w:rsidRDefault="003653CC">
            <w:pPr>
              <w:pStyle w:val="TableParagraph"/>
              <w:rPr>
                <w:rFonts w:ascii="Times New Roman"/>
                <w:sz w:val="20"/>
              </w:rPr>
            </w:pPr>
          </w:p>
        </w:tc>
        <w:tc>
          <w:tcPr>
            <w:tcW w:w="258" w:type="dxa"/>
            <w:tcBorders>
              <w:top w:val="single" w:sz="12" w:space="0" w:color="000000"/>
              <w:bottom w:val="single" w:sz="2" w:space="0" w:color="000000"/>
              <w:right w:val="single" w:sz="8" w:space="0" w:color="000000"/>
            </w:tcBorders>
          </w:tcPr>
          <w:p w14:paraId="276361C1" w14:textId="77777777" w:rsidR="003653CC" w:rsidRDefault="003653CC">
            <w:pPr>
              <w:pStyle w:val="TableParagraph"/>
              <w:rPr>
                <w:rFonts w:ascii="Times New Roman"/>
                <w:sz w:val="20"/>
              </w:rPr>
            </w:pPr>
          </w:p>
        </w:tc>
        <w:tc>
          <w:tcPr>
            <w:tcW w:w="262" w:type="dxa"/>
            <w:tcBorders>
              <w:top w:val="single" w:sz="12" w:space="0" w:color="000000"/>
              <w:left w:val="single" w:sz="8" w:space="0" w:color="000000"/>
            </w:tcBorders>
          </w:tcPr>
          <w:p w14:paraId="2AA9E25C" w14:textId="77777777" w:rsidR="003653CC" w:rsidRDefault="003653CC">
            <w:pPr>
              <w:pStyle w:val="TableParagraph"/>
              <w:rPr>
                <w:rFonts w:ascii="Times New Roman"/>
                <w:sz w:val="20"/>
              </w:rPr>
            </w:pPr>
          </w:p>
        </w:tc>
        <w:tc>
          <w:tcPr>
            <w:tcW w:w="258" w:type="dxa"/>
            <w:tcBorders>
              <w:top w:val="single" w:sz="12" w:space="0" w:color="000000"/>
              <w:right w:val="single" w:sz="8" w:space="0" w:color="000000"/>
            </w:tcBorders>
          </w:tcPr>
          <w:p w14:paraId="525DB492" w14:textId="77777777" w:rsidR="003653CC" w:rsidRDefault="003653CC">
            <w:pPr>
              <w:pStyle w:val="TableParagraph"/>
              <w:rPr>
                <w:rFonts w:ascii="Times New Roman"/>
                <w:sz w:val="20"/>
              </w:rPr>
            </w:pPr>
          </w:p>
        </w:tc>
        <w:tc>
          <w:tcPr>
            <w:tcW w:w="262" w:type="dxa"/>
            <w:tcBorders>
              <w:top w:val="single" w:sz="12" w:space="0" w:color="000000"/>
              <w:left w:val="single" w:sz="8" w:space="0" w:color="000000"/>
            </w:tcBorders>
          </w:tcPr>
          <w:p w14:paraId="6FE51403" w14:textId="77777777" w:rsidR="003653CC" w:rsidRDefault="003653CC">
            <w:pPr>
              <w:pStyle w:val="TableParagraph"/>
              <w:rPr>
                <w:rFonts w:ascii="Times New Roman"/>
                <w:sz w:val="20"/>
              </w:rPr>
            </w:pPr>
          </w:p>
        </w:tc>
        <w:tc>
          <w:tcPr>
            <w:tcW w:w="258" w:type="dxa"/>
            <w:tcBorders>
              <w:top w:val="single" w:sz="12" w:space="0" w:color="000000"/>
              <w:right w:val="single" w:sz="12" w:space="0" w:color="000000"/>
            </w:tcBorders>
          </w:tcPr>
          <w:p w14:paraId="423DA22A" w14:textId="77777777" w:rsidR="003653CC" w:rsidRDefault="003653CC">
            <w:pPr>
              <w:pStyle w:val="TableParagraph"/>
              <w:rPr>
                <w:rFonts w:ascii="Times New Roman"/>
                <w:sz w:val="20"/>
              </w:rPr>
            </w:pPr>
          </w:p>
        </w:tc>
        <w:tc>
          <w:tcPr>
            <w:tcW w:w="262" w:type="dxa"/>
            <w:tcBorders>
              <w:top w:val="single" w:sz="12" w:space="0" w:color="000000"/>
              <w:left w:val="single" w:sz="12" w:space="0" w:color="000000"/>
            </w:tcBorders>
          </w:tcPr>
          <w:p w14:paraId="5182EE76"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tcPr>
          <w:p w14:paraId="27031077"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tcPr>
          <w:p w14:paraId="3B9B78C7"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tcPr>
          <w:p w14:paraId="56753213" w14:textId="77777777" w:rsidR="003653CC" w:rsidRDefault="003653CC">
            <w:pPr>
              <w:pStyle w:val="TableParagraph"/>
              <w:rPr>
                <w:rFonts w:ascii="Times New Roman"/>
                <w:sz w:val="20"/>
              </w:rPr>
            </w:pPr>
          </w:p>
        </w:tc>
        <w:tc>
          <w:tcPr>
            <w:tcW w:w="258" w:type="dxa"/>
            <w:tcBorders>
              <w:top w:val="single" w:sz="12" w:space="0" w:color="000000"/>
              <w:left w:val="single" w:sz="6" w:space="0" w:color="000000"/>
            </w:tcBorders>
          </w:tcPr>
          <w:p w14:paraId="690EDD30" w14:textId="77777777" w:rsidR="003653CC" w:rsidRDefault="003653CC">
            <w:pPr>
              <w:pStyle w:val="TableParagraph"/>
              <w:rPr>
                <w:rFonts w:ascii="Times New Roman"/>
                <w:sz w:val="20"/>
              </w:rPr>
            </w:pPr>
          </w:p>
        </w:tc>
        <w:tc>
          <w:tcPr>
            <w:tcW w:w="262" w:type="dxa"/>
            <w:tcBorders>
              <w:top w:val="single" w:sz="12" w:space="0" w:color="000000"/>
              <w:right w:val="single" w:sz="6" w:space="0" w:color="000000"/>
            </w:tcBorders>
          </w:tcPr>
          <w:p w14:paraId="7A4875EB" w14:textId="77777777" w:rsidR="003653CC" w:rsidRDefault="003653CC">
            <w:pPr>
              <w:pStyle w:val="TableParagraph"/>
              <w:rPr>
                <w:rFonts w:ascii="Times New Roman"/>
                <w:sz w:val="20"/>
              </w:rPr>
            </w:pPr>
          </w:p>
        </w:tc>
        <w:tc>
          <w:tcPr>
            <w:tcW w:w="258" w:type="dxa"/>
            <w:tcBorders>
              <w:top w:val="single" w:sz="12" w:space="0" w:color="000000"/>
              <w:left w:val="single" w:sz="6" w:space="0" w:color="000000"/>
            </w:tcBorders>
          </w:tcPr>
          <w:p w14:paraId="48E09F66" w14:textId="77777777" w:rsidR="003653CC" w:rsidRDefault="003653CC">
            <w:pPr>
              <w:pStyle w:val="TableParagraph"/>
              <w:rPr>
                <w:rFonts w:ascii="Times New Roman"/>
                <w:sz w:val="20"/>
              </w:rPr>
            </w:pPr>
          </w:p>
        </w:tc>
        <w:tc>
          <w:tcPr>
            <w:tcW w:w="262" w:type="dxa"/>
            <w:tcBorders>
              <w:top w:val="single" w:sz="12" w:space="0" w:color="000000"/>
              <w:right w:val="single" w:sz="6" w:space="0" w:color="000000"/>
            </w:tcBorders>
          </w:tcPr>
          <w:p w14:paraId="6C4FDC9A" w14:textId="77777777" w:rsidR="003653CC" w:rsidRDefault="003653CC">
            <w:pPr>
              <w:pStyle w:val="TableParagraph"/>
              <w:rPr>
                <w:rFonts w:ascii="Times New Roman"/>
                <w:sz w:val="20"/>
              </w:rPr>
            </w:pPr>
          </w:p>
        </w:tc>
        <w:tc>
          <w:tcPr>
            <w:tcW w:w="258" w:type="dxa"/>
            <w:tcBorders>
              <w:top w:val="single" w:sz="12" w:space="0" w:color="000000"/>
              <w:left w:val="single" w:sz="6" w:space="0" w:color="000000"/>
            </w:tcBorders>
          </w:tcPr>
          <w:p w14:paraId="4ECEE3E6" w14:textId="77777777" w:rsidR="003653CC" w:rsidRDefault="003653CC">
            <w:pPr>
              <w:pStyle w:val="TableParagraph"/>
              <w:rPr>
                <w:rFonts w:ascii="Times New Roman"/>
                <w:sz w:val="20"/>
              </w:rPr>
            </w:pPr>
          </w:p>
        </w:tc>
        <w:tc>
          <w:tcPr>
            <w:tcW w:w="258" w:type="dxa"/>
            <w:tcBorders>
              <w:top w:val="single" w:sz="12" w:space="0" w:color="000000"/>
              <w:right w:val="single" w:sz="12" w:space="0" w:color="000000"/>
            </w:tcBorders>
          </w:tcPr>
          <w:p w14:paraId="7209D461" w14:textId="77777777" w:rsidR="003653CC" w:rsidRDefault="003653CC">
            <w:pPr>
              <w:pStyle w:val="TableParagraph"/>
              <w:rPr>
                <w:rFonts w:ascii="Times New Roman"/>
                <w:sz w:val="20"/>
              </w:rPr>
            </w:pPr>
          </w:p>
        </w:tc>
        <w:tc>
          <w:tcPr>
            <w:tcW w:w="262" w:type="dxa"/>
            <w:tcBorders>
              <w:top w:val="single" w:sz="12" w:space="0" w:color="000000"/>
              <w:left w:val="single" w:sz="12" w:space="0" w:color="000000"/>
            </w:tcBorders>
          </w:tcPr>
          <w:p w14:paraId="7E2587AB"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tcPr>
          <w:p w14:paraId="00D2A3D6"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tcPr>
          <w:p w14:paraId="2BE3EDD5"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tcPr>
          <w:p w14:paraId="6227DAD8" w14:textId="77777777" w:rsidR="003653CC" w:rsidRDefault="003653CC">
            <w:pPr>
              <w:pStyle w:val="TableParagraph"/>
              <w:rPr>
                <w:rFonts w:ascii="Times New Roman"/>
                <w:sz w:val="20"/>
              </w:rPr>
            </w:pPr>
          </w:p>
        </w:tc>
        <w:tc>
          <w:tcPr>
            <w:tcW w:w="262" w:type="dxa"/>
            <w:tcBorders>
              <w:top w:val="single" w:sz="12" w:space="0" w:color="000000"/>
              <w:left w:val="single" w:sz="6" w:space="0" w:color="000000"/>
              <w:bottom w:val="single" w:sz="2" w:space="0" w:color="000000"/>
              <w:right w:val="single" w:sz="2" w:space="0" w:color="000000"/>
            </w:tcBorders>
          </w:tcPr>
          <w:p w14:paraId="2E038D57" w14:textId="77777777" w:rsidR="003653CC" w:rsidRDefault="003653CC">
            <w:pPr>
              <w:pStyle w:val="TableParagraph"/>
              <w:rPr>
                <w:rFonts w:ascii="Times New Roman"/>
                <w:sz w:val="20"/>
              </w:rPr>
            </w:pPr>
          </w:p>
        </w:tc>
        <w:tc>
          <w:tcPr>
            <w:tcW w:w="258" w:type="dxa"/>
            <w:tcBorders>
              <w:top w:val="single" w:sz="12" w:space="0" w:color="000000"/>
              <w:left w:val="single" w:sz="2" w:space="0" w:color="000000"/>
              <w:bottom w:val="single" w:sz="2" w:space="0" w:color="000000"/>
              <w:right w:val="single" w:sz="6" w:space="0" w:color="000000"/>
            </w:tcBorders>
          </w:tcPr>
          <w:p w14:paraId="5951FDF3"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tcPr>
          <w:p w14:paraId="398827B9"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tcPr>
          <w:p w14:paraId="3768B2E2"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tcPr>
          <w:p w14:paraId="46A3574D" w14:textId="77777777" w:rsidR="003653CC" w:rsidRDefault="003653CC">
            <w:pPr>
              <w:pStyle w:val="TableParagraph"/>
              <w:rPr>
                <w:rFonts w:ascii="Times New Roman"/>
                <w:sz w:val="20"/>
              </w:rPr>
            </w:pPr>
          </w:p>
        </w:tc>
        <w:tc>
          <w:tcPr>
            <w:tcW w:w="260" w:type="dxa"/>
            <w:tcBorders>
              <w:top w:val="single" w:sz="12" w:space="0" w:color="000000"/>
            </w:tcBorders>
          </w:tcPr>
          <w:p w14:paraId="0358FE97" w14:textId="77777777" w:rsidR="003653CC" w:rsidRDefault="003653CC">
            <w:pPr>
              <w:pStyle w:val="TableParagraph"/>
              <w:rPr>
                <w:rFonts w:ascii="Times New Roman"/>
                <w:sz w:val="20"/>
              </w:rPr>
            </w:pPr>
          </w:p>
        </w:tc>
      </w:tr>
      <w:tr w:rsidR="003653CC" w14:paraId="1088AD27" w14:textId="77777777">
        <w:trPr>
          <w:trHeight w:val="271"/>
        </w:trPr>
        <w:tc>
          <w:tcPr>
            <w:tcW w:w="1274" w:type="dxa"/>
            <w:vMerge/>
            <w:tcBorders>
              <w:top w:val="nil"/>
              <w:bottom w:val="single" w:sz="6" w:space="0" w:color="000000"/>
            </w:tcBorders>
            <w:shd w:val="clear" w:color="auto" w:fill="FAE3D4"/>
          </w:tcPr>
          <w:p w14:paraId="0D30F085" w14:textId="77777777" w:rsidR="003653CC" w:rsidRDefault="003653CC">
            <w:pPr>
              <w:rPr>
                <w:sz w:val="2"/>
                <w:szCs w:val="2"/>
              </w:rPr>
            </w:pPr>
          </w:p>
        </w:tc>
        <w:tc>
          <w:tcPr>
            <w:tcW w:w="258" w:type="dxa"/>
            <w:tcBorders>
              <w:bottom w:val="single" w:sz="12" w:space="0" w:color="000000"/>
            </w:tcBorders>
            <w:shd w:val="clear" w:color="auto" w:fill="FF0000"/>
          </w:tcPr>
          <w:p w14:paraId="2987C50E" w14:textId="77777777" w:rsidR="003653CC" w:rsidRDefault="003653CC">
            <w:pPr>
              <w:pStyle w:val="TableParagraph"/>
              <w:rPr>
                <w:rFonts w:ascii="Times New Roman"/>
                <w:sz w:val="20"/>
              </w:rPr>
            </w:pPr>
          </w:p>
        </w:tc>
        <w:tc>
          <w:tcPr>
            <w:tcW w:w="258" w:type="dxa"/>
            <w:tcBorders>
              <w:bottom w:val="single" w:sz="12" w:space="0" w:color="000000"/>
              <w:right w:val="single" w:sz="8" w:space="0" w:color="000000"/>
            </w:tcBorders>
            <w:shd w:val="clear" w:color="auto" w:fill="FF0000"/>
          </w:tcPr>
          <w:p w14:paraId="589F8067" w14:textId="77777777" w:rsidR="003653CC" w:rsidRDefault="003653CC">
            <w:pPr>
              <w:pStyle w:val="TableParagraph"/>
              <w:rPr>
                <w:rFonts w:ascii="Times New Roman"/>
                <w:sz w:val="20"/>
              </w:rPr>
            </w:pPr>
          </w:p>
        </w:tc>
        <w:tc>
          <w:tcPr>
            <w:tcW w:w="262" w:type="dxa"/>
            <w:tcBorders>
              <w:top w:val="single" w:sz="2" w:space="0" w:color="000000"/>
              <w:left w:val="single" w:sz="8" w:space="0" w:color="000000"/>
              <w:bottom w:val="single" w:sz="12" w:space="0" w:color="000000"/>
            </w:tcBorders>
            <w:shd w:val="clear" w:color="auto" w:fill="FF0000"/>
          </w:tcPr>
          <w:p w14:paraId="7A0DD2D8" w14:textId="77777777" w:rsidR="003653CC" w:rsidRDefault="003653CC">
            <w:pPr>
              <w:pStyle w:val="TableParagraph"/>
              <w:rPr>
                <w:rFonts w:ascii="Times New Roman"/>
                <w:sz w:val="20"/>
              </w:rPr>
            </w:pPr>
          </w:p>
        </w:tc>
        <w:tc>
          <w:tcPr>
            <w:tcW w:w="258" w:type="dxa"/>
            <w:tcBorders>
              <w:top w:val="single" w:sz="2" w:space="0" w:color="000000"/>
              <w:bottom w:val="single" w:sz="12" w:space="0" w:color="000000"/>
              <w:right w:val="single" w:sz="8" w:space="0" w:color="000000"/>
            </w:tcBorders>
            <w:shd w:val="clear" w:color="auto" w:fill="FF0000"/>
          </w:tcPr>
          <w:p w14:paraId="7F5EAA17" w14:textId="77777777" w:rsidR="003653CC" w:rsidRDefault="003653CC">
            <w:pPr>
              <w:pStyle w:val="TableParagraph"/>
              <w:rPr>
                <w:rFonts w:ascii="Times New Roman"/>
                <w:sz w:val="20"/>
              </w:rPr>
            </w:pPr>
          </w:p>
        </w:tc>
        <w:tc>
          <w:tcPr>
            <w:tcW w:w="258" w:type="dxa"/>
            <w:tcBorders>
              <w:top w:val="single" w:sz="2" w:space="0" w:color="000000"/>
              <w:left w:val="single" w:sz="8" w:space="0" w:color="000000"/>
              <w:bottom w:val="single" w:sz="12" w:space="0" w:color="000000"/>
            </w:tcBorders>
            <w:shd w:val="clear" w:color="auto" w:fill="FF0000"/>
          </w:tcPr>
          <w:p w14:paraId="6DB03DD9" w14:textId="77777777" w:rsidR="003653CC" w:rsidRDefault="003653CC">
            <w:pPr>
              <w:pStyle w:val="TableParagraph"/>
              <w:rPr>
                <w:rFonts w:ascii="Times New Roman"/>
                <w:sz w:val="20"/>
              </w:rPr>
            </w:pPr>
          </w:p>
        </w:tc>
        <w:tc>
          <w:tcPr>
            <w:tcW w:w="258" w:type="dxa"/>
            <w:tcBorders>
              <w:top w:val="single" w:sz="2" w:space="0" w:color="000000"/>
              <w:bottom w:val="single" w:sz="12" w:space="0" w:color="000000"/>
              <w:right w:val="single" w:sz="8" w:space="0" w:color="000000"/>
            </w:tcBorders>
            <w:shd w:val="clear" w:color="auto" w:fill="FF0000"/>
          </w:tcPr>
          <w:p w14:paraId="1D4193A9" w14:textId="77777777" w:rsidR="003653CC" w:rsidRDefault="003653CC">
            <w:pPr>
              <w:pStyle w:val="TableParagraph"/>
              <w:rPr>
                <w:rFonts w:ascii="Times New Roman"/>
                <w:sz w:val="20"/>
              </w:rPr>
            </w:pPr>
          </w:p>
        </w:tc>
        <w:tc>
          <w:tcPr>
            <w:tcW w:w="262" w:type="dxa"/>
            <w:tcBorders>
              <w:left w:val="single" w:sz="8" w:space="0" w:color="000000"/>
              <w:bottom w:val="single" w:sz="12" w:space="0" w:color="000000"/>
            </w:tcBorders>
            <w:shd w:val="clear" w:color="auto" w:fill="FF0000"/>
          </w:tcPr>
          <w:p w14:paraId="77CA8E89" w14:textId="77777777" w:rsidR="003653CC" w:rsidRDefault="003653CC">
            <w:pPr>
              <w:pStyle w:val="TableParagraph"/>
              <w:rPr>
                <w:rFonts w:ascii="Times New Roman"/>
                <w:sz w:val="20"/>
              </w:rPr>
            </w:pPr>
          </w:p>
        </w:tc>
        <w:tc>
          <w:tcPr>
            <w:tcW w:w="258" w:type="dxa"/>
            <w:tcBorders>
              <w:bottom w:val="single" w:sz="12" w:space="0" w:color="000000"/>
              <w:right w:val="single" w:sz="8" w:space="0" w:color="000000"/>
            </w:tcBorders>
            <w:shd w:val="clear" w:color="auto" w:fill="FF0000"/>
          </w:tcPr>
          <w:p w14:paraId="30CB1D4C" w14:textId="77777777" w:rsidR="003653CC" w:rsidRDefault="003653CC">
            <w:pPr>
              <w:pStyle w:val="TableParagraph"/>
              <w:rPr>
                <w:rFonts w:ascii="Times New Roman"/>
                <w:sz w:val="20"/>
              </w:rPr>
            </w:pPr>
          </w:p>
        </w:tc>
        <w:tc>
          <w:tcPr>
            <w:tcW w:w="262" w:type="dxa"/>
            <w:tcBorders>
              <w:left w:val="single" w:sz="8" w:space="0" w:color="000000"/>
              <w:bottom w:val="single" w:sz="12" w:space="0" w:color="000000"/>
            </w:tcBorders>
            <w:shd w:val="clear" w:color="auto" w:fill="FF0000"/>
          </w:tcPr>
          <w:p w14:paraId="7B2FCC70" w14:textId="77777777" w:rsidR="003653CC" w:rsidRDefault="003653CC">
            <w:pPr>
              <w:pStyle w:val="TableParagraph"/>
              <w:rPr>
                <w:rFonts w:ascii="Times New Roman"/>
                <w:sz w:val="20"/>
              </w:rPr>
            </w:pPr>
          </w:p>
        </w:tc>
        <w:tc>
          <w:tcPr>
            <w:tcW w:w="258" w:type="dxa"/>
            <w:tcBorders>
              <w:bottom w:val="single" w:sz="12" w:space="0" w:color="000000"/>
              <w:right w:val="single" w:sz="12" w:space="0" w:color="000000"/>
            </w:tcBorders>
            <w:shd w:val="clear" w:color="auto" w:fill="FF0000"/>
          </w:tcPr>
          <w:p w14:paraId="73C2F11A" w14:textId="77777777" w:rsidR="003653CC" w:rsidRDefault="003653CC">
            <w:pPr>
              <w:pStyle w:val="TableParagraph"/>
              <w:rPr>
                <w:rFonts w:ascii="Times New Roman"/>
                <w:sz w:val="20"/>
              </w:rPr>
            </w:pPr>
          </w:p>
        </w:tc>
        <w:tc>
          <w:tcPr>
            <w:tcW w:w="262" w:type="dxa"/>
            <w:tcBorders>
              <w:left w:val="single" w:sz="12" w:space="0" w:color="000000"/>
              <w:bottom w:val="single" w:sz="12" w:space="0" w:color="000000"/>
            </w:tcBorders>
            <w:shd w:val="clear" w:color="auto" w:fill="FF0000"/>
          </w:tcPr>
          <w:p w14:paraId="18A85B93" w14:textId="77777777" w:rsidR="003653CC" w:rsidRDefault="003653CC">
            <w:pPr>
              <w:pStyle w:val="TableParagraph"/>
              <w:rPr>
                <w:rFonts w:ascii="Times New Roman"/>
                <w:sz w:val="20"/>
              </w:rPr>
            </w:pPr>
          </w:p>
        </w:tc>
        <w:tc>
          <w:tcPr>
            <w:tcW w:w="258" w:type="dxa"/>
            <w:tcBorders>
              <w:bottom w:val="single" w:sz="12" w:space="0" w:color="000000"/>
              <w:right w:val="single" w:sz="6" w:space="0" w:color="000000"/>
            </w:tcBorders>
            <w:shd w:val="clear" w:color="auto" w:fill="FF0000"/>
          </w:tcPr>
          <w:p w14:paraId="0DCDC3E3" w14:textId="77777777" w:rsidR="003653CC" w:rsidRDefault="003653CC">
            <w:pPr>
              <w:pStyle w:val="TableParagraph"/>
              <w:rPr>
                <w:rFonts w:ascii="Times New Roman"/>
                <w:sz w:val="20"/>
              </w:rPr>
            </w:pPr>
          </w:p>
        </w:tc>
        <w:tc>
          <w:tcPr>
            <w:tcW w:w="262" w:type="dxa"/>
            <w:tcBorders>
              <w:left w:val="single" w:sz="6" w:space="0" w:color="000000"/>
              <w:bottom w:val="single" w:sz="12" w:space="0" w:color="000000"/>
            </w:tcBorders>
            <w:shd w:val="clear" w:color="auto" w:fill="FF0000"/>
          </w:tcPr>
          <w:p w14:paraId="29E098C2" w14:textId="77777777" w:rsidR="003653CC" w:rsidRDefault="003653CC">
            <w:pPr>
              <w:pStyle w:val="TableParagraph"/>
              <w:rPr>
                <w:rFonts w:ascii="Times New Roman"/>
                <w:sz w:val="20"/>
              </w:rPr>
            </w:pPr>
          </w:p>
        </w:tc>
        <w:tc>
          <w:tcPr>
            <w:tcW w:w="258" w:type="dxa"/>
            <w:tcBorders>
              <w:bottom w:val="single" w:sz="12" w:space="0" w:color="000000"/>
              <w:right w:val="single" w:sz="6" w:space="0" w:color="000000"/>
            </w:tcBorders>
            <w:shd w:val="clear" w:color="auto" w:fill="FF0000"/>
          </w:tcPr>
          <w:p w14:paraId="28511448" w14:textId="77777777" w:rsidR="003653CC" w:rsidRDefault="003653CC">
            <w:pPr>
              <w:pStyle w:val="TableParagraph"/>
              <w:rPr>
                <w:rFonts w:ascii="Times New Roman"/>
                <w:sz w:val="20"/>
              </w:rPr>
            </w:pPr>
          </w:p>
        </w:tc>
        <w:tc>
          <w:tcPr>
            <w:tcW w:w="258" w:type="dxa"/>
            <w:tcBorders>
              <w:left w:val="single" w:sz="6" w:space="0" w:color="000000"/>
              <w:bottom w:val="single" w:sz="12" w:space="0" w:color="000000"/>
            </w:tcBorders>
            <w:shd w:val="clear" w:color="auto" w:fill="FF0000"/>
          </w:tcPr>
          <w:p w14:paraId="4983E4C6" w14:textId="77777777" w:rsidR="003653CC" w:rsidRDefault="003653CC">
            <w:pPr>
              <w:pStyle w:val="TableParagraph"/>
              <w:rPr>
                <w:rFonts w:ascii="Times New Roman"/>
                <w:sz w:val="20"/>
              </w:rPr>
            </w:pPr>
          </w:p>
        </w:tc>
        <w:tc>
          <w:tcPr>
            <w:tcW w:w="262" w:type="dxa"/>
            <w:tcBorders>
              <w:bottom w:val="single" w:sz="12" w:space="0" w:color="000000"/>
              <w:right w:val="single" w:sz="6" w:space="0" w:color="000000"/>
            </w:tcBorders>
            <w:shd w:val="clear" w:color="auto" w:fill="FF0000"/>
          </w:tcPr>
          <w:p w14:paraId="63EC58DE" w14:textId="77777777" w:rsidR="003653CC" w:rsidRDefault="003653CC">
            <w:pPr>
              <w:pStyle w:val="TableParagraph"/>
              <w:rPr>
                <w:rFonts w:ascii="Times New Roman"/>
                <w:sz w:val="20"/>
              </w:rPr>
            </w:pPr>
          </w:p>
        </w:tc>
        <w:tc>
          <w:tcPr>
            <w:tcW w:w="258" w:type="dxa"/>
            <w:tcBorders>
              <w:left w:val="single" w:sz="6" w:space="0" w:color="000000"/>
              <w:bottom w:val="single" w:sz="12" w:space="0" w:color="000000"/>
            </w:tcBorders>
            <w:shd w:val="clear" w:color="auto" w:fill="FF0000"/>
          </w:tcPr>
          <w:p w14:paraId="7D1A2DC9" w14:textId="77777777" w:rsidR="003653CC" w:rsidRDefault="003653CC">
            <w:pPr>
              <w:pStyle w:val="TableParagraph"/>
              <w:rPr>
                <w:rFonts w:ascii="Times New Roman"/>
                <w:sz w:val="20"/>
              </w:rPr>
            </w:pPr>
          </w:p>
        </w:tc>
        <w:tc>
          <w:tcPr>
            <w:tcW w:w="262" w:type="dxa"/>
            <w:tcBorders>
              <w:bottom w:val="single" w:sz="12" w:space="0" w:color="000000"/>
              <w:right w:val="single" w:sz="6" w:space="0" w:color="000000"/>
            </w:tcBorders>
            <w:shd w:val="clear" w:color="auto" w:fill="FF0000"/>
          </w:tcPr>
          <w:p w14:paraId="705B82DC" w14:textId="77777777" w:rsidR="003653CC" w:rsidRDefault="003653CC">
            <w:pPr>
              <w:pStyle w:val="TableParagraph"/>
              <w:rPr>
                <w:rFonts w:ascii="Times New Roman"/>
                <w:sz w:val="20"/>
              </w:rPr>
            </w:pPr>
          </w:p>
        </w:tc>
        <w:tc>
          <w:tcPr>
            <w:tcW w:w="258" w:type="dxa"/>
            <w:tcBorders>
              <w:left w:val="single" w:sz="6" w:space="0" w:color="000000"/>
              <w:bottom w:val="single" w:sz="12" w:space="0" w:color="000000"/>
            </w:tcBorders>
            <w:shd w:val="clear" w:color="auto" w:fill="FF0000"/>
          </w:tcPr>
          <w:p w14:paraId="01B82218" w14:textId="77777777" w:rsidR="003653CC" w:rsidRDefault="003653CC">
            <w:pPr>
              <w:pStyle w:val="TableParagraph"/>
              <w:rPr>
                <w:rFonts w:ascii="Times New Roman"/>
                <w:sz w:val="20"/>
              </w:rPr>
            </w:pPr>
          </w:p>
        </w:tc>
        <w:tc>
          <w:tcPr>
            <w:tcW w:w="258" w:type="dxa"/>
            <w:tcBorders>
              <w:bottom w:val="single" w:sz="12" w:space="0" w:color="000000"/>
              <w:right w:val="single" w:sz="12" w:space="0" w:color="000000"/>
            </w:tcBorders>
            <w:shd w:val="clear" w:color="auto" w:fill="FF0000"/>
          </w:tcPr>
          <w:p w14:paraId="1000A30D" w14:textId="77777777" w:rsidR="003653CC" w:rsidRDefault="003653CC">
            <w:pPr>
              <w:pStyle w:val="TableParagraph"/>
              <w:rPr>
                <w:rFonts w:ascii="Times New Roman"/>
                <w:sz w:val="20"/>
              </w:rPr>
            </w:pPr>
          </w:p>
        </w:tc>
        <w:tc>
          <w:tcPr>
            <w:tcW w:w="262" w:type="dxa"/>
            <w:tcBorders>
              <w:left w:val="single" w:sz="12" w:space="0" w:color="000000"/>
              <w:bottom w:val="single" w:sz="12" w:space="0" w:color="000000"/>
            </w:tcBorders>
            <w:shd w:val="clear" w:color="auto" w:fill="FFFF00"/>
          </w:tcPr>
          <w:p w14:paraId="037BE346" w14:textId="77777777" w:rsidR="003653CC" w:rsidRDefault="003653CC">
            <w:pPr>
              <w:pStyle w:val="TableParagraph"/>
              <w:rPr>
                <w:rFonts w:ascii="Times New Roman"/>
                <w:sz w:val="20"/>
              </w:rPr>
            </w:pPr>
          </w:p>
        </w:tc>
        <w:tc>
          <w:tcPr>
            <w:tcW w:w="258" w:type="dxa"/>
            <w:tcBorders>
              <w:bottom w:val="single" w:sz="12" w:space="0" w:color="000000"/>
              <w:right w:val="single" w:sz="6" w:space="0" w:color="000000"/>
            </w:tcBorders>
            <w:shd w:val="clear" w:color="auto" w:fill="FF0000"/>
          </w:tcPr>
          <w:p w14:paraId="42CAABBA" w14:textId="77777777" w:rsidR="003653CC" w:rsidRDefault="003653CC">
            <w:pPr>
              <w:pStyle w:val="TableParagraph"/>
              <w:rPr>
                <w:rFonts w:ascii="Times New Roman"/>
                <w:sz w:val="20"/>
              </w:rPr>
            </w:pPr>
          </w:p>
        </w:tc>
        <w:tc>
          <w:tcPr>
            <w:tcW w:w="262" w:type="dxa"/>
            <w:tcBorders>
              <w:left w:val="single" w:sz="6" w:space="0" w:color="000000"/>
              <w:bottom w:val="single" w:sz="12" w:space="0" w:color="000000"/>
            </w:tcBorders>
            <w:shd w:val="clear" w:color="auto" w:fill="FFFF00"/>
          </w:tcPr>
          <w:p w14:paraId="742ADA5B" w14:textId="77777777" w:rsidR="003653CC" w:rsidRDefault="003653CC">
            <w:pPr>
              <w:pStyle w:val="TableParagraph"/>
              <w:rPr>
                <w:rFonts w:ascii="Times New Roman"/>
                <w:sz w:val="20"/>
              </w:rPr>
            </w:pPr>
          </w:p>
        </w:tc>
        <w:tc>
          <w:tcPr>
            <w:tcW w:w="258" w:type="dxa"/>
            <w:tcBorders>
              <w:bottom w:val="single" w:sz="12" w:space="0" w:color="000000"/>
              <w:right w:val="single" w:sz="6" w:space="0" w:color="000000"/>
            </w:tcBorders>
            <w:shd w:val="clear" w:color="auto" w:fill="FFFF00"/>
          </w:tcPr>
          <w:p w14:paraId="2B07C275" w14:textId="77777777" w:rsidR="003653CC" w:rsidRDefault="003653CC">
            <w:pPr>
              <w:pStyle w:val="TableParagraph"/>
              <w:rPr>
                <w:rFonts w:ascii="Times New Roman"/>
                <w:sz w:val="20"/>
              </w:rPr>
            </w:pPr>
          </w:p>
        </w:tc>
        <w:tc>
          <w:tcPr>
            <w:tcW w:w="262" w:type="dxa"/>
            <w:tcBorders>
              <w:top w:val="single" w:sz="2" w:space="0" w:color="000000"/>
              <w:left w:val="single" w:sz="6" w:space="0" w:color="000000"/>
              <w:bottom w:val="single" w:sz="12" w:space="0" w:color="000000"/>
              <w:right w:val="single" w:sz="2" w:space="0" w:color="000000"/>
            </w:tcBorders>
            <w:shd w:val="clear" w:color="auto" w:fill="FF0000"/>
          </w:tcPr>
          <w:p w14:paraId="63BBBD78" w14:textId="77777777" w:rsidR="003653CC" w:rsidRDefault="003653CC">
            <w:pPr>
              <w:pStyle w:val="TableParagraph"/>
              <w:rPr>
                <w:rFonts w:ascii="Times New Roman"/>
                <w:sz w:val="20"/>
              </w:rPr>
            </w:pPr>
          </w:p>
        </w:tc>
        <w:tc>
          <w:tcPr>
            <w:tcW w:w="258" w:type="dxa"/>
            <w:tcBorders>
              <w:top w:val="single" w:sz="2" w:space="0" w:color="000000"/>
              <w:left w:val="single" w:sz="2" w:space="0" w:color="000000"/>
              <w:bottom w:val="single" w:sz="12" w:space="0" w:color="000000"/>
              <w:right w:val="single" w:sz="6" w:space="0" w:color="000000"/>
            </w:tcBorders>
            <w:shd w:val="clear" w:color="auto" w:fill="FF0000"/>
          </w:tcPr>
          <w:p w14:paraId="3460A2ED" w14:textId="77777777" w:rsidR="003653CC" w:rsidRDefault="003653CC">
            <w:pPr>
              <w:pStyle w:val="TableParagraph"/>
              <w:rPr>
                <w:rFonts w:ascii="Times New Roman"/>
                <w:sz w:val="20"/>
              </w:rPr>
            </w:pPr>
          </w:p>
        </w:tc>
        <w:tc>
          <w:tcPr>
            <w:tcW w:w="262" w:type="dxa"/>
            <w:tcBorders>
              <w:left w:val="single" w:sz="6" w:space="0" w:color="000000"/>
              <w:bottom w:val="single" w:sz="12" w:space="0" w:color="000000"/>
            </w:tcBorders>
            <w:shd w:val="clear" w:color="auto" w:fill="FF0000"/>
          </w:tcPr>
          <w:p w14:paraId="7A571B03" w14:textId="77777777" w:rsidR="003653CC" w:rsidRDefault="003653CC">
            <w:pPr>
              <w:pStyle w:val="TableParagraph"/>
              <w:rPr>
                <w:rFonts w:ascii="Times New Roman"/>
                <w:sz w:val="20"/>
              </w:rPr>
            </w:pPr>
          </w:p>
        </w:tc>
        <w:tc>
          <w:tcPr>
            <w:tcW w:w="258" w:type="dxa"/>
            <w:tcBorders>
              <w:bottom w:val="single" w:sz="12" w:space="0" w:color="000000"/>
              <w:right w:val="single" w:sz="6" w:space="0" w:color="000000"/>
            </w:tcBorders>
            <w:shd w:val="clear" w:color="auto" w:fill="FF0000"/>
          </w:tcPr>
          <w:p w14:paraId="7AB435C7" w14:textId="77777777" w:rsidR="003653CC" w:rsidRDefault="003653CC">
            <w:pPr>
              <w:pStyle w:val="TableParagraph"/>
              <w:rPr>
                <w:rFonts w:ascii="Times New Roman"/>
                <w:sz w:val="20"/>
              </w:rPr>
            </w:pPr>
          </w:p>
        </w:tc>
        <w:tc>
          <w:tcPr>
            <w:tcW w:w="262" w:type="dxa"/>
            <w:tcBorders>
              <w:left w:val="single" w:sz="6" w:space="0" w:color="000000"/>
              <w:bottom w:val="single" w:sz="12" w:space="0" w:color="000000"/>
            </w:tcBorders>
            <w:shd w:val="clear" w:color="auto" w:fill="FF0000"/>
          </w:tcPr>
          <w:p w14:paraId="6E7FFE83" w14:textId="77777777" w:rsidR="003653CC" w:rsidRDefault="003653CC">
            <w:pPr>
              <w:pStyle w:val="TableParagraph"/>
              <w:rPr>
                <w:rFonts w:ascii="Times New Roman"/>
                <w:sz w:val="20"/>
              </w:rPr>
            </w:pPr>
          </w:p>
        </w:tc>
        <w:tc>
          <w:tcPr>
            <w:tcW w:w="260" w:type="dxa"/>
            <w:tcBorders>
              <w:bottom w:val="single" w:sz="12" w:space="0" w:color="000000"/>
            </w:tcBorders>
            <w:shd w:val="clear" w:color="auto" w:fill="FF0000"/>
          </w:tcPr>
          <w:p w14:paraId="3F53E518" w14:textId="77777777" w:rsidR="003653CC" w:rsidRDefault="003653CC">
            <w:pPr>
              <w:pStyle w:val="TableParagraph"/>
              <w:rPr>
                <w:rFonts w:ascii="Times New Roman"/>
                <w:sz w:val="20"/>
              </w:rPr>
            </w:pPr>
          </w:p>
        </w:tc>
      </w:tr>
      <w:tr w:rsidR="003653CC" w14:paraId="2BB88D1B" w14:textId="77777777">
        <w:trPr>
          <w:trHeight w:val="279"/>
        </w:trPr>
        <w:tc>
          <w:tcPr>
            <w:tcW w:w="1274" w:type="dxa"/>
            <w:vMerge w:val="restart"/>
            <w:tcBorders>
              <w:top w:val="single" w:sz="6" w:space="0" w:color="000000"/>
              <w:bottom w:val="single" w:sz="6" w:space="0" w:color="000000"/>
            </w:tcBorders>
            <w:shd w:val="clear" w:color="auto" w:fill="FAE3D4"/>
          </w:tcPr>
          <w:p w14:paraId="66676611" w14:textId="77777777" w:rsidR="003653CC" w:rsidRDefault="00367879">
            <w:pPr>
              <w:pStyle w:val="TableParagraph"/>
              <w:spacing w:before="160"/>
              <w:ind w:left="315"/>
            </w:pPr>
            <w:r>
              <w:rPr>
                <w:lang w:val="pt"/>
              </w:rPr>
              <w:t>Utilizador</w:t>
            </w:r>
          </w:p>
        </w:tc>
        <w:tc>
          <w:tcPr>
            <w:tcW w:w="258" w:type="dxa"/>
            <w:tcBorders>
              <w:top w:val="single" w:sz="12" w:space="0" w:color="000000"/>
            </w:tcBorders>
          </w:tcPr>
          <w:p w14:paraId="27C37D28" w14:textId="77777777" w:rsidR="003653CC" w:rsidRDefault="003653CC">
            <w:pPr>
              <w:pStyle w:val="TableParagraph"/>
              <w:rPr>
                <w:rFonts w:ascii="Times New Roman"/>
                <w:sz w:val="20"/>
              </w:rPr>
            </w:pPr>
          </w:p>
        </w:tc>
        <w:tc>
          <w:tcPr>
            <w:tcW w:w="258" w:type="dxa"/>
            <w:tcBorders>
              <w:top w:val="single" w:sz="12" w:space="0" w:color="000000"/>
              <w:right w:val="single" w:sz="8" w:space="0" w:color="000000"/>
            </w:tcBorders>
          </w:tcPr>
          <w:p w14:paraId="11A53F5A" w14:textId="77777777" w:rsidR="003653CC" w:rsidRDefault="003653CC">
            <w:pPr>
              <w:pStyle w:val="TableParagraph"/>
              <w:rPr>
                <w:rFonts w:ascii="Times New Roman"/>
                <w:sz w:val="20"/>
              </w:rPr>
            </w:pPr>
          </w:p>
        </w:tc>
        <w:tc>
          <w:tcPr>
            <w:tcW w:w="262" w:type="dxa"/>
            <w:tcBorders>
              <w:top w:val="single" w:sz="12" w:space="0" w:color="000000"/>
              <w:left w:val="single" w:sz="8" w:space="0" w:color="000000"/>
            </w:tcBorders>
          </w:tcPr>
          <w:p w14:paraId="0B7C0EAE" w14:textId="77777777" w:rsidR="003653CC" w:rsidRDefault="003653CC">
            <w:pPr>
              <w:pStyle w:val="TableParagraph"/>
              <w:rPr>
                <w:rFonts w:ascii="Times New Roman"/>
                <w:sz w:val="20"/>
              </w:rPr>
            </w:pPr>
          </w:p>
        </w:tc>
        <w:tc>
          <w:tcPr>
            <w:tcW w:w="258" w:type="dxa"/>
            <w:tcBorders>
              <w:top w:val="single" w:sz="12" w:space="0" w:color="000000"/>
              <w:right w:val="single" w:sz="8" w:space="0" w:color="000000"/>
            </w:tcBorders>
          </w:tcPr>
          <w:p w14:paraId="314BD86B" w14:textId="77777777" w:rsidR="003653CC" w:rsidRDefault="003653CC">
            <w:pPr>
              <w:pStyle w:val="TableParagraph"/>
              <w:rPr>
                <w:rFonts w:ascii="Times New Roman"/>
                <w:sz w:val="20"/>
              </w:rPr>
            </w:pPr>
          </w:p>
        </w:tc>
        <w:tc>
          <w:tcPr>
            <w:tcW w:w="258" w:type="dxa"/>
            <w:tcBorders>
              <w:top w:val="single" w:sz="12" w:space="0" w:color="000000"/>
              <w:left w:val="single" w:sz="8" w:space="0" w:color="000000"/>
            </w:tcBorders>
          </w:tcPr>
          <w:p w14:paraId="45BA44FB" w14:textId="77777777" w:rsidR="003653CC" w:rsidRDefault="003653CC">
            <w:pPr>
              <w:pStyle w:val="TableParagraph"/>
              <w:rPr>
                <w:rFonts w:ascii="Times New Roman"/>
                <w:sz w:val="20"/>
              </w:rPr>
            </w:pPr>
          </w:p>
        </w:tc>
        <w:tc>
          <w:tcPr>
            <w:tcW w:w="258" w:type="dxa"/>
            <w:tcBorders>
              <w:top w:val="single" w:sz="12" w:space="0" w:color="000000"/>
              <w:right w:val="single" w:sz="8" w:space="0" w:color="000000"/>
            </w:tcBorders>
          </w:tcPr>
          <w:p w14:paraId="15F52F4C" w14:textId="77777777" w:rsidR="003653CC" w:rsidRDefault="003653CC">
            <w:pPr>
              <w:pStyle w:val="TableParagraph"/>
              <w:rPr>
                <w:rFonts w:ascii="Times New Roman"/>
                <w:sz w:val="20"/>
              </w:rPr>
            </w:pPr>
          </w:p>
        </w:tc>
        <w:tc>
          <w:tcPr>
            <w:tcW w:w="262" w:type="dxa"/>
            <w:tcBorders>
              <w:top w:val="single" w:sz="12" w:space="0" w:color="000000"/>
              <w:left w:val="single" w:sz="8" w:space="0" w:color="000000"/>
            </w:tcBorders>
          </w:tcPr>
          <w:p w14:paraId="7A242F7A" w14:textId="77777777" w:rsidR="003653CC" w:rsidRDefault="003653CC">
            <w:pPr>
              <w:pStyle w:val="TableParagraph"/>
              <w:rPr>
                <w:rFonts w:ascii="Times New Roman"/>
                <w:sz w:val="20"/>
              </w:rPr>
            </w:pPr>
          </w:p>
        </w:tc>
        <w:tc>
          <w:tcPr>
            <w:tcW w:w="258" w:type="dxa"/>
            <w:tcBorders>
              <w:top w:val="single" w:sz="12" w:space="0" w:color="000000"/>
              <w:right w:val="single" w:sz="8" w:space="0" w:color="000000"/>
            </w:tcBorders>
          </w:tcPr>
          <w:p w14:paraId="593E565A" w14:textId="77777777" w:rsidR="003653CC" w:rsidRDefault="003653CC">
            <w:pPr>
              <w:pStyle w:val="TableParagraph"/>
              <w:rPr>
                <w:rFonts w:ascii="Times New Roman"/>
                <w:sz w:val="20"/>
              </w:rPr>
            </w:pPr>
          </w:p>
        </w:tc>
        <w:tc>
          <w:tcPr>
            <w:tcW w:w="262" w:type="dxa"/>
            <w:tcBorders>
              <w:top w:val="single" w:sz="12" w:space="0" w:color="000000"/>
              <w:left w:val="single" w:sz="8" w:space="0" w:color="000000"/>
            </w:tcBorders>
          </w:tcPr>
          <w:p w14:paraId="47839E6D" w14:textId="77777777" w:rsidR="003653CC" w:rsidRDefault="003653CC">
            <w:pPr>
              <w:pStyle w:val="TableParagraph"/>
              <w:rPr>
                <w:rFonts w:ascii="Times New Roman"/>
                <w:sz w:val="20"/>
              </w:rPr>
            </w:pPr>
          </w:p>
        </w:tc>
        <w:tc>
          <w:tcPr>
            <w:tcW w:w="258" w:type="dxa"/>
            <w:tcBorders>
              <w:top w:val="single" w:sz="12" w:space="0" w:color="000000"/>
              <w:right w:val="single" w:sz="12" w:space="0" w:color="000000"/>
            </w:tcBorders>
          </w:tcPr>
          <w:p w14:paraId="1F618C5F" w14:textId="77777777" w:rsidR="003653CC" w:rsidRDefault="003653CC">
            <w:pPr>
              <w:pStyle w:val="TableParagraph"/>
              <w:rPr>
                <w:rFonts w:ascii="Times New Roman"/>
                <w:sz w:val="20"/>
              </w:rPr>
            </w:pPr>
          </w:p>
        </w:tc>
        <w:tc>
          <w:tcPr>
            <w:tcW w:w="262" w:type="dxa"/>
            <w:tcBorders>
              <w:top w:val="single" w:sz="12" w:space="0" w:color="000000"/>
              <w:left w:val="single" w:sz="12" w:space="0" w:color="000000"/>
            </w:tcBorders>
          </w:tcPr>
          <w:p w14:paraId="7C52EB01"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tcPr>
          <w:p w14:paraId="140E850B"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tcPr>
          <w:p w14:paraId="0C12BE42"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tcPr>
          <w:p w14:paraId="4619937D" w14:textId="77777777" w:rsidR="003653CC" w:rsidRDefault="003653CC">
            <w:pPr>
              <w:pStyle w:val="TableParagraph"/>
              <w:rPr>
                <w:rFonts w:ascii="Times New Roman"/>
                <w:sz w:val="20"/>
              </w:rPr>
            </w:pPr>
          </w:p>
        </w:tc>
        <w:tc>
          <w:tcPr>
            <w:tcW w:w="258" w:type="dxa"/>
            <w:tcBorders>
              <w:top w:val="single" w:sz="12" w:space="0" w:color="000000"/>
              <w:left w:val="single" w:sz="6" w:space="0" w:color="000000"/>
            </w:tcBorders>
          </w:tcPr>
          <w:p w14:paraId="5E3BEE03" w14:textId="77777777" w:rsidR="003653CC" w:rsidRDefault="003653CC">
            <w:pPr>
              <w:pStyle w:val="TableParagraph"/>
              <w:rPr>
                <w:rFonts w:ascii="Times New Roman"/>
                <w:sz w:val="20"/>
              </w:rPr>
            </w:pPr>
          </w:p>
        </w:tc>
        <w:tc>
          <w:tcPr>
            <w:tcW w:w="262" w:type="dxa"/>
            <w:tcBorders>
              <w:top w:val="single" w:sz="12" w:space="0" w:color="000000"/>
              <w:right w:val="single" w:sz="6" w:space="0" w:color="000000"/>
            </w:tcBorders>
          </w:tcPr>
          <w:p w14:paraId="3C26CD7F" w14:textId="77777777" w:rsidR="003653CC" w:rsidRDefault="003653CC">
            <w:pPr>
              <w:pStyle w:val="TableParagraph"/>
              <w:rPr>
                <w:rFonts w:ascii="Times New Roman"/>
                <w:sz w:val="20"/>
              </w:rPr>
            </w:pPr>
          </w:p>
        </w:tc>
        <w:tc>
          <w:tcPr>
            <w:tcW w:w="258" w:type="dxa"/>
            <w:tcBorders>
              <w:top w:val="single" w:sz="12" w:space="0" w:color="000000"/>
              <w:left w:val="single" w:sz="6" w:space="0" w:color="000000"/>
            </w:tcBorders>
          </w:tcPr>
          <w:p w14:paraId="37A643E6" w14:textId="77777777" w:rsidR="003653CC" w:rsidRDefault="003653CC">
            <w:pPr>
              <w:pStyle w:val="TableParagraph"/>
              <w:rPr>
                <w:rFonts w:ascii="Times New Roman"/>
                <w:sz w:val="20"/>
              </w:rPr>
            </w:pPr>
          </w:p>
        </w:tc>
        <w:tc>
          <w:tcPr>
            <w:tcW w:w="262" w:type="dxa"/>
            <w:tcBorders>
              <w:top w:val="single" w:sz="12" w:space="0" w:color="000000"/>
              <w:right w:val="single" w:sz="6" w:space="0" w:color="000000"/>
            </w:tcBorders>
          </w:tcPr>
          <w:p w14:paraId="0087A254" w14:textId="77777777" w:rsidR="003653CC" w:rsidRDefault="003653CC">
            <w:pPr>
              <w:pStyle w:val="TableParagraph"/>
              <w:rPr>
                <w:rFonts w:ascii="Times New Roman"/>
                <w:sz w:val="20"/>
              </w:rPr>
            </w:pPr>
          </w:p>
        </w:tc>
        <w:tc>
          <w:tcPr>
            <w:tcW w:w="258" w:type="dxa"/>
            <w:tcBorders>
              <w:top w:val="single" w:sz="12" w:space="0" w:color="000000"/>
              <w:left w:val="single" w:sz="6" w:space="0" w:color="000000"/>
            </w:tcBorders>
          </w:tcPr>
          <w:p w14:paraId="6E6B26D6" w14:textId="77777777" w:rsidR="003653CC" w:rsidRDefault="003653CC">
            <w:pPr>
              <w:pStyle w:val="TableParagraph"/>
              <w:rPr>
                <w:rFonts w:ascii="Times New Roman"/>
                <w:sz w:val="20"/>
              </w:rPr>
            </w:pPr>
          </w:p>
        </w:tc>
        <w:tc>
          <w:tcPr>
            <w:tcW w:w="258" w:type="dxa"/>
            <w:tcBorders>
              <w:top w:val="single" w:sz="12" w:space="0" w:color="000000"/>
              <w:right w:val="single" w:sz="12" w:space="0" w:color="000000"/>
            </w:tcBorders>
          </w:tcPr>
          <w:p w14:paraId="1FBDD409" w14:textId="77777777" w:rsidR="003653CC" w:rsidRDefault="003653CC">
            <w:pPr>
              <w:pStyle w:val="TableParagraph"/>
              <w:rPr>
                <w:rFonts w:ascii="Times New Roman"/>
                <w:sz w:val="20"/>
              </w:rPr>
            </w:pPr>
          </w:p>
        </w:tc>
        <w:tc>
          <w:tcPr>
            <w:tcW w:w="262" w:type="dxa"/>
            <w:tcBorders>
              <w:top w:val="single" w:sz="12" w:space="0" w:color="000000"/>
              <w:left w:val="single" w:sz="12" w:space="0" w:color="000000"/>
            </w:tcBorders>
          </w:tcPr>
          <w:p w14:paraId="507C18B0"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tcPr>
          <w:p w14:paraId="43CBF35A"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tcPr>
          <w:p w14:paraId="02438E41"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tcPr>
          <w:p w14:paraId="74B4FCD2"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tcPr>
          <w:p w14:paraId="5E5400BF"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tcPr>
          <w:p w14:paraId="57AD84EA"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tcPr>
          <w:p w14:paraId="36D0E391"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tcPr>
          <w:p w14:paraId="06B7145C"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tcPr>
          <w:p w14:paraId="3894C95E" w14:textId="77777777" w:rsidR="003653CC" w:rsidRDefault="003653CC">
            <w:pPr>
              <w:pStyle w:val="TableParagraph"/>
              <w:rPr>
                <w:rFonts w:ascii="Times New Roman"/>
                <w:sz w:val="20"/>
              </w:rPr>
            </w:pPr>
          </w:p>
        </w:tc>
        <w:tc>
          <w:tcPr>
            <w:tcW w:w="260" w:type="dxa"/>
            <w:tcBorders>
              <w:top w:val="single" w:sz="12" w:space="0" w:color="000000"/>
            </w:tcBorders>
          </w:tcPr>
          <w:p w14:paraId="3EFDDA9D" w14:textId="77777777" w:rsidR="003653CC" w:rsidRDefault="003653CC">
            <w:pPr>
              <w:pStyle w:val="TableParagraph"/>
              <w:rPr>
                <w:rFonts w:ascii="Times New Roman"/>
                <w:sz w:val="20"/>
              </w:rPr>
            </w:pPr>
          </w:p>
        </w:tc>
      </w:tr>
      <w:tr w:rsidR="003653CC" w14:paraId="3C72F751" w14:textId="77777777">
        <w:trPr>
          <w:trHeight w:val="276"/>
        </w:trPr>
        <w:tc>
          <w:tcPr>
            <w:tcW w:w="1274" w:type="dxa"/>
            <w:vMerge/>
            <w:tcBorders>
              <w:top w:val="nil"/>
              <w:bottom w:val="single" w:sz="6" w:space="0" w:color="000000"/>
            </w:tcBorders>
            <w:shd w:val="clear" w:color="auto" w:fill="FAE3D4"/>
          </w:tcPr>
          <w:p w14:paraId="620A1701" w14:textId="77777777" w:rsidR="003653CC" w:rsidRDefault="003653CC">
            <w:pPr>
              <w:rPr>
                <w:sz w:val="2"/>
                <w:szCs w:val="2"/>
              </w:rPr>
            </w:pPr>
          </w:p>
        </w:tc>
        <w:tc>
          <w:tcPr>
            <w:tcW w:w="258" w:type="dxa"/>
            <w:tcBorders>
              <w:bottom w:val="single" w:sz="8" w:space="0" w:color="000000"/>
            </w:tcBorders>
            <w:shd w:val="clear" w:color="auto" w:fill="FF0000"/>
          </w:tcPr>
          <w:p w14:paraId="3821652B" w14:textId="77777777" w:rsidR="003653CC" w:rsidRDefault="003653CC">
            <w:pPr>
              <w:pStyle w:val="TableParagraph"/>
              <w:rPr>
                <w:rFonts w:ascii="Times New Roman"/>
                <w:sz w:val="20"/>
              </w:rPr>
            </w:pPr>
          </w:p>
        </w:tc>
        <w:tc>
          <w:tcPr>
            <w:tcW w:w="258" w:type="dxa"/>
            <w:tcBorders>
              <w:bottom w:val="single" w:sz="8" w:space="0" w:color="000000"/>
              <w:right w:val="single" w:sz="8" w:space="0" w:color="000000"/>
            </w:tcBorders>
            <w:shd w:val="clear" w:color="auto" w:fill="FF0000"/>
          </w:tcPr>
          <w:p w14:paraId="7432FA5C" w14:textId="77777777" w:rsidR="003653CC" w:rsidRDefault="003653CC">
            <w:pPr>
              <w:pStyle w:val="TableParagraph"/>
              <w:rPr>
                <w:rFonts w:ascii="Times New Roman"/>
                <w:sz w:val="20"/>
              </w:rPr>
            </w:pPr>
          </w:p>
        </w:tc>
        <w:tc>
          <w:tcPr>
            <w:tcW w:w="262" w:type="dxa"/>
            <w:tcBorders>
              <w:left w:val="single" w:sz="8" w:space="0" w:color="000000"/>
              <w:bottom w:val="single" w:sz="8" w:space="0" w:color="000000"/>
            </w:tcBorders>
            <w:shd w:val="clear" w:color="auto" w:fill="FF0000"/>
          </w:tcPr>
          <w:p w14:paraId="62BB9029" w14:textId="77777777" w:rsidR="003653CC" w:rsidRDefault="003653CC">
            <w:pPr>
              <w:pStyle w:val="TableParagraph"/>
              <w:rPr>
                <w:rFonts w:ascii="Times New Roman"/>
                <w:sz w:val="20"/>
              </w:rPr>
            </w:pPr>
          </w:p>
        </w:tc>
        <w:tc>
          <w:tcPr>
            <w:tcW w:w="258" w:type="dxa"/>
            <w:tcBorders>
              <w:bottom w:val="single" w:sz="8" w:space="0" w:color="000000"/>
              <w:right w:val="single" w:sz="8" w:space="0" w:color="000000"/>
            </w:tcBorders>
            <w:shd w:val="clear" w:color="auto" w:fill="FF0000"/>
          </w:tcPr>
          <w:p w14:paraId="50964EBC" w14:textId="77777777" w:rsidR="003653CC" w:rsidRDefault="003653CC">
            <w:pPr>
              <w:pStyle w:val="TableParagraph"/>
              <w:rPr>
                <w:rFonts w:ascii="Times New Roman"/>
                <w:sz w:val="20"/>
              </w:rPr>
            </w:pPr>
          </w:p>
        </w:tc>
        <w:tc>
          <w:tcPr>
            <w:tcW w:w="258" w:type="dxa"/>
            <w:tcBorders>
              <w:left w:val="single" w:sz="8" w:space="0" w:color="000000"/>
              <w:bottom w:val="single" w:sz="8" w:space="0" w:color="000000"/>
            </w:tcBorders>
            <w:shd w:val="clear" w:color="auto" w:fill="FF0000"/>
          </w:tcPr>
          <w:p w14:paraId="315753F8" w14:textId="77777777" w:rsidR="003653CC" w:rsidRDefault="003653CC">
            <w:pPr>
              <w:pStyle w:val="TableParagraph"/>
              <w:rPr>
                <w:rFonts w:ascii="Times New Roman"/>
                <w:sz w:val="20"/>
              </w:rPr>
            </w:pPr>
          </w:p>
        </w:tc>
        <w:tc>
          <w:tcPr>
            <w:tcW w:w="258" w:type="dxa"/>
            <w:tcBorders>
              <w:bottom w:val="single" w:sz="8" w:space="0" w:color="000000"/>
              <w:right w:val="single" w:sz="8" w:space="0" w:color="000000"/>
            </w:tcBorders>
            <w:shd w:val="clear" w:color="auto" w:fill="FF0000"/>
          </w:tcPr>
          <w:p w14:paraId="7E3D2A7B" w14:textId="77777777" w:rsidR="003653CC" w:rsidRDefault="003653CC">
            <w:pPr>
              <w:pStyle w:val="TableParagraph"/>
              <w:rPr>
                <w:rFonts w:ascii="Times New Roman"/>
                <w:sz w:val="20"/>
              </w:rPr>
            </w:pPr>
          </w:p>
        </w:tc>
        <w:tc>
          <w:tcPr>
            <w:tcW w:w="262" w:type="dxa"/>
            <w:tcBorders>
              <w:left w:val="single" w:sz="8" w:space="0" w:color="000000"/>
              <w:bottom w:val="single" w:sz="8" w:space="0" w:color="000000"/>
            </w:tcBorders>
            <w:shd w:val="clear" w:color="auto" w:fill="FF0000"/>
          </w:tcPr>
          <w:p w14:paraId="0B93A547" w14:textId="77777777" w:rsidR="003653CC" w:rsidRDefault="003653CC">
            <w:pPr>
              <w:pStyle w:val="TableParagraph"/>
              <w:rPr>
                <w:rFonts w:ascii="Times New Roman"/>
                <w:sz w:val="20"/>
              </w:rPr>
            </w:pPr>
          </w:p>
        </w:tc>
        <w:tc>
          <w:tcPr>
            <w:tcW w:w="258" w:type="dxa"/>
            <w:tcBorders>
              <w:bottom w:val="single" w:sz="8" w:space="0" w:color="000000"/>
              <w:right w:val="single" w:sz="8" w:space="0" w:color="000000"/>
            </w:tcBorders>
            <w:shd w:val="clear" w:color="auto" w:fill="FF0000"/>
          </w:tcPr>
          <w:p w14:paraId="3A383A2F" w14:textId="77777777" w:rsidR="003653CC" w:rsidRDefault="003653CC">
            <w:pPr>
              <w:pStyle w:val="TableParagraph"/>
              <w:rPr>
                <w:rFonts w:ascii="Times New Roman"/>
                <w:sz w:val="20"/>
              </w:rPr>
            </w:pPr>
          </w:p>
        </w:tc>
        <w:tc>
          <w:tcPr>
            <w:tcW w:w="262" w:type="dxa"/>
            <w:tcBorders>
              <w:left w:val="single" w:sz="8" w:space="0" w:color="000000"/>
              <w:bottom w:val="single" w:sz="8" w:space="0" w:color="000000"/>
            </w:tcBorders>
            <w:shd w:val="clear" w:color="auto" w:fill="FF0000"/>
          </w:tcPr>
          <w:p w14:paraId="1A1CE90E" w14:textId="77777777" w:rsidR="003653CC" w:rsidRDefault="003653CC">
            <w:pPr>
              <w:pStyle w:val="TableParagraph"/>
              <w:rPr>
                <w:rFonts w:ascii="Times New Roman"/>
                <w:sz w:val="20"/>
              </w:rPr>
            </w:pPr>
          </w:p>
        </w:tc>
        <w:tc>
          <w:tcPr>
            <w:tcW w:w="258" w:type="dxa"/>
            <w:tcBorders>
              <w:bottom w:val="single" w:sz="8" w:space="0" w:color="000000"/>
              <w:right w:val="single" w:sz="12" w:space="0" w:color="000000"/>
            </w:tcBorders>
            <w:shd w:val="clear" w:color="auto" w:fill="FF0000"/>
          </w:tcPr>
          <w:p w14:paraId="6225789A" w14:textId="77777777" w:rsidR="003653CC" w:rsidRDefault="003653CC">
            <w:pPr>
              <w:pStyle w:val="TableParagraph"/>
              <w:rPr>
                <w:rFonts w:ascii="Times New Roman"/>
                <w:sz w:val="20"/>
              </w:rPr>
            </w:pPr>
          </w:p>
        </w:tc>
        <w:tc>
          <w:tcPr>
            <w:tcW w:w="262" w:type="dxa"/>
            <w:tcBorders>
              <w:left w:val="single" w:sz="12" w:space="0" w:color="000000"/>
              <w:bottom w:val="single" w:sz="8" w:space="0" w:color="000000"/>
            </w:tcBorders>
            <w:shd w:val="clear" w:color="auto" w:fill="FF0000"/>
          </w:tcPr>
          <w:p w14:paraId="5290A6D4" w14:textId="77777777" w:rsidR="003653CC" w:rsidRDefault="003653CC">
            <w:pPr>
              <w:pStyle w:val="TableParagraph"/>
              <w:rPr>
                <w:rFonts w:ascii="Times New Roman"/>
                <w:sz w:val="20"/>
              </w:rPr>
            </w:pPr>
          </w:p>
        </w:tc>
        <w:tc>
          <w:tcPr>
            <w:tcW w:w="258" w:type="dxa"/>
            <w:tcBorders>
              <w:bottom w:val="single" w:sz="8" w:space="0" w:color="000000"/>
              <w:right w:val="single" w:sz="6" w:space="0" w:color="000000"/>
            </w:tcBorders>
            <w:shd w:val="clear" w:color="auto" w:fill="FF0000"/>
          </w:tcPr>
          <w:p w14:paraId="125CE8A9" w14:textId="77777777" w:rsidR="003653CC" w:rsidRDefault="003653CC">
            <w:pPr>
              <w:pStyle w:val="TableParagraph"/>
              <w:rPr>
                <w:rFonts w:ascii="Times New Roman"/>
                <w:sz w:val="20"/>
              </w:rPr>
            </w:pPr>
          </w:p>
        </w:tc>
        <w:tc>
          <w:tcPr>
            <w:tcW w:w="262" w:type="dxa"/>
            <w:tcBorders>
              <w:left w:val="single" w:sz="6" w:space="0" w:color="000000"/>
              <w:bottom w:val="single" w:sz="8" w:space="0" w:color="000000"/>
            </w:tcBorders>
            <w:shd w:val="clear" w:color="auto" w:fill="FF0000"/>
          </w:tcPr>
          <w:p w14:paraId="1156667A" w14:textId="77777777" w:rsidR="003653CC" w:rsidRDefault="003653CC">
            <w:pPr>
              <w:pStyle w:val="TableParagraph"/>
              <w:rPr>
                <w:rFonts w:ascii="Times New Roman"/>
                <w:sz w:val="20"/>
              </w:rPr>
            </w:pPr>
          </w:p>
        </w:tc>
        <w:tc>
          <w:tcPr>
            <w:tcW w:w="258" w:type="dxa"/>
            <w:tcBorders>
              <w:bottom w:val="single" w:sz="8" w:space="0" w:color="000000"/>
              <w:right w:val="single" w:sz="6" w:space="0" w:color="000000"/>
            </w:tcBorders>
            <w:shd w:val="clear" w:color="auto" w:fill="FF0000"/>
          </w:tcPr>
          <w:p w14:paraId="3AA609F2" w14:textId="77777777" w:rsidR="003653CC" w:rsidRDefault="003653CC">
            <w:pPr>
              <w:pStyle w:val="TableParagraph"/>
              <w:rPr>
                <w:rFonts w:ascii="Times New Roman"/>
                <w:sz w:val="20"/>
              </w:rPr>
            </w:pPr>
          </w:p>
        </w:tc>
        <w:tc>
          <w:tcPr>
            <w:tcW w:w="258" w:type="dxa"/>
            <w:tcBorders>
              <w:left w:val="single" w:sz="6" w:space="0" w:color="000000"/>
              <w:bottom w:val="single" w:sz="8" w:space="0" w:color="000000"/>
            </w:tcBorders>
            <w:shd w:val="clear" w:color="auto" w:fill="FF0000"/>
          </w:tcPr>
          <w:p w14:paraId="0ED86887" w14:textId="77777777" w:rsidR="003653CC" w:rsidRDefault="003653CC">
            <w:pPr>
              <w:pStyle w:val="TableParagraph"/>
              <w:rPr>
                <w:rFonts w:ascii="Times New Roman"/>
                <w:sz w:val="20"/>
              </w:rPr>
            </w:pPr>
          </w:p>
        </w:tc>
        <w:tc>
          <w:tcPr>
            <w:tcW w:w="262" w:type="dxa"/>
            <w:tcBorders>
              <w:bottom w:val="single" w:sz="8" w:space="0" w:color="000000"/>
              <w:right w:val="single" w:sz="6" w:space="0" w:color="000000"/>
            </w:tcBorders>
            <w:shd w:val="clear" w:color="auto" w:fill="FF0000"/>
          </w:tcPr>
          <w:p w14:paraId="1F2EADD4" w14:textId="77777777" w:rsidR="003653CC" w:rsidRDefault="003653CC">
            <w:pPr>
              <w:pStyle w:val="TableParagraph"/>
              <w:rPr>
                <w:rFonts w:ascii="Times New Roman"/>
                <w:sz w:val="20"/>
              </w:rPr>
            </w:pPr>
          </w:p>
        </w:tc>
        <w:tc>
          <w:tcPr>
            <w:tcW w:w="258" w:type="dxa"/>
            <w:tcBorders>
              <w:left w:val="single" w:sz="6" w:space="0" w:color="000000"/>
              <w:bottom w:val="single" w:sz="8" w:space="0" w:color="000000"/>
            </w:tcBorders>
            <w:shd w:val="clear" w:color="auto" w:fill="FF0000"/>
          </w:tcPr>
          <w:p w14:paraId="5CCF6CFD" w14:textId="77777777" w:rsidR="003653CC" w:rsidRDefault="003653CC">
            <w:pPr>
              <w:pStyle w:val="TableParagraph"/>
              <w:rPr>
                <w:rFonts w:ascii="Times New Roman"/>
                <w:sz w:val="20"/>
              </w:rPr>
            </w:pPr>
          </w:p>
        </w:tc>
        <w:tc>
          <w:tcPr>
            <w:tcW w:w="262" w:type="dxa"/>
            <w:tcBorders>
              <w:bottom w:val="single" w:sz="8" w:space="0" w:color="000000"/>
              <w:right w:val="single" w:sz="6" w:space="0" w:color="000000"/>
            </w:tcBorders>
            <w:shd w:val="clear" w:color="auto" w:fill="FF0000"/>
          </w:tcPr>
          <w:p w14:paraId="1C9510FC" w14:textId="77777777" w:rsidR="003653CC" w:rsidRDefault="003653CC">
            <w:pPr>
              <w:pStyle w:val="TableParagraph"/>
              <w:rPr>
                <w:rFonts w:ascii="Times New Roman"/>
                <w:sz w:val="20"/>
              </w:rPr>
            </w:pPr>
          </w:p>
        </w:tc>
        <w:tc>
          <w:tcPr>
            <w:tcW w:w="258" w:type="dxa"/>
            <w:tcBorders>
              <w:left w:val="single" w:sz="6" w:space="0" w:color="000000"/>
              <w:bottom w:val="single" w:sz="8" w:space="0" w:color="000000"/>
            </w:tcBorders>
            <w:shd w:val="clear" w:color="auto" w:fill="FF0000"/>
          </w:tcPr>
          <w:p w14:paraId="1DB95CAE" w14:textId="77777777" w:rsidR="003653CC" w:rsidRDefault="003653CC">
            <w:pPr>
              <w:pStyle w:val="TableParagraph"/>
              <w:rPr>
                <w:rFonts w:ascii="Times New Roman"/>
                <w:sz w:val="20"/>
              </w:rPr>
            </w:pPr>
          </w:p>
        </w:tc>
        <w:tc>
          <w:tcPr>
            <w:tcW w:w="258" w:type="dxa"/>
            <w:tcBorders>
              <w:bottom w:val="single" w:sz="8" w:space="0" w:color="000000"/>
              <w:right w:val="single" w:sz="12" w:space="0" w:color="000000"/>
            </w:tcBorders>
            <w:shd w:val="clear" w:color="auto" w:fill="FF0000"/>
          </w:tcPr>
          <w:p w14:paraId="6B253D79" w14:textId="77777777" w:rsidR="003653CC" w:rsidRDefault="003653CC">
            <w:pPr>
              <w:pStyle w:val="TableParagraph"/>
              <w:rPr>
                <w:rFonts w:ascii="Times New Roman"/>
                <w:sz w:val="20"/>
              </w:rPr>
            </w:pPr>
          </w:p>
        </w:tc>
        <w:tc>
          <w:tcPr>
            <w:tcW w:w="262" w:type="dxa"/>
            <w:tcBorders>
              <w:left w:val="single" w:sz="12" w:space="0" w:color="000000"/>
              <w:bottom w:val="single" w:sz="8" w:space="0" w:color="000000"/>
            </w:tcBorders>
            <w:shd w:val="clear" w:color="auto" w:fill="FFFF00"/>
          </w:tcPr>
          <w:p w14:paraId="0EB448FD" w14:textId="77777777" w:rsidR="003653CC" w:rsidRDefault="003653CC">
            <w:pPr>
              <w:pStyle w:val="TableParagraph"/>
              <w:rPr>
                <w:rFonts w:ascii="Times New Roman"/>
                <w:sz w:val="20"/>
              </w:rPr>
            </w:pPr>
          </w:p>
        </w:tc>
        <w:tc>
          <w:tcPr>
            <w:tcW w:w="258" w:type="dxa"/>
            <w:tcBorders>
              <w:bottom w:val="single" w:sz="8" w:space="0" w:color="000000"/>
              <w:right w:val="single" w:sz="6" w:space="0" w:color="000000"/>
            </w:tcBorders>
            <w:shd w:val="clear" w:color="auto" w:fill="FF0000"/>
          </w:tcPr>
          <w:p w14:paraId="3560D978" w14:textId="77777777" w:rsidR="003653CC" w:rsidRDefault="003653CC">
            <w:pPr>
              <w:pStyle w:val="TableParagraph"/>
              <w:rPr>
                <w:rFonts w:ascii="Times New Roman"/>
                <w:sz w:val="20"/>
              </w:rPr>
            </w:pPr>
          </w:p>
        </w:tc>
        <w:tc>
          <w:tcPr>
            <w:tcW w:w="262" w:type="dxa"/>
            <w:tcBorders>
              <w:left w:val="single" w:sz="6" w:space="0" w:color="000000"/>
              <w:bottom w:val="single" w:sz="8" w:space="0" w:color="000000"/>
            </w:tcBorders>
            <w:shd w:val="clear" w:color="auto" w:fill="FFFF00"/>
          </w:tcPr>
          <w:p w14:paraId="5F8395FA" w14:textId="77777777" w:rsidR="003653CC" w:rsidRDefault="003653CC">
            <w:pPr>
              <w:pStyle w:val="TableParagraph"/>
              <w:rPr>
                <w:rFonts w:ascii="Times New Roman"/>
                <w:sz w:val="20"/>
              </w:rPr>
            </w:pPr>
          </w:p>
        </w:tc>
        <w:tc>
          <w:tcPr>
            <w:tcW w:w="258" w:type="dxa"/>
            <w:tcBorders>
              <w:bottom w:val="single" w:sz="8" w:space="0" w:color="000000"/>
              <w:right w:val="single" w:sz="6" w:space="0" w:color="000000"/>
            </w:tcBorders>
            <w:shd w:val="clear" w:color="auto" w:fill="FFFF00"/>
          </w:tcPr>
          <w:p w14:paraId="561D794D" w14:textId="77777777" w:rsidR="003653CC" w:rsidRDefault="003653CC">
            <w:pPr>
              <w:pStyle w:val="TableParagraph"/>
              <w:rPr>
                <w:rFonts w:ascii="Times New Roman"/>
                <w:sz w:val="20"/>
              </w:rPr>
            </w:pPr>
          </w:p>
        </w:tc>
        <w:tc>
          <w:tcPr>
            <w:tcW w:w="262" w:type="dxa"/>
            <w:tcBorders>
              <w:left w:val="single" w:sz="6" w:space="0" w:color="000000"/>
              <w:bottom w:val="single" w:sz="8" w:space="0" w:color="000000"/>
            </w:tcBorders>
            <w:shd w:val="clear" w:color="auto" w:fill="FF0000"/>
          </w:tcPr>
          <w:p w14:paraId="43C364E0" w14:textId="77777777" w:rsidR="003653CC" w:rsidRDefault="003653CC">
            <w:pPr>
              <w:pStyle w:val="TableParagraph"/>
              <w:rPr>
                <w:rFonts w:ascii="Times New Roman"/>
                <w:sz w:val="20"/>
              </w:rPr>
            </w:pPr>
          </w:p>
        </w:tc>
        <w:tc>
          <w:tcPr>
            <w:tcW w:w="258" w:type="dxa"/>
            <w:tcBorders>
              <w:bottom w:val="single" w:sz="8" w:space="0" w:color="000000"/>
              <w:right w:val="single" w:sz="6" w:space="0" w:color="000000"/>
            </w:tcBorders>
            <w:shd w:val="clear" w:color="auto" w:fill="FF0000"/>
          </w:tcPr>
          <w:p w14:paraId="3A01C06A" w14:textId="77777777" w:rsidR="003653CC" w:rsidRDefault="003653CC">
            <w:pPr>
              <w:pStyle w:val="TableParagraph"/>
              <w:rPr>
                <w:rFonts w:ascii="Times New Roman"/>
                <w:sz w:val="20"/>
              </w:rPr>
            </w:pPr>
          </w:p>
        </w:tc>
        <w:tc>
          <w:tcPr>
            <w:tcW w:w="262" w:type="dxa"/>
            <w:tcBorders>
              <w:left w:val="single" w:sz="6" w:space="0" w:color="000000"/>
              <w:bottom w:val="single" w:sz="8" w:space="0" w:color="000000"/>
            </w:tcBorders>
            <w:shd w:val="clear" w:color="auto" w:fill="FF0000"/>
          </w:tcPr>
          <w:p w14:paraId="703F7095" w14:textId="77777777" w:rsidR="003653CC" w:rsidRDefault="003653CC">
            <w:pPr>
              <w:pStyle w:val="TableParagraph"/>
              <w:rPr>
                <w:rFonts w:ascii="Times New Roman"/>
                <w:sz w:val="20"/>
              </w:rPr>
            </w:pPr>
          </w:p>
        </w:tc>
        <w:tc>
          <w:tcPr>
            <w:tcW w:w="258" w:type="dxa"/>
            <w:tcBorders>
              <w:bottom w:val="single" w:sz="8" w:space="0" w:color="000000"/>
              <w:right w:val="single" w:sz="6" w:space="0" w:color="000000"/>
            </w:tcBorders>
            <w:shd w:val="clear" w:color="auto" w:fill="FF0000"/>
          </w:tcPr>
          <w:p w14:paraId="4CCEE84F" w14:textId="77777777" w:rsidR="003653CC" w:rsidRDefault="003653CC">
            <w:pPr>
              <w:pStyle w:val="TableParagraph"/>
              <w:rPr>
                <w:rFonts w:ascii="Times New Roman"/>
                <w:sz w:val="20"/>
              </w:rPr>
            </w:pPr>
          </w:p>
        </w:tc>
        <w:tc>
          <w:tcPr>
            <w:tcW w:w="262" w:type="dxa"/>
            <w:tcBorders>
              <w:left w:val="single" w:sz="6" w:space="0" w:color="000000"/>
              <w:bottom w:val="single" w:sz="8" w:space="0" w:color="000000"/>
            </w:tcBorders>
            <w:shd w:val="clear" w:color="auto" w:fill="FF0000"/>
          </w:tcPr>
          <w:p w14:paraId="38B2F2FF" w14:textId="77777777" w:rsidR="003653CC" w:rsidRDefault="003653CC">
            <w:pPr>
              <w:pStyle w:val="TableParagraph"/>
              <w:rPr>
                <w:rFonts w:ascii="Times New Roman"/>
                <w:sz w:val="20"/>
              </w:rPr>
            </w:pPr>
          </w:p>
        </w:tc>
        <w:tc>
          <w:tcPr>
            <w:tcW w:w="260" w:type="dxa"/>
            <w:tcBorders>
              <w:bottom w:val="single" w:sz="8" w:space="0" w:color="000000"/>
            </w:tcBorders>
            <w:shd w:val="clear" w:color="auto" w:fill="FF0000"/>
          </w:tcPr>
          <w:p w14:paraId="4420E160" w14:textId="77777777" w:rsidR="003653CC" w:rsidRDefault="003653CC">
            <w:pPr>
              <w:pStyle w:val="TableParagraph"/>
              <w:rPr>
                <w:rFonts w:ascii="Times New Roman"/>
                <w:sz w:val="20"/>
              </w:rPr>
            </w:pPr>
          </w:p>
        </w:tc>
      </w:tr>
      <w:tr w:rsidR="003653CC" w14:paraId="5F8AFFC2" w14:textId="77777777">
        <w:trPr>
          <w:trHeight w:val="284"/>
        </w:trPr>
        <w:tc>
          <w:tcPr>
            <w:tcW w:w="1274" w:type="dxa"/>
            <w:vMerge w:val="restart"/>
            <w:tcBorders>
              <w:top w:val="single" w:sz="6" w:space="0" w:color="000000"/>
              <w:bottom w:val="single" w:sz="6" w:space="0" w:color="000000"/>
            </w:tcBorders>
            <w:shd w:val="clear" w:color="auto" w:fill="FAE3D4"/>
          </w:tcPr>
          <w:p w14:paraId="2186B74B" w14:textId="77777777" w:rsidR="003653CC" w:rsidRDefault="00367879">
            <w:pPr>
              <w:pStyle w:val="TableParagraph"/>
              <w:spacing w:before="149"/>
              <w:ind w:left="307"/>
            </w:pPr>
            <w:r>
              <w:rPr>
                <w:lang w:val="pt"/>
              </w:rPr>
              <w:t>Insider</w:t>
            </w:r>
          </w:p>
        </w:tc>
        <w:tc>
          <w:tcPr>
            <w:tcW w:w="258" w:type="dxa"/>
            <w:tcBorders>
              <w:top w:val="single" w:sz="8" w:space="0" w:color="000000"/>
            </w:tcBorders>
          </w:tcPr>
          <w:p w14:paraId="48327C0E" w14:textId="77777777" w:rsidR="003653CC" w:rsidRDefault="003653CC">
            <w:pPr>
              <w:pStyle w:val="TableParagraph"/>
              <w:rPr>
                <w:rFonts w:ascii="Times New Roman"/>
                <w:sz w:val="20"/>
              </w:rPr>
            </w:pPr>
          </w:p>
        </w:tc>
        <w:tc>
          <w:tcPr>
            <w:tcW w:w="258" w:type="dxa"/>
            <w:tcBorders>
              <w:top w:val="single" w:sz="8" w:space="0" w:color="000000"/>
              <w:right w:val="single" w:sz="8" w:space="0" w:color="000000"/>
            </w:tcBorders>
          </w:tcPr>
          <w:p w14:paraId="53CE0DAF" w14:textId="77777777" w:rsidR="003653CC" w:rsidRDefault="003653CC">
            <w:pPr>
              <w:pStyle w:val="TableParagraph"/>
              <w:rPr>
                <w:rFonts w:ascii="Times New Roman"/>
                <w:sz w:val="20"/>
              </w:rPr>
            </w:pPr>
          </w:p>
        </w:tc>
        <w:tc>
          <w:tcPr>
            <w:tcW w:w="262" w:type="dxa"/>
            <w:tcBorders>
              <w:top w:val="single" w:sz="8" w:space="0" w:color="000000"/>
              <w:left w:val="single" w:sz="8" w:space="0" w:color="000000"/>
            </w:tcBorders>
          </w:tcPr>
          <w:p w14:paraId="22EFE24B" w14:textId="77777777" w:rsidR="003653CC" w:rsidRDefault="003653CC">
            <w:pPr>
              <w:pStyle w:val="TableParagraph"/>
              <w:rPr>
                <w:rFonts w:ascii="Times New Roman"/>
                <w:sz w:val="20"/>
              </w:rPr>
            </w:pPr>
          </w:p>
        </w:tc>
        <w:tc>
          <w:tcPr>
            <w:tcW w:w="258" w:type="dxa"/>
            <w:tcBorders>
              <w:top w:val="single" w:sz="8" w:space="0" w:color="000000"/>
              <w:right w:val="single" w:sz="8" w:space="0" w:color="000000"/>
            </w:tcBorders>
          </w:tcPr>
          <w:p w14:paraId="67C92A6A" w14:textId="77777777" w:rsidR="003653CC" w:rsidRDefault="003653CC">
            <w:pPr>
              <w:pStyle w:val="TableParagraph"/>
              <w:rPr>
                <w:rFonts w:ascii="Times New Roman"/>
                <w:sz w:val="20"/>
              </w:rPr>
            </w:pPr>
          </w:p>
        </w:tc>
        <w:tc>
          <w:tcPr>
            <w:tcW w:w="258" w:type="dxa"/>
            <w:tcBorders>
              <w:top w:val="single" w:sz="8" w:space="0" w:color="000000"/>
              <w:left w:val="single" w:sz="8" w:space="0" w:color="000000"/>
            </w:tcBorders>
          </w:tcPr>
          <w:p w14:paraId="2B6D162D" w14:textId="77777777" w:rsidR="003653CC" w:rsidRDefault="003653CC">
            <w:pPr>
              <w:pStyle w:val="TableParagraph"/>
              <w:rPr>
                <w:rFonts w:ascii="Times New Roman"/>
                <w:sz w:val="20"/>
              </w:rPr>
            </w:pPr>
          </w:p>
        </w:tc>
        <w:tc>
          <w:tcPr>
            <w:tcW w:w="258" w:type="dxa"/>
            <w:tcBorders>
              <w:top w:val="single" w:sz="8" w:space="0" w:color="000000"/>
              <w:right w:val="single" w:sz="8" w:space="0" w:color="000000"/>
            </w:tcBorders>
          </w:tcPr>
          <w:p w14:paraId="12F884E2" w14:textId="77777777" w:rsidR="003653CC" w:rsidRDefault="003653CC">
            <w:pPr>
              <w:pStyle w:val="TableParagraph"/>
              <w:rPr>
                <w:rFonts w:ascii="Times New Roman"/>
                <w:sz w:val="20"/>
              </w:rPr>
            </w:pPr>
          </w:p>
        </w:tc>
        <w:tc>
          <w:tcPr>
            <w:tcW w:w="262" w:type="dxa"/>
            <w:tcBorders>
              <w:top w:val="single" w:sz="8" w:space="0" w:color="000000"/>
              <w:left w:val="single" w:sz="8" w:space="0" w:color="000000"/>
            </w:tcBorders>
          </w:tcPr>
          <w:p w14:paraId="630E7EFB" w14:textId="77777777" w:rsidR="003653CC" w:rsidRDefault="003653CC">
            <w:pPr>
              <w:pStyle w:val="TableParagraph"/>
              <w:rPr>
                <w:rFonts w:ascii="Times New Roman"/>
                <w:sz w:val="20"/>
              </w:rPr>
            </w:pPr>
          </w:p>
        </w:tc>
        <w:tc>
          <w:tcPr>
            <w:tcW w:w="258" w:type="dxa"/>
            <w:tcBorders>
              <w:top w:val="single" w:sz="8" w:space="0" w:color="000000"/>
              <w:right w:val="single" w:sz="8" w:space="0" w:color="000000"/>
            </w:tcBorders>
          </w:tcPr>
          <w:p w14:paraId="3E2A5BD2" w14:textId="77777777" w:rsidR="003653CC" w:rsidRDefault="003653CC">
            <w:pPr>
              <w:pStyle w:val="TableParagraph"/>
              <w:rPr>
                <w:rFonts w:ascii="Times New Roman"/>
                <w:sz w:val="20"/>
              </w:rPr>
            </w:pPr>
          </w:p>
        </w:tc>
        <w:tc>
          <w:tcPr>
            <w:tcW w:w="262" w:type="dxa"/>
            <w:tcBorders>
              <w:top w:val="single" w:sz="8" w:space="0" w:color="000000"/>
              <w:left w:val="single" w:sz="8" w:space="0" w:color="000000"/>
            </w:tcBorders>
          </w:tcPr>
          <w:p w14:paraId="7A114BB2" w14:textId="77777777" w:rsidR="003653CC" w:rsidRDefault="003653CC">
            <w:pPr>
              <w:pStyle w:val="TableParagraph"/>
              <w:rPr>
                <w:rFonts w:ascii="Times New Roman"/>
                <w:sz w:val="20"/>
              </w:rPr>
            </w:pPr>
          </w:p>
        </w:tc>
        <w:tc>
          <w:tcPr>
            <w:tcW w:w="258" w:type="dxa"/>
            <w:tcBorders>
              <w:top w:val="single" w:sz="8" w:space="0" w:color="000000"/>
              <w:right w:val="single" w:sz="12" w:space="0" w:color="000000"/>
            </w:tcBorders>
          </w:tcPr>
          <w:p w14:paraId="0491E5A7" w14:textId="77777777" w:rsidR="003653CC" w:rsidRDefault="003653CC">
            <w:pPr>
              <w:pStyle w:val="TableParagraph"/>
              <w:rPr>
                <w:rFonts w:ascii="Times New Roman"/>
                <w:sz w:val="20"/>
              </w:rPr>
            </w:pPr>
          </w:p>
        </w:tc>
        <w:tc>
          <w:tcPr>
            <w:tcW w:w="262" w:type="dxa"/>
            <w:tcBorders>
              <w:top w:val="single" w:sz="8" w:space="0" w:color="000000"/>
              <w:left w:val="single" w:sz="12" w:space="0" w:color="000000"/>
            </w:tcBorders>
          </w:tcPr>
          <w:p w14:paraId="6C23E00D" w14:textId="77777777" w:rsidR="003653CC" w:rsidRDefault="003653CC">
            <w:pPr>
              <w:pStyle w:val="TableParagraph"/>
              <w:rPr>
                <w:rFonts w:ascii="Times New Roman"/>
                <w:sz w:val="20"/>
              </w:rPr>
            </w:pPr>
          </w:p>
        </w:tc>
        <w:tc>
          <w:tcPr>
            <w:tcW w:w="258" w:type="dxa"/>
            <w:tcBorders>
              <w:top w:val="single" w:sz="8" w:space="0" w:color="000000"/>
              <w:right w:val="single" w:sz="6" w:space="0" w:color="000000"/>
            </w:tcBorders>
          </w:tcPr>
          <w:p w14:paraId="37574F41" w14:textId="77777777" w:rsidR="003653CC" w:rsidRDefault="003653CC">
            <w:pPr>
              <w:pStyle w:val="TableParagraph"/>
              <w:rPr>
                <w:rFonts w:ascii="Times New Roman"/>
                <w:sz w:val="20"/>
              </w:rPr>
            </w:pPr>
          </w:p>
        </w:tc>
        <w:tc>
          <w:tcPr>
            <w:tcW w:w="262" w:type="dxa"/>
            <w:tcBorders>
              <w:top w:val="single" w:sz="8" w:space="0" w:color="000000"/>
              <w:left w:val="single" w:sz="6" w:space="0" w:color="000000"/>
            </w:tcBorders>
          </w:tcPr>
          <w:p w14:paraId="2B884642" w14:textId="77777777" w:rsidR="003653CC" w:rsidRDefault="003653CC">
            <w:pPr>
              <w:pStyle w:val="TableParagraph"/>
              <w:rPr>
                <w:rFonts w:ascii="Times New Roman"/>
                <w:sz w:val="20"/>
              </w:rPr>
            </w:pPr>
          </w:p>
        </w:tc>
        <w:tc>
          <w:tcPr>
            <w:tcW w:w="258" w:type="dxa"/>
            <w:tcBorders>
              <w:top w:val="single" w:sz="8" w:space="0" w:color="000000"/>
              <w:right w:val="single" w:sz="6" w:space="0" w:color="000000"/>
            </w:tcBorders>
          </w:tcPr>
          <w:p w14:paraId="25FC1D0E" w14:textId="77777777" w:rsidR="003653CC" w:rsidRDefault="003653CC">
            <w:pPr>
              <w:pStyle w:val="TableParagraph"/>
              <w:rPr>
                <w:rFonts w:ascii="Times New Roman"/>
                <w:sz w:val="20"/>
              </w:rPr>
            </w:pPr>
          </w:p>
        </w:tc>
        <w:tc>
          <w:tcPr>
            <w:tcW w:w="258" w:type="dxa"/>
            <w:tcBorders>
              <w:top w:val="single" w:sz="8" w:space="0" w:color="000000"/>
              <w:left w:val="single" w:sz="6" w:space="0" w:color="000000"/>
            </w:tcBorders>
          </w:tcPr>
          <w:p w14:paraId="53F37C13" w14:textId="77777777" w:rsidR="003653CC" w:rsidRDefault="003653CC">
            <w:pPr>
              <w:pStyle w:val="TableParagraph"/>
              <w:rPr>
                <w:rFonts w:ascii="Times New Roman"/>
                <w:sz w:val="20"/>
              </w:rPr>
            </w:pPr>
          </w:p>
        </w:tc>
        <w:tc>
          <w:tcPr>
            <w:tcW w:w="262" w:type="dxa"/>
            <w:tcBorders>
              <w:top w:val="single" w:sz="8" w:space="0" w:color="000000"/>
              <w:right w:val="single" w:sz="6" w:space="0" w:color="000000"/>
            </w:tcBorders>
          </w:tcPr>
          <w:p w14:paraId="3EEBC483" w14:textId="77777777" w:rsidR="003653CC" w:rsidRDefault="003653CC">
            <w:pPr>
              <w:pStyle w:val="TableParagraph"/>
              <w:rPr>
                <w:rFonts w:ascii="Times New Roman"/>
                <w:sz w:val="20"/>
              </w:rPr>
            </w:pPr>
          </w:p>
        </w:tc>
        <w:tc>
          <w:tcPr>
            <w:tcW w:w="258" w:type="dxa"/>
            <w:tcBorders>
              <w:top w:val="single" w:sz="8" w:space="0" w:color="000000"/>
              <w:left w:val="single" w:sz="6" w:space="0" w:color="000000"/>
            </w:tcBorders>
          </w:tcPr>
          <w:p w14:paraId="75DEA6BC" w14:textId="77777777" w:rsidR="003653CC" w:rsidRDefault="003653CC">
            <w:pPr>
              <w:pStyle w:val="TableParagraph"/>
              <w:rPr>
                <w:rFonts w:ascii="Times New Roman"/>
                <w:sz w:val="20"/>
              </w:rPr>
            </w:pPr>
          </w:p>
        </w:tc>
        <w:tc>
          <w:tcPr>
            <w:tcW w:w="262" w:type="dxa"/>
            <w:tcBorders>
              <w:top w:val="single" w:sz="8" w:space="0" w:color="000000"/>
              <w:right w:val="single" w:sz="6" w:space="0" w:color="000000"/>
            </w:tcBorders>
          </w:tcPr>
          <w:p w14:paraId="79AF6FA2" w14:textId="77777777" w:rsidR="003653CC" w:rsidRDefault="003653CC">
            <w:pPr>
              <w:pStyle w:val="TableParagraph"/>
              <w:rPr>
                <w:rFonts w:ascii="Times New Roman"/>
                <w:sz w:val="20"/>
              </w:rPr>
            </w:pPr>
          </w:p>
        </w:tc>
        <w:tc>
          <w:tcPr>
            <w:tcW w:w="258" w:type="dxa"/>
            <w:tcBorders>
              <w:top w:val="single" w:sz="8" w:space="0" w:color="000000"/>
              <w:left w:val="single" w:sz="6" w:space="0" w:color="000000"/>
            </w:tcBorders>
          </w:tcPr>
          <w:p w14:paraId="5A5A8513" w14:textId="77777777" w:rsidR="003653CC" w:rsidRDefault="003653CC">
            <w:pPr>
              <w:pStyle w:val="TableParagraph"/>
              <w:rPr>
                <w:rFonts w:ascii="Times New Roman"/>
                <w:sz w:val="20"/>
              </w:rPr>
            </w:pPr>
          </w:p>
        </w:tc>
        <w:tc>
          <w:tcPr>
            <w:tcW w:w="258" w:type="dxa"/>
            <w:tcBorders>
              <w:top w:val="single" w:sz="8" w:space="0" w:color="000000"/>
              <w:right w:val="single" w:sz="12" w:space="0" w:color="000000"/>
            </w:tcBorders>
          </w:tcPr>
          <w:p w14:paraId="5DB0010B" w14:textId="77777777" w:rsidR="003653CC" w:rsidRDefault="003653CC">
            <w:pPr>
              <w:pStyle w:val="TableParagraph"/>
              <w:rPr>
                <w:rFonts w:ascii="Times New Roman"/>
                <w:sz w:val="20"/>
              </w:rPr>
            </w:pPr>
          </w:p>
        </w:tc>
        <w:tc>
          <w:tcPr>
            <w:tcW w:w="262" w:type="dxa"/>
            <w:tcBorders>
              <w:top w:val="single" w:sz="8" w:space="0" w:color="000000"/>
              <w:left w:val="single" w:sz="12" w:space="0" w:color="000000"/>
            </w:tcBorders>
          </w:tcPr>
          <w:p w14:paraId="4424E65A" w14:textId="77777777" w:rsidR="003653CC" w:rsidRDefault="003653CC">
            <w:pPr>
              <w:pStyle w:val="TableParagraph"/>
              <w:rPr>
                <w:rFonts w:ascii="Times New Roman"/>
                <w:sz w:val="20"/>
              </w:rPr>
            </w:pPr>
          </w:p>
        </w:tc>
        <w:tc>
          <w:tcPr>
            <w:tcW w:w="258" w:type="dxa"/>
            <w:tcBorders>
              <w:top w:val="single" w:sz="8" w:space="0" w:color="000000"/>
              <w:right w:val="single" w:sz="6" w:space="0" w:color="000000"/>
            </w:tcBorders>
          </w:tcPr>
          <w:p w14:paraId="56A5DEFD" w14:textId="77777777" w:rsidR="003653CC" w:rsidRDefault="003653CC">
            <w:pPr>
              <w:pStyle w:val="TableParagraph"/>
              <w:rPr>
                <w:rFonts w:ascii="Times New Roman"/>
                <w:sz w:val="20"/>
              </w:rPr>
            </w:pPr>
          </w:p>
        </w:tc>
        <w:tc>
          <w:tcPr>
            <w:tcW w:w="262" w:type="dxa"/>
            <w:tcBorders>
              <w:top w:val="single" w:sz="8" w:space="0" w:color="000000"/>
              <w:left w:val="single" w:sz="6" w:space="0" w:color="000000"/>
              <w:bottom w:val="single" w:sz="6" w:space="0" w:color="000000"/>
            </w:tcBorders>
          </w:tcPr>
          <w:p w14:paraId="34687703" w14:textId="77777777" w:rsidR="003653CC" w:rsidRDefault="003653CC">
            <w:pPr>
              <w:pStyle w:val="TableParagraph"/>
              <w:rPr>
                <w:rFonts w:ascii="Times New Roman"/>
                <w:sz w:val="20"/>
              </w:rPr>
            </w:pPr>
          </w:p>
        </w:tc>
        <w:tc>
          <w:tcPr>
            <w:tcW w:w="258" w:type="dxa"/>
            <w:tcBorders>
              <w:top w:val="single" w:sz="8" w:space="0" w:color="000000"/>
              <w:bottom w:val="single" w:sz="6" w:space="0" w:color="000000"/>
              <w:right w:val="single" w:sz="6" w:space="0" w:color="000000"/>
            </w:tcBorders>
          </w:tcPr>
          <w:p w14:paraId="26AA8588" w14:textId="77777777" w:rsidR="003653CC" w:rsidRDefault="003653CC">
            <w:pPr>
              <w:pStyle w:val="TableParagraph"/>
              <w:rPr>
                <w:rFonts w:ascii="Times New Roman"/>
                <w:sz w:val="20"/>
              </w:rPr>
            </w:pPr>
          </w:p>
        </w:tc>
        <w:tc>
          <w:tcPr>
            <w:tcW w:w="262" w:type="dxa"/>
            <w:tcBorders>
              <w:top w:val="single" w:sz="8" w:space="0" w:color="000000"/>
              <w:left w:val="single" w:sz="6" w:space="0" w:color="000000"/>
              <w:bottom w:val="single" w:sz="6" w:space="0" w:color="000000"/>
            </w:tcBorders>
          </w:tcPr>
          <w:p w14:paraId="76D18B45" w14:textId="77777777" w:rsidR="003653CC" w:rsidRDefault="003653CC">
            <w:pPr>
              <w:pStyle w:val="TableParagraph"/>
              <w:rPr>
                <w:rFonts w:ascii="Times New Roman"/>
                <w:sz w:val="20"/>
              </w:rPr>
            </w:pPr>
          </w:p>
        </w:tc>
        <w:tc>
          <w:tcPr>
            <w:tcW w:w="258" w:type="dxa"/>
            <w:tcBorders>
              <w:top w:val="single" w:sz="8" w:space="0" w:color="000000"/>
              <w:bottom w:val="single" w:sz="6" w:space="0" w:color="000000"/>
              <w:right w:val="single" w:sz="6" w:space="0" w:color="000000"/>
            </w:tcBorders>
          </w:tcPr>
          <w:p w14:paraId="5FD8C03D" w14:textId="77777777" w:rsidR="003653CC" w:rsidRDefault="003653CC">
            <w:pPr>
              <w:pStyle w:val="TableParagraph"/>
              <w:rPr>
                <w:rFonts w:ascii="Times New Roman"/>
                <w:sz w:val="20"/>
              </w:rPr>
            </w:pPr>
          </w:p>
        </w:tc>
        <w:tc>
          <w:tcPr>
            <w:tcW w:w="262" w:type="dxa"/>
            <w:tcBorders>
              <w:top w:val="single" w:sz="8" w:space="0" w:color="000000"/>
              <w:left w:val="single" w:sz="6" w:space="0" w:color="000000"/>
              <w:bottom w:val="single" w:sz="6" w:space="0" w:color="000000"/>
            </w:tcBorders>
          </w:tcPr>
          <w:p w14:paraId="1953CCD6" w14:textId="77777777" w:rsidR="003653CC" w:rsidRDefault="003653CC">
            <w:pPr>
              <w:pStyle w:val="TableParagraph"/>
              <w:rPr>
                <w:rFonts w:ascii="Times New Roman"/>
                <w:sz w:val="20"/>
              </w:rPr>
            </w:pPr>
          </w:p>
        </w:tc>
        <w:tc>
          <w:tcPr>
            <w:tcW w:w="258" w:type="dxa"/>
            <w:tcBorders>
              <w:top w:val="single" w:sz="8" w:space="0" w:color="000000"/>
              <w:bottom w:val="single" w:sz="6" w:space="0" w:color="000000"/>
              <w:right w:val="single" w:sz="6" w:space="0" w:color="000000"/>
            </w:tcBorders>
          </w:tcPr>
          <w:p w14:paraId="3EE5FE11" w14:textId="77777777" w:rsidR="003653CC" w:rsidRDefault="003653CC">
            <w:pPr>
              <w:pStyle w:val="TableParagraph"/>
              <w:rPr>
                <w:rFonts w:ascii="Times New Roman"/>
                <w:sz w:val="20"/>
              </w:rPr>
            </w:pPr>
          </w:p>
        </w:tc>
        <w:tc>
          <w:tcPr>
            <w:tcW w:w="262" w:type="dxa"/>
            <w:tcBorders>
              <w:top w:val="single" w:sz="8" w:space="0" w:color="000000"/>
              <w:left w:val="single" w:sz="6" w:space="0" w:color="000000"/>
              <w:bottom w:val="single" w:sz="6" w:space="0" w:color="000000"/>
            </w:tcBorders>
          </w:tcPr>
          <w:p w14:paraId="1850A13A" w14:textId="77777777" w:rsidR="003653CC" w:rsidRDefault="003653CC">
            <w:pPr>
              <w:pStyle w:val="TableParagraph"/>
              <w:rPr>
                <w:rFonts w:ascii="Times New Roman"/>
                <w:sz w:val="20"/>
              </w:rPr>
            </w:pPr>
          </w:p>
        </w:tc>
        <w:tc>
          <w:tcPr>
            <w:tcW w:w="260" w:type="dxa"/>
            <w:tcBorders>
              <w:top w:val="single" w:sz="8" w:space="0" w:color="000000"/>
              <w:bottom w:val="single" w:sz="6" w:space="0" w:color="000000"/>
            </w:tcBorders>
          </w:tcPr>
          <w:p w14:paraId="6845F9BF" w14:textId="77777777" w:rsidR="003653CC" w:rsidRDefault="003653CC">
            <w:pPr>
              <w:pStyle w:val="TableParagraph"/>
              <w:rPr>
                <w:rFonts w:ascii="Times New Roman"/>
                <w:sz w:val="20"/>
              </w:rPr>
            </w:pPr>
          </w:p>
        </w:tc>
      </w:tr>
      <w:tr w:rsidR="003653CC" w14:paraId="2528BED2" w14:textId="77777777">
        <w:trPr>
          <w:trHeight w:val="251"/>
        </w:trPr>
        <w:tc>
          <w:tcPr>
            <w:tcW w:w="1274" w:type="dxa"/>
            <w:vMerge/>
            <w:tcBorders>
              <w:top w:val="nil"/>
              <w:bottom w:val="single" w:sz="6" w:space="0" w:color="000000"/>
            </w:tcBorders>
            <w:shd w:val="clear" w:color="auto" w:fill="FAE3D4"/>
          </w:tcPr>
          <w:p w14:paraId="72829A7A" w14:textId="77777777" w:rsidR="003653CC" w:rsidRDefault="003653CC">
            <w:pPr>
              <w:rPr>
                <w:sz w:val="2"/>
                <w:szCs w:val="2"/>
              </w:rPr>
            </w:pPr>
          </w:p>
        </w:tc>
        <w:tc>
          <w:tcPr>
            <w:tcW w:w="258" w:type="dxa"/>
            <w:tcBorders>
              <w:bottom w:val="single" w:sz="6" w:space="0" w:color="000000"/>
            </w:tcBorders>
            <w:shd w:val="clear" w:color="auto" w:fill="FF0000"/>
          </w:tcPr>
          <w:p w14:paraId="176D34D5" w14:textId="77777777" w:rsidR="003653CC" w:rsidRDefault="003653CC">
            <w:pPr>
              <w:pStyle w:val="TableParagraph"/>
              <w:rPr>
                <w:rFonts w:ascii="Times New Roman"/>
                <w:sz w:val="18"/>
              </w:rPr>
            </w:pPr>
          </w:p>
        </w:tc>
        <w:tc>
          <w:tcPr>
            <w:tcW w:w="258" w:type="dxa"/>
            <w:tcBorders>
              <w:bottom w:val="single" w:sz="6" w:space="0" w:color="000000"/>
              <w:right w:val="single" w:sz="8" w:space="0" w:color="000000"/>
            </w:tcBorders>
            <w:shd w:val="clear" w:color="auto" w:fill="FF0000"/>
          </w:tcPr>
          <w:p w14:paraId="53908241" w14:textId="77777777" w:rsidR="003653CC" w:rsidRDefault="003653CC">
            <w:pPr>
              <w:pStyle w:val="TableParagraph"/>
              <w:rPr>
                <w:rFonts w:ascii="Times New Roman"/>
                <w:sz w:val="18"/>
              </w:rPr>
            </w:pPr>
          </w:p>
        </w:tc>
        <w:tc>
          <w:tcPr>
            <w:tcW w:w="262" w:type="dxa"/>
            <w:tcBorders>
              <w:left w:val="single" w:sz="8" w:space="0" w:color="000000"/>
              <w:bottom w:val="single" w:sz="6" w:space="0" w:color="000000"/>
            </w:tcBorders>
            <w:shd w:val="clear" w:color="auto" w:fill="FF0000"/>
          </w:tcPr>
          <w:p w14:paraId="69E1DE43" w14:textId="77777777" w:rsidR="003653CC" w:rsidRDefault="003653CC">
            <w:pPr>
              <w:pStyle w:val="TableParagraph"/>
              <w:rPr>
                <w:rFonts w:ascii="Times New Roman"/>
                <w:sz w:val="18"/>
              </w:rPr>
            </w:pPr>
          </w:p>
        </w:tc>
        <w:tc>
          <w:tcPr>
            <w:tcW w:w="258" w:type="dxa"/>
            <w:tcBorders>
              <w:bottom w:val="single" w:sz="6" w:space="0" w:color="000000"/>
              <w:right w:val="single" w:sz="8" w:space="0" w:color="000000"/>
            </w:tcBorders>
            <w:shd w:val="clear" w:color="auto" w:fill="FF0000"/>
          </w:tcPr>
          <w:p w14:paraId="1918AAB3" w14:textId="77777777" w:rsidR="003653CC" w:rsidRDefault="003653CC">
            <w:pPr>
              <w:pStyle w:val="TableParagraph"/>
              <w:rPr>
                <w:rFonts w:ascii="Times New Roman"/>
                <w:sz w:val="18"/>
              </w:rPr>
            </w:pPr>
          </w:p>
        </w:tc>
        <w:tc>
          <w:tcPr>
            <w:tcW w:w="258" w:type="dxa"/>
            <w:tcBorders>
              <w:left w:val="single" w:sz="8" w:space="0" w:color="000000"/>
              <w:bottom w:val="single" w:sz="6" w:space="0" w:color="000000"/>
            </w:tcBorders>
            <w:shd w:val="clear" w:color="auto" w:fill="FF0000"/>
          </w:tcPr>
          <w:p w14:paraId="62596041" w14:textId="77777777" w:rsidR="003653CC" w:rsidRDefault="003653CC">
            <w:pPr>
              <w:pStyle w:val="TableParagraph"/>
              <w:rPr>
                <w:rFonts w:ascii="Times New Roman"/>
                <w:sz w:val="18"/>
              </w:rPr>
            </w:pPr>
          </w:p>
        </w:tc>
        <w:tc>
          <w:tcPr>
            <w:tcW w:w="258" w:type="dxa"/>
            <w:tcBorders>
              <w:bottom w:val="single" w:sz="6" w:space="0" w:color="000000"/>
              <w:right w:val="single" w:sz="8" w:space="0" w:color="000000"/>
            </w:tcBorders>
            <w:shd w:val="clear" w:color="auto" w:fill="FF0000"/>
          </w:tcPr>
          <w:p w14:paraId="19CE858B" w14:textId="77777777" w:rsidR="003653CC" w:rsidRDefault="003653CC">
            <w:pPr>
              <w:pStyle w:val="TableParagraph"/>
              <w:rPr>
                <w:rFonts w:ascii="Times New Roman"/>
                <w:sz w:val="18"/>
              </w:rPr>
            </w:pPr>
          </w:p>
        </w:tc>
        <w:tc>
          <w:tcPr>
            <w:tcW w:w="262" w:type="dxa"/>
            <w:tcBorders>
              <w:left w:val="single" w:sz="8" w:space="0" w:color="000000"/>
              <w:bottom w:val="single" w:sz="6" w:space="0" w:color="000000"/>
            </w:tcBorders>
            <w:shd w:val="clear" w:color="auto" w:fill="FF0000"/>
          </w:tcPr>
          <w:p w14:paraId="22E5D680" w14:textId="77777777" w:rsidR="003653CC" w:rsidRDefault="003653CC">
            <w:pPr>
              <w:pStyle w:val="TableParagraph"/>
              <w:rPr>
                <w:rFonts w:ascii="Times New Roman"/>
                <w:sz w:val="18"/>
              </w:rPr>
            </w:pPr>
          </w:p>
        </w:tc>
        <w:tc>
          <w:tcPr>
            <w:tcW w:w="258" w:type="dxa"/>
            <w:tcBorders>
              <w:bottom w:val="single" w:sz="6" w:space="0" w:color="000000"/>
              <w:right w:val="single" w:sz="8" w:space="0" w:color="000000"/>
            </w:tcBorders>
            <w:shd w:val="clear" w:color="auto" w:fill="FF0000"/>
          </w:tcPr>
          <w:p w14:paraId="6662BE65" w14:textId="77777777" w:rsidR="003653CC" w:rsidRDefault="003653CC">
            <w:pPr>
              <w:pStyle w:val="TableParagraph"/>
              <w:rPr>
                <w:rFonts w:ascii="Times New Roman"/>
                <w:sz w:val="18"/>
              </w:rPr>
            </w:pPr>
          </w:p>
        </w:tc>
        <w:tc>
          <w:tcPr>
            <w:tcW w:w="262" w:type="dxa"/>
            <w:tcBorders>
              <w:left w:val="single" w:sz="8" w:space="0" w:color="000000"/>
              <w:bottom w:val="single" w:sz="6" w:space="0" w:color="000000"/>
            </w:tcBorders>
            <w:shd w:val="clear" w:color="auto" w:fill="FF0000"/>
          </w:tcPr>
          <w:p w14:paraId="752F16FC" w14:textId="77777777" w:rsidR="003653CC" w:rsidRDefault="003653CC">
            <w:pPr>
              <w:pStyle w:val="TableParagraph"/>
              <w:rPr>
                <w:rFonts w:ascii="Times New Roman"/>
                <w:sz w:val="18"/>
              </w:rPr>
            </w:pPr>
          </w:p>
        </w:tc>
        <w:tc>
          <w:tcPr>
            <w:tcW w:w="258" w:type="dxa"/>
            <w:tcBorders>
              <w:bottom w:val="single" w:sz="6" w:space="0" w:color="000000"/>
              <w:right w:val="single" w:sz="12" w:space="0" w:color="000000"/>
            </w:tcBorders>
            <w:shd w:val="clear" w:color="auto" w:fill="FF0000"/>
          </w:tcPr>
          <w:p w14:paraId="2A91A9C6" w14:textId="77777777" w:rsidR="003653CC" w:rsidRDefault="003653CC">
            <w:pPr>
              <w:pStyle w:val="TableParagraph"/>
              <w:rPr>
                <w:rFonts w:ascii="Times New Roman"/>
                <w:sz w:val="18"/>
              </w:rPr>
            </w:pPr>
          </w:p>
        </w:tc>
        <w:tc>
          <w:tcPr>
            <w:tcW w:w="262" w:type="dxa"/>
            <w:tcBorders>
              <w:left w:val="single" w:sz="12" w:space="0" w:color="000000"/>
              <w:bottom w:val="single" w:sz="6" w:space="0" w:color="000000"/>
            </w:tcBorders>
            <w:shd w:val="clear" w:color="auto" w:fill="FF0000"/>
          </w:tcPr>
          <w:p w14:paraId="312ADDE2" w14:textId="77777777" w:rsidR="003653CC" w:rsidRDefault="003653CC">
            <w:pPr>
              <w:pStyle w:val="TableParagraph"/>
              <w:rPr>
                <w:rFonts w:ascii="Times New Roman"/>
                <w:sz w:val="18"/>
              </w:rPr>
            </w:pPr>
          </w:p>
        </w:tc>
        <w:tc>
          <w:tcPr>
            <w:tcW w:w="258" w:type="dxa"/>
            <w:tcBorders>
              <w:bottom w:val="single" w:sz="6" w:space="0" w:color="000000"/>
              <w:right w:val="single" w:sz="6" w:space="0" w:color="000000"/>
            </w:tcBorders>
            <w:shd w:val="clear" w:color="auto" w:fill="FF0000"/>
          </w:tcPr>
          <w:p w14:paraId="548EEF7B" w14:textId="77777777" w:rsidR="003653CC" w:rsidRDefault="003653CC">
            <w:pPr>
              <w:pStyle w:val="TableParagraph"/>
              <w:rPr>
                <w:rFonts w:ascii="Times New Roman"/>
                <w:sz w:val="18"/>
              </w:rPr>
            </w:pPr>
          </w:p>
        </w:tc>
        <w:tc>
          <w:tcPr>
            <w:tcW w:w="262" w:type="dxa"/>
            <w:tcBorders>
              <w:left w:val="single" w:sz="6" w:space="0" w:color="000000"/>
              <w:bottom w:val="single" w:sz="6" w:space="0" w:color="000000"/>
            </w:tcBorders>
            <w:shd w:val="clear" w:color="auto" w:fill="FF0000"/>
          </w:tcPr>
          <w:p w14:paraId="0A862D5C" w14:textId="77777777" w:rsidR="003653CC" w:rsidRDefault="003653CC">
            <w:pPr>
              <w:pStyle w:val="TableParagraph"/>
              <w:rPr>
                <w:rFonts w:ascii="Times New Roman"/>
                <w:sz w:val="18"/>
              </w:rPr>
            </w:pPr>
          </w:p>
        </w:tc>
        <w:tc>
          <w:tcPr>
            <w:tcW w:w="258" w:type="dxa"/>
            <w:tcBorders>
              <w:bottom w:val="single" w:sz="6" w:space="0" w:color="000000"/>
              <w:right w:val="single" w:sz="6" w:space="0" w:color="000000"/>
            </w:tcBorders>
            <w:shd w:val="clear" w:color="auto" w:fill="FF0000"/>
          </w:tcPr>
          <w:p w14:paraId="5886D692" w14:textId="77777777" w:rsidR="003653CC" w:rsidRDefault="003653CC">
            <w:pPr>
              <w:pStyle w:val="TableParagraph"/>
              <w:rPr>
                <w:rFonts w:ascii="Times New Roman"/>
                <w:sz w:val="18"/>
              </w:rPr>
            </w:pPr>
          </w:p>
        </w:tc>
        <w:tc>
          <w:tcPr>
            <w:tcW w:w="258" w:type="dxa"/>
            <w:tcBorders>
              <w:left w:val="single" w:sz="6" w:space="0" w:color="000000"/>
              <w:bottom w:val="single" w:sz="6" w:space="0" w:color="000000"/>
            </w:tcBorders>
            <w:shd w:val="clear" w:color="auto" w:fill="FF0000"/>
          </w:tcPr>
          <w:p w14:paraId="47E28910" w14:textId="77777777" w:rsidR="003653CC" w:rsidRDefault="003653CC">
            <w:pPr>
              <w:pStyle w:val="TableParagraph"/>
              <w:rPr>
                <w:rFonts w:ascii="Times New Roman"/>
                <w:sz w:val="18"/>
              </w:rPr>
            </w:pPr>
          </w:p>
        </w:tc>
        <w:tc>
          <w:tcPr>
            <w:tcW w:w="262" w:type="dxa"/>
            <w:tcBorders>
              <w:bottom w:val="single" w:sz="6" w:space="0" w:color="000000"/>
              <w:right w:val="single" w:sz="6" w:space="0" w:color="000000"/>
            </w:tcBorders>
            <w:shd w:val="clear" w:color="auto" w:fill="FF0000"/>
          </w:tcPr>
          <w:p w14:paraId="58B10579" w14:textId="77777777" w:rsidR="003653CC" w:rsidRDefault="003653CC">
            <w:pPr>
              <w:pStyle w:val="TableParagraph"/>
              <w:rPr>
                <w:rFonts w:ascii="Times New Roman"/>
                <w:sz w:val="18"/>
              </w:rPr>
            </w:pPr>
          </w:p>
        </w:tc>
        <w:tc>
          <w:tcPr>
            <w:tcW w:w="258" w:type="dxa"/>
            <w:tcBorders>
              <w:left w:val="single" w:sz="6" w:space="0" w:color="000000"/>
              <w:bottom w:val="single" w:sz="6" w:space="0" w:color="000000"/>
            </w:tcBorders>
            <w:shd w:val="clear" w:color="auto" w:fill="FF0000"/>
          </w:tcPr>
          <w:p w14:paraId="1A2BEAEB" w14:textId="77777777" w:rsidR="003653CC" w:rsidRDefault="003653CC">
            <w:pPr>
              <w:pStyle w:val="TableParagraph"/>
              <w:rPr>
                <w:rFonts w:ascii="Times New Roman"/>
                <w:sz w:val="18"/>
              </w:rPr>
            </w:pPr>
          </w:p>
        </w:tc>
        <w:tc>
          <w:tcPr>
            <w:tcW w:w="262" w:type="dxa"/>
            <w:tcBorders>
              <w:bottom w:val="single" w:sz="6" w:space="0" w:color="000000"/>
              <w:right w:val="single" w:sz="6" w:space="0" w:color="000000"/>
            </w:tcBorders>
            <w:shd w:val="clear" w:color="auto" w:fill="FF0000"/>
          </w:tcPr>
          <w:p w14:paraId="21E00BCB" w14:textId="77777777" w:rsidR="003653CC" w:rsidRDefault="003653CC">
            <w:pPr>
              <w:pStyle w:val="TableParagraph"/>
              <w:rPr>
                <w:rFonts w:ascii="Times New Roman"/>
                <w:sz w:val="18"/>
              </w:rPr>
            </w:pPr>
          </w:p>
        </w:tc>
        <w:tc>
          <w:tcPr>
            <w:tcW w:w="258" w:type="dxa"/>
            <w:tcBorders>
              <w:left w:val="single" w:sz="6" w:space="0" w:color="000000"/>
              <w:bottom w:val="single" w:sz="6" w:space="0" w:color="000000"/>
            </w:tcBorders>
            <w:shd w:val="clear" w:color="auto" w:fill="FF0000"/>
          </w:tcPr>
          <w:p w14:paraId="2B313D18" w14:textId="77777777" w:rsidR="003653CC" w:rsidRDefault="003653CC">
            <w:pPr>
              <w:pStyle w:val="TableParagraph"/>
              <w:rPr>
                <w:rFonts w:ascii="Times New Roman"/>
                <w:sz w:val="18"/>
              </w:rPr>
            </w:pPr>
          </w:p>
        </w:tc>
        <w:tc>
          <w:tcPr>
            <w:tcW w:w="258" w:type="dxa"/>
            <w:tcBorders>
              <w:bottom w:val="single" w:sz="6" w:space="0" w:color="000000"/>
              <w:right w:val="single" w:sz="12" w:space="0" w:color="000000"/>
            </w:tcBorders>
            <w:shd w:val="clear" w:color="auto" w:fill="FF0000"/>
          </w:tcPr>
          <w:p w14:paraId="1B018D19" w14:textId="77777777" w:rsidR="003653CC" w:rsidRDefault="003653CC">
            <w:pPr>
              <w:pStyle w:val="TableParagraph"/>
              <w:rPr>
                <w:rFonts w:ascii="Times New Roman"/>
                <w:sz w:val="18"/>
              </w:rPr>
            </w:pPr>
          </w:p>
        </w:tc>
        <w:tc>
          <w:tcPr>
            <w:tcW w:w="262" w:type="dxa"/>
            <w:tcBorders>
              <w:left w:val="single" w:sz="12" w:space="0" w:color="000000"/>
              <w:bottom w:val="single" w:sz="6" w:space="0" w:color="000000"/>
            </w:tcBorders>
            <w:shd w:val="clear" w:color="auto" w:fill="FFFF00"/>
          </w:tcPr>
          <w:p w14:paraId="258EC795" w14:textId="77777777" w:rsidR="003653CC" w:rsidRDefault="003653CC">
            <w:pPr>
              <w:pStyle w:val="TableParagraph"/>
              <w:rPr>
                <w:rFonts w:ascii="Times New Roman"/>
                <w:sz w:val="18"/>
              </w:rPr>
            </w:pPr>
          </w:p>
        </w:tc>
        <w:tc>
          <w:tcPr>
            <w:tcW w:w="258" w:type="dxa"/>
            <w:tcBorders>
              <w:bottom w:val="single" w:sz="6" w:space="0" w:color="000000"/>
              <w:right w:val="single" w:sz="6" w:space="0" w:color="000000"/>
            </w:tcBorders>
            <w:shd w:val="clear" w:color="auto" w:fill="FF0000"/>
          </w:tcPr>
          <w:p w14:paraId="718B6E40" w14:textId="77777777" w:rsidR="003653CC" w:rsidRDefault="003653CC">
            <w:pPr>
              <w:pStyle w:val="TableParagraph"/>
              <w:rPr>
                <w:rFonts w:ascii="Times New Roman"/>
                <w:sz w:val="18"/>
              </w:rPr>
            </w:pPr>
          </w:p>
        </w:tc>
        <w:tc>
          <w:tcPr>
            <w:tcW w:w="262" w:type="dxa"/>
            <w:tcBorders>
              <w:left w:val="single" w:sz="6" w:space="0" w:color="000000"/>
              <w:bottom w:val="single" w:sz="6" w:space="0" w:color="000000"/>
            </w:tcBorders>
            <w:shd w:val="clear" w:color="auto" w:fill="FFFF00"/>
          </w:tcPr>
          <w:p w14:paraId="0D118643" w14:textId="77777777" w:rsidR="003653CC" w:rsidRDefault="003653CC">
            <w:pPr>
              <w:pStyle w:val="TableParagraph"/>
              <w:rPr>
                <w:rFonts w:ascii="Times New Roman"/>
                <w:sz w:val="18"/>
              </w:rPr>
            </w:pPr>
          </w:p>
        </w:tc>
        <w:tc>
          <w:tcPr>
            <w:tcW w:w="258" w:type="dxa"/>
            <w:tcBorders>
              <w:bottom w:val="single" w:sz="6" w:space="0" w:color="000000"/>
              <w:right w:val="single" w:sz="6" w:space="0" w:color="000000"/>
            </w:tcBorders>
            <w:shd w:val="clear" w:color="auto" w:fill="FFFF00"/>
          </w:tcPr>
          <w:p w14:paraId="7458794D" w14:textId="77777777" w:rsidR="003653CC" w:rsidRDefault="003653CC">
            <w:pPr>
              <w:pStyle w:val="TableParagraph"/>
              <w:rPr>
                <w:rFonts w:ascii="Times New Roman"/>
                <w:sz w:val="18"/>
              </w:rPr>
            </w:pPr>
          </w:p>
        </w:tc>
        <w:tc>
          <w:tcPr>
            <w:tcW w:w="262" w:type="dxa"/>
            <w:tcBorders>
              <w:left w:val="single" w:sz="6" w:space="0" w:color="000000"/>
              <w:bottom w:val="single" w:sz="6" w:space="0" w:color="000000"/>
            </w:tcBorders>
            <w:shd w:val="clear" w:color="auto" w:fill="FF0000"/>
          </w:tcPr>
          <w:p w14:paraId="01326B53" w14:textId="77777777" w:rsidR="003653CC" w:rsidRDefault="003653CC">
            <w:pPr>
              <w:pStyle w:val="TableParagraph"/>
              <w:rPr>
                <w:rFonts w:ascii="Times New Roman"/>
                <w:sz w:val="18"/>
              </w:rPr>
            </w:pPr>
          </w:p>
        </w:tc>
        <w:tc>
          <w:tcPr>
            <w:tcW w:w="258" w:type="dxa"/>
            <w:tcBorders>
              <w:bottom w:val="single" w:sz="6" w:space="0" w:color="000000"/>
              <w:right w:val="single" w:sz="6" w:space="0" w:color="000000"/>
            </w:tcBorders>
            <w:shd w:val="clear" w:color="auto" w:fill="FF0000"/>
          </w:tcPr>
          <w:p w14:paraId="064BF572" w14:textId="77777777" w:rsidR="003653CC" w:rsidRDefault="003653CC">
            <w:pPr>
              <w:pStyle w:val="TableParagraph"/>
              <w:rPr>
                <w:rFonts w:ascii="Times New Roman"/>
                <w:sz w:val="18"/>
              </w:rPr>
            </w:pPr>
          </w:p>
        </w:tc>
        <w:tc>
          <w:tcPr>
            <w:tcW w:w="262" w:type="dxa"/>
            <w:tcBorders>
              <w:left w:val="single" w:sz="6" w:space="0" w:color="000000"/>
              <w:bottom w:val="single" w:sz="6" w:space="0" w:color="000000"/>
            </w:tcBorders>
            <w:shd w:val="clear" w:color="auto" w:fill="FF0000"/>
          </w:tcPr>
          <w:p w14:paraId="2B13C2ED" w14:textId="77777777" w:rsidR="003653CC" w:rsidRDefault="003653CC">
            <w:pPr>
              <w:pStyle w:val="TableParagraph"/>
              <w:rPr>
                <w:rFonts w:ascii="Times New Roman"/>
                <w:sz w:val="18"/>
              </w:rPr>
            </w:pPr>
          </w:p>
        </w:tc>
        <w:tc>
          <w:tcPr>
            <w:tcW w:w="258" w:type="dxa"/>
            <w:tcBorders>
              <w:bottom w:val="single" w:sz="6" w:space="0" w:color="000000"/>
              <w:right w:val="single" w:sz="6" w:space="0" w:color="000000"/>
            </w:tcBorders>
            <w:shd w:val="clear" w:color="auto" w:fill="FF0000"/>
          </w:tcPr>
          <w:p w14:paraId="3029B906" w14:textId="77777777" w:rsidR="003653CC" w:rsidRDefault="003653CC">
            <w:pPr>
              <w:pStyle w:val="TableParagraph"/>
              <w:rPr>
                <w:rFonts w:ascii="Times New Roman"/>
                <w:sz w:val="18"/>
              </w:rPr>
            </w:pPr>
          </w:p>
        </w:tc>
        <w:tc>
          <w:tcPr>
            <w:tcW w:w="262" w:type="dxa"/>
            <w:tcBorders>
              <w:left w:val="single" w:sz="6" w:space="0" w:color="000000"/>
              <w:bottom w:val="single" w:sz="6" w:space="0" w:color="000000"/>
            </w:tcBorders>
            <w:shd w:val="clear" w:color="auto" w:fill="FF0000"/>
          </w:tcPr>
          <w:p w14:paraId="4BABFB33" w14:textId="77777777" w:rsidR="003653CC" w:rsidRDefault="003653CC">
            <w:pPr>
              <w:pStyle w:val="TableParagraph"/>
              <w:rPr>
                <w:rFonts w:ascii="Times New Roman"/>
                <w:sz w:val="18"/>
              </w:rPr>
            </w:pPr>
          </w:p>
        </w:tc>
        <w:tc>
          <w:tcPr>
            <w:tcW w:w="260" w:type="dxa"/>
            <w:tcBorders>
              <w:bottom w:val="single" w:sz="6" w:space="0" w:color="000000"/>
            </w:tcBorders>
            <w:shd w:val="clear" w:color="auto" w:fill="FF0000"/>
          </w:tcPr>
          <w:p w14:paraId="1FD0B7D2" w14:textId="77777777" w:rsidR="003653CC" w:rsidRDefault="003653CC">
            <w:pPr>
              <w:pStyle w:val="TableParagraph"/>
              <w:rPr>
                <w:rFonts w:ascii="Times New Roman"/>
                <w:sz w:val="18"/>
              </w:rPr>
            </w:pPr>
          </w:p>
        </w:tc>
      </w:tr>
    </w:tbl>
    <w:p w14:paraId="272D355D" w14:textId="77777777" w:rsidR="003653CC" w:rsidRDefault="003653CC">
      <w:pPr>
        <w:pStyle w:val="Corpodetexto"/>
        <w:spacing w:before="7"/>
        <w:rPr>
          <w:sz w:val="27"/>
        </w:rPr>
      </w:pPr>
    </w:p>
    <w:p w14:paraId="0C64F7AC" w14:textId="77777777" w:rsidR="003653CC" w:rsidRDefault="00367879">
      <w:pPr>
        <w:pStyle w:val="Ttulo2"/>
        <w:numPr>
          <w:ilvl w:val="1"/>
          <w:numId w:val="33"/>
        </w:numPr>
        <w:tabs>
          <w:tab w:val="left" w:pos="692"/>
        </w:tabs>
        <w:ind w:hanging="577"/>
        <w:jc w:val="both"/>
      </w:pPr>
      <w:bookmarkStart w:id="122" w:name="5.3_Risikoanalyse_O2-Schnittstelle"/>
      <w:bookmarkStart w:id="123" w:name="_TOC_250021"/>
      <w:bookmarkEnd w:id="122"/>
      <w:r>
        <w:rPr>
          <w:color w:val="2E5395"/>
          <w:lang w:val="pt"/>
        </w:rPr>
        <w:t>Interface</w:t>
      </w:r>
      <w:bookmarkEnd w:id="123"/>
      <w:r>
        <w:rPr>
          <w:color w:val="2E5395"/>
          <w:lang w:val="pt"/>
        </w:rPr>
        <w:t xml:space="preserve"> O2</w:t>
      </w:r>
      <w:r>
        <w:rPr>
          <w:lang w:val="pt"/>
        </w:rPr>
        <w:t xml:space="preserve"> de análise de risco</w:t>
      </w:r>
    </w:p>
    <w:p w14:paraId="187E2E85" w14:textId="77777777" w:rsidR="003653CC" w:rsidRDefault="00367879">
      <w:pPr>
        <w:pStyle w:val="Corpodetexto"/>
        <w:spacing w:before="23" w:line="259" w:lineRule="auto"/>
        <w:ind w:left="114" w:right="110" w:firstLine="1"/>
        <w:jc w:val="both"/>
      </w:pPr>
      <w:r>
        <w:rPr>
          <w:lang w:val="pt"/>
        </w:rPr>
        <w:t xml:space="preserve">Conforme descrito no Capítulo 2.3.2,  a interface O2 é usada para configurar o O-Cloud e implantar os componentes RAN de O-RAN, ou seja, os VNFs. A interface O2 pode ser </w:t>
      </w:r>
      <w:r>
        <w:rPr>
          <w:lang w:val="pt"/>
        </w:rPr>
        <w:lastRenderedPageBreak/>
        <w:t>considerada muito "poderosa" na medida em que pode ser usada para determinar toda a saídaeos componentes de software executados. Isso é ainda mais verdadeiro, uma vez que os cenários de implantação e casos de uso encontrados nos documentos O-RAN fornecem muita flexibilidade e, na medida em que a interface O2 deve ser suficientemente poderosapara suportar essadinâmica. O acesso não autorizado à interface O2 tem o potencial de comprometer o RAN, ou seja, permitir que  um invasor controle total  sobre  toda a RAN.</w:t>
      </w:r>
    </w:p>
    <w:p w14:paraId="3BCB5E29" w14:textId="77777777" w:rsidR="003653CC" w:rsidRDefault="003653CC">
      <w:pPr>
        <w:spacing w:line="259" w:lineRule="auto"/>
        <w:jc w:val="both"/>
        <w:sectPr w:rsidR="003653CC">
          <w:pgSz w:w="11910" w:h="16840"/>
          <w:pgMar w:top="1400" w:right="1300" w:bottom="1200" w:left="1300" w:header="0" w:footer="930" w:gutter="0"/>
          <w:cols w:space="720"/>
        </w:sectPr>
      </w:pPr>
    </w:p>
    <w:p w14:paraId="03E82D6E" w14:textId="77777777" w:rsidR="003653CC" w:rsidRDefault="00367879">
      <w:pPr>
        <w:pStyle w:val="Corpodetexto"/>
        <w:spacing w:before="81" w:line="259" w:lineRule="auto"/>
        <w:ind w:left="116" w:right="112"/>
        <w:jc w:val="both"/>
      </w:pPr>
      <w:r>
        <w:rPr>
          <w:lang w:val="pt"/>
        </w:rPr>
        <w:lastRenderedPageBreak/>
        <w:t>Uma avaliação detalhada de risco é atualmente difícil, pois apenas os requisitos são descritos  no que diz respeito à interface O2.   especifica quais serviços devem ser disponibilizados  com a ajuda da interface O2.  No entanto, não está especificado como exatamente a interface é projetada, ou seja, quais protocolos específicos são usados, etc. ("</w:t>
      </w:r>
      <w:r>
        <w:rPr>
          <w:i/>
          <w:lang w:val="pt"/>
        </w:rPr>
        <w:t>Os serviços O2 e suas interfaces associadas devem ser especificados na</w:t>
      </w:r>
      <w:r>
        <w:rPr>
          <w:lang w:val="pt"/>
        </w:rPr>
        <w:t xml:space="preserve"> </w:t>
      </w:r>
      <w:r>
        <w:rPr>
          <w:i/>
          <w:lang w:val="pt"/>
        </w:rPr>
        <w:t>próxima</w:t>
      </w:r>
      <w:r>
        <w:rPr>
          <w:lang w:val="pt"/>
        </w:rPr>
        <w:t xml:space="preserve"> </w:t>
      </w:r>
      <w:r>
        <w:rPr>
          <w:i/>
          <w:lang w:val="pt"/>
        </w:rPr>
        <w:t>especificação O2.</w:t>
      </w:r>
      <w:r>
        <w:rPr>
          <w:lang w:val="pt"/>
        </w:rPr>
        <w:t xml:space="preserve"> " [26])</w:t>
      </w:r>
    </w:p>
    <w:p w14:paraId="7D2382F7" w14:textId="77777777" w:rsidR="003653CC" w:rsidRDefault="00367879">
      <w:pPr>
        <w:spacing w:before="1" w:line="256" w:lineRule="auto"/>
        <w:ind w:left="116" w:right="111"/>
        <w:jc w:val="both"/>
      </w:pPr>
      <w:r>
        <w:rPr>
          <w:lang w:val="pt"/>
        </w:rPr>
        <w:t>Os autores das especificações O-RAN estão bem cientes de que a interface O2 deve ser protegida, pois definiram o requisito geral REQ-O2-GEN-TLS-FUN-1 e REQ-SEC-O2-1.    No entanto, estes são formulados de forma bastante "suave": "Osprovedores de serviços</w:t>
      </w:r>
      <w:r>
        <w:rPr>
          <w:i/>
          <w:lang w:val="pt"/>
        </w:rPr>
        <w:t>de envelhecimento</w:t>
      </w:r>
      <w:r>
        <w:rPr>
          <w:lang w:val="pt"/>
        </w:rPr>
        <w:t xml:space="preserve"> do homem e os consumidores que usam TLS devem suportar o TLS</w:t>
      </w:r>
      <w:r>
        <w:rPr>
          <w:i/>
          <w:lang w:val="pt"/>
        </w:rPr>
        <w:t xml:space="preserve"> v1.2 ou superior.</w:t>
      </w:r>
      <w:r>
        <w:rPr>
          <w:lang w:val="pt"/>
        </w:rPr>
        <w:t xml:space="preserve"> " [25]. O uso de protocolos de segurança (especificamente TLS) não é, portanto, prescrito em princípio</w:t>
      </w:r>
    </w:p>
    <w:p w14:paraId="56642BCD" w14:textId="77777777" w:rsidR="003653CC" w:rsidRDefault="00367879">
      <w:pPr>
        <w:pStyle w:val="Corpodetexto"/>
        <w:spacing w:before="11" w:line="256" w:lineRule="auto"/>
        <w:ind w:left="116" w:right="112"/>
        <w:jc w:val="both"/>
      </w:pPr>
      <w:r>
        <w:rPr>
          <w:lang w:val="pt"/>
        </w:rPr>
        <w:t xml:space="preserve">— apenas uma versão TLS mínima é definida se o TLS for usado. </w:t>
      </w:r>
      <w:r>
        <w:rPr>
          <w:spacing w:val="-1"/>
          <w:lang w:val="pt"/>
        </w:rPr>
        <w:t>A este respeito,</w:t>
      </w:r>
      <w:r>
        <w:rPr>
          <w:lang w:val="pt"/>
        </w:rPr>
        <w:t xml:space="preserve"> </w:t>
      </w:r>
      <w:r>
        <w:rPr>
          <w:spacing w:val="-1"/>
          <w:lang w:val="pt"/>
        </w:rPr>
        <w:t>a</w:t>
      </w:r>
      <w:r>
        <w:rPr>
          <w:lang w:val="pt"/>
        </w:rPr>
        <w:t xml:space="preserve"> descrição </w:t>
      </w:r>
      <w:r>
        <w:rPr>
          <w:spacing w:val="-1"/>
          <w:lang w:val="pt"/>
        </w:rPr>
        <w:t>explicativa</w:t>
      </w:r>
      <w:r>
        <w:rPr>
          <w:lang w:val="pt"/>
        </w:rPr>
        <w:t xml:space="preserve"> </w:t>
      </w:r>
      <w:r>
        <w:rPr>
          <w:spacing w:val="-1"/>
          <w:lang w:val="pt"/>
        </w:rPr>
        <w:t>associada</w:t>
      </w:r>
      <w:r>
        <w:rPr>
          <w:lang w:val="pt"/>
        </w:rPr>
        <w:t xml:space="preserve"> é:  "As comunicações </w:t>
      </w:r>
      <w:r>
        <w:rPr>
          <w:i/>
          <w:lang w:val="pt"/>
        </w:rPr>
        <w:t xml:space="preserve"> </w:t>
      </w:r>
      <w:r>
        <w:rPr>
          <w:lang w:val="pt"/>
        </w:rPr>
        <w:t xml:space="preserve"> </w:t>
      </w:r>
      <w:r>
        <w:rPr>
          <w:i/>
          <w:lang w:val="pt"/>
        </w:rPr>
        <w:t>entre</w:t>
      </w:r>
      <w:r>
        <w:rPr>
          <w:lang w:val="pt"/>
        </w:rPr>
        <w:t xml:space="preserve"> </w:t>
      </w:r>
      <w:r>
        <w:rPr>
          <w:i/>
          <w:lang w:val="pt"/>
        </w:rPr>
        <w:t>SMO</w:t>
      </w:r>
      <w:r>
        <w:rPr>
          <w:lang w:val="pt"/>
        </w:rPr>
        <w:t xml:space="preserve"> </w:t>
      </w:r>
      <w:r>
        <w:rPr>
          <w:i/>
          <w:lang w:val="pt"/>
        </w:rPr>
        <w:t>e</w:t>
      </w:r>
      <w:r>
        <w:rPr>
          <w:lang w:val="pt"/>
        </w:rPr>
        <w:t xml:space="preserve"> </w:t>
      </w:r>
      <w:r>
        <w:rPr>
          <w:i/>
          <w:lang w:val="pt"/>
        </w:rPr>
        <w:t>O-Cloud</w:t>
      </w:r>
      <w:r>
        <w:rPr>
          <w:lang w:val="pt"/>
        </w:rPr>
        <w:t xml:space="preserve"> são</w:t>
      </w:r>
      <w:r>
        <w:rPr>
          <w:i/>
          <w:lang w:val="pt"/>
        </w:rPr>
        <w:t xml:space="preserve"> seguras.</w:t>
      </w:r>
      <w:r>
        <w:rPr>
          <w:lang w:val="pt"/>
        </w:rPr>
        <w:t xml:space="preserve"> " [25] como enganoso e representa a expressãode um desejo em vez de um fato que pode ser derivado da especificação.  Requisito. </w:t>
      </w:r>
    </w:p>
    <w:p w14:paraId="5BF12ADE" w14:textId="77777777" w:rsidR="003653CC" w:rsidRDefault="00367879">
      <w:pPr>
        <w:pStyle w:val="Corpodetexto"/>
        <w:spacing w:before="9" w:line="259" w:lineRule="auto"/>
        <w:ind w:left="115" w:right="109"/>
        <w:jc w:val="both"/>
      </w:pPr>
      <w:r>
        <w:rPr>
          <w:lang w:val="pt"/>
        </w:rPr>
        <w:t xml:space="preserve">Além de simplesmente proteger a conexão, por exemplo, com a ajuda do TLS, também é importante especificar exatamente quais componentes ou quais funçõespodem usar quais serviços de gerenciamentoe implantação.  Com base  nisso, uma  gestão de direitos correspondente e um  controle de acesso associado devem então ser implementados.  É  importante que a interface O2 seja projetada de tal forma que uma implementação do </w:t>
      </w:r>
      <w:r>
        <w:rPr>
          <w:spacing w:val="-1"/>
          <w:lang w:val="pt"/>
        </w:rPr>
        <w:t>princípio</w:t>
      </w:r>
      <w:r>
        <w:rPr>
          <w:lang w:val="pt"/>
        </w:rPr>
        <w:t xml:space="preserve">  de menor privilégio seja</w:t>
      </w:r>
      <w:r>
        <w:rPr>
          <w:spacing w:val="-1"/>
          <w:lang w:val="pt"/>
        </w:rPr>
        <w:t xml:space="preserve"> apoiada</w:t>
      </w:r>
      <w:r>
        <w:rPr>
          <w:lang w:val="pt"/>
        </w:rPr>
        <w:t xml:space="preserve"> de forma</w:t>
      </w:r>
      <w:r>
        <w:rPr>
          <w:spacing w:val="-1"/>
          <w:lang w:val="pt"/>
        </w:rPr>
        <w:t xml:space="preserve"> natural,</w:t>
      </w:r>
      <w:r>
        <w:rPr>
          <w:lang w:val="pt"/>
        </w:rPr>
        <w:t xml:space="preserve">   ou seja. h. que a interface oferece   funcionalidades bem definidas com parâmetros bem definidos, quepermitem e em gestão de direitossuficientemente finos.  O oposto disso seria uma interface bastante geral, por  </w:t>
      </w:r>
      <w:r>
        <w:rPr>
          <w:spacing w:val="-1"/>
          <w:lang w:val="pt"/>
        </w:rPr>
        <w:t>exemplo,</w:t>
      </w:r>
      <w:r>
        <w:rPr>
          <w:lang w:val="pt"/>
        </w:rPr>
        <w:t xml:space="preserve"> </w:t>
      </w:r>
      <w:r>
        <w:rPr>
          <w:spacing w:val="-1"/>
          <w:lang w:val="pt"/>
        </w:rPr>
        <w:t xml:space="preserve"> acesso</w:t>
      </w:r>
      <w:r>
        <w:rPr>
          <w:lang w:val="pt"/>
        </w:rPr>
        <w:t xml:space="preserve"> remoto via SSH, uma vez que aqui uma clara determinação das possibilidades de uma pessoa intitulada em princípio ou a implementação de restrições correspondentes em suas possibilidades é muito demorada e propensa a erros. are.</w:t>
      </w:r>
    </w:p>
    <w:p w14:paraId="4E0666DB" w14:textId="77777777" w:rsidR="003653CC" w:rsidRDefault="00367879">
      <w:pPr>
        <w:pStyle w:val="Corpodetexto"/>
        <w:spacing w:line="259" w:lineRule="auto"/>
        <w:ind w:left="116" w:right="113"/>
        <w:jc w:val="both"/>
      </w:pPr>
      <w:r>
        <w:rPr>
          <w:lang w:val="pt"/>
        </w:rPr>
        <w:t>Como  observado, o design  exato da interface O2 não é claro — no entanto, há  uma implementação de referência fornecida pela comunidade de software O-RAN. Isso é baseado em uma série de componentes de software existentes, como OpenStack, Kubernetes e ONAP. Esses componentes básicos por si só têm um alto grau de complexidade, de modo que configurações incorretassão prováveis [52], que por sua vez representam uma vulnerabilidade no caso de uma interface O2 menos restritiva e são potenciais para ataques,  por exemplo, na área de escalada de  privilégios.</w:t>
      </w:r>
    </w:p>
    <w:p w14:paraId="66A4C216" w14:textId="77777777" w:rsidR="003653CC" w:rsidRDefault="00367879">
      <w:pPr>
        <w:pStyle w:val="Corpodetexto"/>
        <w:spacing w:line="261" w:lineRule="auto"/>
        <w:ind w:left="116" w:right="113"/>
        <w:jc w:val="both"/>
      </w:pPr>
      <w:r>
        <w:rPr>
          <w:lang w:val="pt"/>
        </w:rPr>
        <w:t xml:space="preserve">Em relação às perspectivas definidas, atacantes e metas de proteção, a avaliação geral  é a seguinte:  </w:t>
      </w:r>
    </w:p>
    <w:p w14:paraId="59B6C0B9" w14:textId="77777777" w:rsidR="003653CC" w:rsidRDefault="00367879">
      <w:pPr>
        <w:pStyle w:val="Corpodetexto"/>
        <w:spacing w:line="259" w:lineRule="auto"/>
        <w:ind w:left="115" w:right="110"/>
        <w:jc w:val="both"/>
      </w:pPr>
      <w:r>
        <w:rPr>
          <w:b/>
          <w:lang w:val="pt"/>
        </w:rPr>
        <w:t>O-RAN Pior Caso/3GPP-Pior Caso</w:t>
      </w:r>
      <w:r>
        <w:rPr>
          <w:b/>
          <w:i/>
          <w:lang w:val="pt"/>
        </w:rPr>
        <w:t>(ww)</w:t>
      </w:r>
      <w:r>
        <w:rPr>
          <w:lang w:val="pt"/>
        </w:rPr>
        <w:t xml:space="preserve">: Como nenhum mecanismo de segurança éobrigatório, até mesmo um forasteiro pode acessar a interface O2 e assumir o controle completo do RAN devido à sua potência. Isso permite uma violação da meta de proteção da disponibilidade em relação a todos os proprietários considerados.   No que diz respeito ao usuário final, também  deve ser assumida  uma violação dos objetivos de proteção de  confidencialidade, </w:t>
      </w:r>
      <w:r>
        <w:rPr>
          <w:spacing w:val="-1"/>
          <w:lang w:val="pt"/>
        </w:rPr>
        <w:t>integridade</w:t>
      </w:r>
      <w:r>
        <w:rPr>
          <w:lang w:val="pt"/>
        </w:rPr>
        <w:t xml:space="preserve"> </w:t>
      </w:r>
      <w:r>
        <w:rPr>
          <w:spacing w:val="-1"/>
          <w:lang w:val="pt"/>
        </w:rPr>
        <w:t>e</w:t>
      </w:r>
      <w:r>
        <w:rPr>
          <w:lang w:val="pt"/>
        </w:rPr>
        <w:t xml:space="preserve"> </w:t>
      </w:r>
      <w:r>
        <w:rPr>
          <w:spacing w:val="-1"/>
          <w:lang w:val="pt"/>
        </w:rPr>
        <w:t>imputabilidade</w:t>
      </w:r>
      <w:r>
        <w:rPr>
          <w:lang w:val="pt"/>
        </w:rPr>
        <w:t xml:space="preserve"> dos dados transmitidos, uma vez que o controle    do invasor  através das chaves de criptografia relevantes. No que diz respeito à operadora de rede 5G/telco, também são esperadas violações dos objetivos de proteção de confidencialidade, prestação de contas e  privacidade. Isso se aplica a todos os dados relevantes para o O-RAN,      como dados </w:t>
      </w:r>
      <w:r>
        <w:rPr>
          <w:spacing w:val="-1"/>
          <w:lang w:val="pt"/>
        </w:rPr>
        <w:t>de configuração,</w:t>
      </w:r>
      <w:r>
        <w:rPr>
          <w:lang w:val="pt"/>
        </w:rPr>
        <w:t xml:space="preserve"> </w:t>
      </w:r>
      <w:r>
        <w:rPr>
          <w:spacing w:val="-1"/>
          <w:lang w:val="pt"/>
        </w:rPr>
        <w:t>incluindo</w:t>
      </w:r>
      <w:r>
        <w:rPr>
          <w:lang w:val="pt"/>
        </w:rPr>
        <w:t xml:space="preserve"> chaves </w:t>
      </w:r>
      <w:r>
        <w:rPr>
          <w:spacing w:val="-1"/>
          <w:lang w:val="pt"/>
        </w:rPr>
        <w:t>criptográficas,</w:t>
      </w:r>
      <w:r>
        <w:rPr>
          <w:lang w:val="pt"/>
        </w:rPr>
        <w:t xml:space="preserve">  modelos de aprendizado de máquina, componentes de software O-RAN (incluindo rApps e xApps), arquivos de registro,  etc. Uma  vez que um  ataque correspondente pode ser facilmente  realizado em grande escala, um alto risco também pode ser assumido para o "Estado" das partes interessadas em relação a todas as metas de proteção.  Aqui, porém, a integridade do ponto de vista do operador de rede é uma  exceção:  Apesar  da adoção  completa do RAN, os dados do Plano de Controle entre a UE e a AMF devem ser tratados </w:t>
      </w:r>
      <w:r>
        <w:rPr>
          <w:lang w:val="pt"/>
        </w:rPr>
        <w:lastRenderedPageBreak/>
        <w:t xml:space="preserve">pelo garantia de integridade obrigatória por meio de mecanismos 3GPP.  </w:t>
      </w:r>
    </w:p>
    <w:p w14:paraId="530C6747" w14:textId="77777777" w:rsidR="003653CC" w:rsidRDefault="003653CC">
      <w:pPr>
        <w:spacing w:line="259" w:lineRule="auto"/>
        <w:jc w:val="both"/>
        <w:sectPr w:rsidR="003653CC">
          <w:pgSz w:w="11910" w:h="16840"/>
          <w:pgMar w:top="1320" w:right="1300" w:bottom="1200" w:left="1300" w:header="0" w:footer="930" w:gutter="0"/>
          <w:cols w:space="720"/>
        </w:sectPr>
      </w:pPr>
    </w:p>
    <w:p w14:paraId="1DE2E21E" w14:textId="77777777" w:rsidR="003653CC" w:rsidRDefault="00367879">
      <w:pPr>
        <w:pStyle w:val="Corpodetexto"/>
        <w:spacing w:before="81" w:line="259" w:lineRule="auto"/>
        <w:ind w:left="115" w:right="111"/>
        <w:jc w:val="both"/>
      </w:pPr>
      <w:r>
        <w:rPr>
          <w:b/>
          <w:lang w:val="pt"/>
        </w:rPr>
        <w:lastRenderedPageBreak/>
        <w:t>O-RAN Pior Caso/3GPP-Best-Case</w:t>
      </w:r>
      <w:r>
        <w:rPr>
          <w:b/>
          <w:i/>
          <w:lang w:val="pt"/>
        </w:rPr>
        <w:t>(fb):</w:t>
      </w:r>
      <w:r>
        <w:rPr>
          <w:lang w:val="pt"/>
        </w:rPr>
        <w:t xml:space="preserve"> </w:t>
      </w:r>
      <w:r>
        <w:rPr>
          <w:b/>
          <w:lang w:val="pt"/>
        </w:rPr>
        <w:t xml:space="preserve"> </w:t>
      </w:r>
      <w:r>
        <w:rPr>
          <w:lang w:val="pt"/>
        </w:rPr>
        <w:t xml:space="preserve"> Aqui a avaliação dos riscos é análoga à do pior caso/pior caso. No entanto, os dados do Plano de Controle são criptografados na melhor das hipóteses pelas especificações do 3GPP entre a UE e a AMF, pelo qual o risco para o objetivo de proteção da confidencialidade em relação ao stakeholder "Telco" pode ser classificado como "meio".  Issoocorre porque os outros dados do Plano de Controle específico do O-RAN estão desprotegidos.  </w:t>
      </w:r>
    </w:p>
    <w:p w14:paraId="24094BC7" w14:textId="77777777" w:rsidR="003653CC" w:rsidRDefault="00367879">
      <w:pPr>
        <w:pStyle w:val="Corpodetexto"/>
        <w:spacing w:before="1" w:line="259" w:lineRule="auto"/>
        <w:ind w:left="115" w:right="110"/>
        <w:jc w:val="both"/>
      </w:pPr>
      <w:r>
        <w:rPr>
          <w:lang w:val="pt"/>
        </w:rPr>
        <w:t xml:space="preserve"> O-RAN-Best-Case/3GPP-Best-Case</w:t>
      </w:r>
      <w:r>
        <w:rPr>
          <w:b/>
          <w:lang w:val="pt"/>
        </w:rPr>
        <w:t xml:space="preserve"> (</w:t>
      </w:r>
      <w:r>
        <w:rPr>
          <w:b/>
          <w:i/>
          <w:lang w:val="pt"/>
        </w:rPr>
        <w:t>bb)</w:t>
      </w:r>
      <w:r>
        <w:rPr>
          <w:lang w:val="pt"/>
        </w:rPr>
        <w:t xml:space="preserve">: Uma vez que todas as  medidas  de segurança opcionais são   implementadas neste caso, na melhor das hipóteses,  há uma baixa probabilidade de ataques bem-sucedidos por pessoas de fora e usuários que se  aproveitam do O2-   Interface. Em relação ao atacante "insider", por outro lado, uma alta probabilidade pode ser assumida. Uma vez que não há declarações  concretas    sobre gerenciamento de direitos e controle de acesso fino à interface O2, atualmente pode-se supor que atacantes de insider podem estender seus direitos comparativamente facilmente.  Isso é especialmente verdadese o componente  comprometido pelo insider for o quadro SMO. </w:t>
      </w:r>
    </w:p>
    <w:p w14:paraId="13ACD196" w14:textId="77777777" w:rsidR="003653CC" w:rsidRDefault="00367879">
      <w:pPr>
        <w:pStyle w:val="Corpodetexto"/>
        <w:spacing w:line="259" w:lineRule="auto"/>
        <w:ind w:left="116" w:right="115"/>
        <w:jc w:val="both"/>
      </w:pPr>
      <w:r>
        <w:rPr>
          <w:lang w:val="pt"/>
        </w:rPr>
        <w:t xml:space="preserve">A proteção na área  O-RAN deve reduzir o risco de violação da disponibilidade objetiva  de proteção,    uma vez que o acesso trivial do  exterior e   do  usuário à interface O2  não  mais deve ser possível. </w:t>
      </w:r>
    </w:p>
    <w:p w14:paraId="67F1151F" w14:textId="77777777" w:rsidR="003653CC" w:rsidRDefault="00367879">
      <w:pPr>
        <w:pStyle w:val="Corpodetexto"/>
        <w:spacing w:line="256" w:lineRule="auto"/>
        <w:ind w:left="116" w:right="109" w:hanging="1"/>
        <w:jc w:val="both"/>
      </w:pPr>
      <w:r>
        <w:rPr>
          <w:b/>
          <w:lang w:val="pt"/>
        </w:rPr>
        <w:t xml:space="preserve">O-RAN-Best-Case/3GPP-Worst-Case </w:t>
      </w:r>
      <w:r>
        <w:rPr>
          <w:lang w:val="pt"/>
        </w:rPr>
        <w:t xml:space="preserve">   </w:t>
      </w:r>
      <w:r>
        <w:rPr>
          <w:b/>
          <w:i/>
          <w:lang w:val="pt"/>
        </w:rPr>
        <w:t>(bw):</w:t>
      </w:r>
      <w:r>
        <w:rPr>
          <w:lang w:val="pt"/>
        </w:rPr>
        <w:t xml:space="preserve"> Aqui os riscos para as</w:t>
      </w:r>
      <w:r>
        <w:rPr>
          <w:b/>
          <w:lang w:val="pt"/>
        </w:rPr>
        <w:t xml:space="preserve"> </w:t>
      </w:r>
      <w:r>
        <w:rPr>
          <w:lang w:val="pt"/>
        </w:rPr>
        <w:t xml:space="preserve"> violações do  alvo de proteção devem ser avaliados análogamente ao melhor caso/melhor caso. Só aqui nenhum   dado de plano de controle entre UE e AMF é criptografado, o que aumenta  o risco de</w:t>
      </w:r>
    </w:p>
    <w:p w14:paraId="26C437DB" w14:textId="77777777" w:rsidR="003653CC" w:rsidRDefault="00367879">
      <w:pPr>
        <w:pStyle w:val="Corpodetexto"/>
        <w:spacing w:before="5"/>
        <w:ind w:left="116"/>
        <w:jc w:val="both"/>
      </w:pPr>
      <w:r>
        <w:rPr>
          <w:lang w:val="pt"/>
        </w:rPr>
        <w:t xml:space="preserve">Mudou de "médio" para "alto". </w:t>
      </w:r>
    </w:p>
    <w:p w14:paraId="509F8E1F" w14:textId="77777777" w:rsidR="003653CC" w:rsidRDefault="003653CC">
      <w:pPr>
        <w:pStyle w:val="Corpodetexto"/>
        <w:spacing w:before="2"/>
        <w:rPr>
          <w:sz w:val="25"/>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60"/>
        <w:gridCol w:w="258"/>
        <w:gridCol w:w="262"/>
        <w:gridCol w:w="258"/>
        <w:gridCol w:w="258"/>
        <w:gridCol w:w="258"/>
        <w:gridCol w:w="262"/>
        <w:gridCol w:w="258"/>
        <w:gridCol w:w="262"/>
        <w:gridCol w:w="258"/>
        <w:gridCol w:w="262"/>
        <w:gridCol w:w="258"/>
        <w:gridCol w:w="262"/>
        <w:gridCol w:w="258"/>
        <w:gridCol w:w="258"/>
        <w:gridCol w:w="262"/>
        <w:gridCol w:w="258"/>
        <w:gridCol w:w="262"/>
        <w:gridCol w:w="258"/>
        <w:gridCol w:w="258"/>
        <w:gridCol w:w="262"/>
        <w:gridCol w:w="258"/>
        <w:gridCol w:w="262"/>
        <w:gridCol w:w="258"/>
        <w:gridCol w:w="262"/>
        <w:gridCol w:w="258"/>
        <w:gridCol w:w="262"/>
        <w:gridCol w:w="258"/>
        <w:gridCol w:w="262"/>
        <w:gridCol w:w="260"/>
      </w:tblGrid>
      <w:tr w:rsidR="003653CC" w14:paraId="1D433BC0" w14:textId="77777777">
        <w:trPr>
          <w:trHeight w:val="244"/>
        </w:trPr>
        <w:tc>
          <w:tcPr>
            <w:tcW w:w="1272" w:type="dxa"/>
            <w:vMerge w:val="restart"/>
            <w:tcBorders>
              <w:bottom w:val="single" w:sz="12" w:space="0" w:color="000000"/>
            </w:tcBorders>
            <w:shd w:val="clear" w:color="auto" w:fill="FAE3D4"/>
          </w:tcPr>
          <w:p w14:paraId="141C12A2" w14:textId="77777777" w:rsidR="003653CC" w:rsidRDefault="003653CC">
            <w:pPr>
              <w:pStyle w:val="TableParagraph"/>
              <w:rPr>
                <w:sz w:val="24"/>
              </w:rPr>
            </w:pPr>
          </w:p>
          <w:p w14:paraId="14037C63" w14:textId="77777777" w:rsidR="003653CC" w:rsidRDefault="003653CC">
            <w:pPr>
              <w:pStyle w:val="TableParagraph"/>
              <w:rPr>
                <w:sz w:val="24"/>
              </w:rPr>
            </w:pPr>
          </w:p>
          <w:p w14:paraId="64C7A9E5" w14:textId="77777777" w:rsidR="003653CC" w:rsidRDefault="00367879">
            <w:pPr>
              <w:pStyle w:val="TableParagraph"/>
              <w:spacing w:before="152"/>
              <w:ind w:left="150"/>
              <w:rPr>
                <w:b/>
              </w:rPr>
            </w:pPr>
            <w:r>
              <w:rPr>
                <w:b/>
                <w:lang w:val="pt"/>
              </w:rPr>
              <w:t>Assaltante</w:t>
            </w:r>
          </w:p>
        </w:tc>
        <w:tc>
          <w:tcPr>
            <w:tcW w:w="7792" w:type="dxa"/>
            <w:gridSpan w:val="30"/>
            <w:shd w:val="clear" w:color="auto" w:fill="E1EED9"/>
          </w:tcPr>
          <w:p w14:paraId="5ACD9E6A" w14:textId="77777777" w:rsidR="003653CC" w:rsidRDefault="00367879">
            <w:pPr>
              <w:pStyle w:val="TableParagraph"/>
              <w:spacing w:line="223" w:lineRule="exact"/>
              <w:ind w:left="2526" w:right="2517"/>
              <w:jc w:val="center"/>
              <w:rPr>
                <w:b/>
              </w:rPr>
            </w:pPr>
            <w:r>
              <w:rPr>
                <w:b/>
                <w:lang w:val="pt"/>
              </w:rPr>
              <w:t>Perspectiva (Stakeholders)</w:t>
            </w:r>
          </w:p>
        </w:tc>
      </w:tr>
      <w:tr w:rsidR="003653CC" w14:paraId="12A4B6B0" w14:textId="77777777">
        <w:trPr>
          <w:trHeight w:val="239"/>
        </w:trPr>
        <w:tc>
          <w:tcPr>
            <w:tcW w:w="1272" w:type="dxa"/>
            <w:vMerge/>
            <w:tcBorders>
              <w:top w:val="nil"/>
              <w:bottom w:val="single" w:sz="12" w:space="0" w:color="000000"/>
            </w:tcBorders>
            <w:shd w:val="clear" w:color="auto" w:fill="FAE3D4"/>
          </w:tcPr>
          <w:p w14:paraId="3757F62A" w14:textId="77777777" w:rsidR="003653CC" w:rsidRDefault="003653CC">
            <w:pPr>
              <w:rPr>
                <w:sz w:val="2"/>
                <w:szCs w:val="2"/>
              </w:rPr>
            </w:pPr>
          </w:p>
        </w:tc>
        <w:tc>
          <w:tcPr>
            <w:tcW w:w="2594" w:type="dxa"/>
            <w:gridSpan w:val="10"/>
            <w:tcBorders>
              <w:bottom w:val="single" w:sz="8" w:space="0" w:color="000000"/>
              <w:right w:val="single" w:sz="12" w:space="0" w:color="000000"/>
            </w:tcBorders>
            <w:shd w:val="clear" w:color="auto" w:fill="E1EED9"/>
          </w:tcPr>
          <w:p w14:paraId="448B72B0" w14:textId="77777777" w:rsidR="003653CC" w:rsidRDefault="00367879">
            <w:pPr>
              <w:pStyle w:val="TableParagraph"/>
              <w:spacing w:line="220" w:lineRule="exact"/>
              <w:ind w:left="733"/>
            </w:pPr>
            <w:r>
              <w:rPr>
                <w:lang w:val="pt"/>
              </w:rPr>
              <w:t>Usuários finais</w:t>
            </w:r>
          </w:p>
        </w:tc>
        <w:tc>
          <w:tcPr>
            <w:tcW w:w="2596" w:type="dxa"/>
            <w:gridSpan w:val="10"/>
            <w:tcBorders>
              <w:left w:val="single" w:sz="12" w:space="0" w:color="000000"/>
              <w:bottom w:val="single" w:sz="8" w:space="0" w:color="000000"/>
              <w:right w:val="single" w:sz="12" w:space="0" w:color="000000"/>
            </w:tcBorders>
            <w:shd w:val="clear" w:color="auto" w:fill="E1EED9"/>
          </w:tcPr>
          <w:p w14:paraId="34BBA414" w14:textId="77777777" w:rsidR="003653CC" w:rsidRDefault="00367879">
            <w:pPr>
              <w:pStyle w:val="TableParagraph"/>
              <w:spacing w:line="220" w:lineRule="exact"/>
              <w:ind w:left="1013" w:right="998"/>
              <w:jc w:val="center"/>
            </w:pPr>
            <w:r>
              <w:rPr>
                <w:lang w:val="pt"/>
              </w:rPr>
              <w:t>Estado</w:t>
            </w:r>
          </w:p>
        </w:tc>
        <w:tc>
          <w:tcPr>
            <w:tcW w:w="2602" w:type="dxa"/>
            <w:gridSpan w:val="10"/>
            <w:tcBorders>
              <w:left w:val="single" w:sz="12" w:space="0" w:color="000000"/>
              <w:bottom w:val="single" w:sz="8" w:space="0" w:color="000000"/>
            </w:tcBorders>
            <w:shd w:val="clear" w:color="auto" w:fill="E1EED9"/>
          </w:tcPr>
          <w:p w14:paraId="1D925A73" w14:textId="77777777" w:rsidR="003653CC" w:rsidRDefault="00367879">
            <w:pPr>
              <w:pStyle w:val="TableParagraph"/>
              <w:spacing w:line="220" w:lineRule="exact"/>
              <w:ind w:left="631"/>
            </w:pPr>
            <w:r>
              <w:rPr>
                <w:lang w:val="pt"/>
              </w:rPr>
              <w:t>Transportador comum</w:t>
            </w:r>
          </w:p>
        </w:tc>
      </w:tr>
      <w:tr w:rsidR="003653CC" w14:paraId="039DB980" w14:textId="77777777">
        <w:trPr>
          <w:trHeight w:val="236"/>
        </w:trPr>
        <w:tc>
          <w:tcPr>
            <w:tcW w:w="1272" w:type="dxa"/>
            <w:vMerge/>
            <w:tcBorders>
              <w:top w:val="nil"/>
              <w:bottom w:val="single" w:sz="12" w:space="0" w:color="000000"/>
            </w:tcBorders>
            <w:shd w:val="clear" w:color="auto" w:fill="FAE3D4"/>
          </w:tcPr>
          <w:p w14:paraId="5401274C" w14:textId="77777777" w:rsidR="003653CC" w:rsidRDefault="003653CC">
            <w:pPr>
              <w:rPr>
                <w:sz w:val="2"/>
                <w:szCs w:val="2"/>
              </w:rPr>
            </w:pPr>
          </w:p>
        </w:tc>
        <w:tc>
          <w:tcPr>
            <w:tcW w:w="2594" w:type="dxa"/>
            <w:gridSpan w:val="10"/>
            <w:tcBorders>
              <w:top w:val="single" w:sz="8" w:space="0" w:color="000000"/>
              <w:right w:val="single" w:sz="12" w:space="0" w:color="000000"/>
            </w:tcBorders>
            <w:shd w:val="clear" w:color="auto" w:fill="DEEAF6"/>
          </w:tcPr>
          <w:p w14:paraId="4B4D72A3" w14:textId="77777777" w:rsidR="003653CC" w:rsidRDefault="00367879">
            <w:pPr>
              <w:pStyle w:val="TableParagraph"/>
              <w:spacing w:line="216" w:lineRule="exact"/>
              <w:ind w:left="688"/>
              <w:rPr>
                <w:b/>
              </w:rPr>
            </w:pPr>
            <w:r>
              <w:rPr>
                <w:b/>
                <w:lang w:val="pt"/>
              </w:rPr>
              <w:t>Objetivos de proteção</w:t>
            </w:r>
          </w:p>
        </w:tc>
        <w:tc>
          <w:tcPr>
            <w:tcW w:w="2596" w:type="dxa"/>
            <w:gridSpan w:val="10"/>
            <w:tcBorders>
              <w:top w:val="single" w:sz="8" w:space="0" w:color="000000"/>
              <w:left w:val="single" w:sz="12" w:space="0" w:color="000000"/>
              <w:right w:val="single" w:sz="12" w:space="0" w:color="000000"/>
            </w:tcBorders>
            <w:shd w:val="clear" w:color="auto" w:fill="DEEAF6"/>
          </w:tcPr>
          <w:p w14:paraId="7533C3DC" w14:textId="77777777" w:rsidR="003653CC" w:rsidRDefault="00367879">
            <w:pPr>
              <w:pStyle w:val="TableParagraph"/>
              <w:spacing w:line="216" w:lineRule="exact"/>
              <w:ind w:left="686"/>
              <w:rPr>
                <w:b/>
              </w:rPr>
            </w:pPr>
            <w:r>
              <w:rPr>
                <w:b/>
                <w:lang w:val="pt"/>
              </w:rPr>
              <w:t>Objetivos de proteção</w:t>
            </w:r>
          </w:p>
        </w:tc>
        <w:tc>
          <w:tcPr>
            <w:tcW w:w="2602" w:type="dxa"/>
            <w:gridSpan w:val="10"/>
            <w:tcBorders>
              <w:top w:val="single" w:sz="8" w:space="0" w:color="000000"/>
              <w:left w:val="single" w:sz="12" w:space="0" w:color="000000"/>
            </w:tcBorders>
            <w:shd w:val="clear" w:color="auto" w:fill="DEEAF6"/>
          </w:tcPr>
          <w:p w14:paraId="5DEDB74C" w14:textId="77777777" w:rsidR="003653CC" w:rsidRDefault="00367879">
            <w:pPr>
              <w:pStyle w:val="TableParagraph"/>
              <w:spacing w:line="216" w:lineRule="exact"/>
              <w:ind w:left="691"/>
              <w:rPr>
                <w:b/>
              </w:rPr>
            </w:pPr>
            <w:r>
              <w:rPr>
                <w:b/>
                <w:lang w:val="pt"/>
              </w:rPr>
              <w:t>Objetivos de proteção</w:t>
            </w:r>
          </w:p>
        </w:tc>
      </w:tr>
      <w:tr w:rsidR="003653CC" w14:paraId="183C7E52" w14:textId="77777777">
        <w:trPr>
          <w:trHeight w:val="244"/>
        </w:trPr>
        <w:tc>
          <w:tcPr>
            <w:tcW w:w="1272" w:type="dxa"/>
            <w:vMerge/>
            <w:tcBorders>
              <w:top w:val="nil"/>
              <w:bottom w:val="single" w:sz="12" w:space="0" w:color="000000"/>
            </w:tcBorders>
            <w:shd w:val="clear" w:color="auto" w:fill="FAE3D4"/>
          </w:tcPr>
          <w:p w14:paraId="54E223A3" w14:textId="77777777" w:rsidR="003653CC" w:rsidRDefault="003653CC">
            <w:pPr>
              <w:rPr>
                <w:sz w:val="2"/>
                <w:szCs w:val="2"/>
              </w:rPr>
            </w:pPr>
          </w:p>
        </w:tc>
        <w:tc>
          <w:tcPr>
            <w:tcW w:w="518" w:type="dxa"/>
            <w:gridSpan w:val="2"/>
            <w:tcBorders>
              <w:bottom w:val="single" w:sz="12" w:space="0" w:color="000000"/>
              <w:right w:val="single" w:sz="8" w:space="0" w:color="000000"/>
            </w:tcBorders>
            <w:shd w:val="clear" w:color="auto" w:fill="DEEAF6"/>
          </w:tcPr>
          <w:p w14:paraId="027E10A4" w14:textId="77777777" w:rsidR="003653CC" w:rsidRDefault="00367879">
            <w:pPr>
              <w:pStyle w:val="TableParagraph"/>
              <w:spacing w:line="224" w:lineRule="exact"/>
              <w:ind w:left="178"/>
              <w:rPr>
                <w:b/>
              </w:rPr>
            </w:pPr>
            <w:r>
              <w:rPr>
                <w:b/>
                <w:lang w:val="pt"/>
              </w:rPr>
              <w:t>C</w:t>
            </w:r>
          </w:p>
        </w:tc>
        <w:tc>
          <w:tcPr>
            <w:tcW w:w="520" w:type="dxa"/>
            <w:gridSpan w:val="2"/>
            <w:tcBorders>
              <w:left w:val="single" w:sz="8" w:space="0" w:color="000000"/>
              <w:bottom w:val="single" w:sz="12" w:space="0" w:color="000000"/>
              <w:right w:val="single" w:sz="8" w:space="0" w:color="000000"/>
            </w:tcBorders>
            <w:shd w:val="clear" w:color="auto" w:fill="DEEAF6"/>
          </w:tcPr>
          <w:p w14:paraId="395110B0" w14:textId="77777777" w:rsidR="003653CC" w:rsidRDefault="00367879">
            <w:pPr>
              <w:pStyle w:val="TableParagraph"/>
              <w:spacing w:line="224" w:lineRule="exact"/>
              <w:ind w:left="9"/>
              <w:jc w:val="center"/>
              <w:rPr>
                <w:b/>
              </w:rPr>
            </w:pPr>
            <w:r>
              <w:rPr>
                <w:b/>
                <w:lang w:val="pt"/>
              </w:rPr>
              <w:t>Eu</w:t>
            </w:r>
          </w:p>
        </w:tc>
        <w:tc>
          <w:tcPr>
            <w:tcW w:w="516" w:type="dxa"/>
            <w:gridSpan w:val="2"/>
            <w:tcBorders>
              <w:left w:val="single" w:sz="8" w:space="0" w:color="000000"/>
              <w:bottom w:val="single" w:sz="12" w:space="0" w:color="000000"/>
              <w:right w:val="single" w:sz="8" w:space="0" w:color="000000"/>
            </w:tcBorders>
            <w:shd w:val="clear" w:color="auto" w:fill="DEEAF6"/>
          </w:tcPr>
          <w:p w14:paraId="75F9F0C0" w14:textId="77777777" w:rsidR="003653CC" w:rsidRDefault="00367879">
            <w:pPr>
              <w:pStyle w:val="TableParagraph"/>
              <w:spacing w:line="224" w:lineRule="exact"/>
              <w:ind w:left="175"/>
              <w:rPr>
                <w:b/>
              </w:rPr>
            </w:pPr>
            <w:r>
              <w:rPr>
                <w:b/>
                <w:lang w:val="pt"/>
              </w:rPr>
              <w:t>Um</w:t>
            </w:r>
          </w:p>
        </w:tc>
        <w:tc>
          <w:tcPr>
            <w:tcW w:w="520" w:type="dxa"/>
            <w:gridSpan w:val="2"/>
            <w:tcBorders>
              <w:left w:val="single" w:sz="8" w:space="0" w:color="000000"/>
              <w:bottom w:val="single" w:sz="12" w:space="0" w:color="000000"/>
              <w:right w:val="single" w:sz="8" w:space="0" w:color="000000"/>
            </w:tcBorders>
            <w:shd w:val="clear" w:color="auto" w:fill="DEEAF6"/>
          </w:tcPr>
          <w:p w14:paraId="1095EB2A" w14:textId="77777777" w:rsidR="003653CC" w:rsidRDefault="00367879">
            <w:pPr>
              <w:pStyle w:val="TableParagraph"/>
              <w:spacing w:line="224" w:lineRule="exact"/>
              <w:ind w:left="10"/>
              <w:jc w:val="center"/>
              <w:rPr>
                <w:b/>
              </w:rPr>
            </w:pPr>
            <w:r>
              <w:rPr>
                <w:b/>
                <w:lang w:val="pt"/>
              </w:rPr>
              <w:t>Z</w:t>
            </w:r>
          </w:p>
        </w:tc>
        <w:tc>
          <w:tcPr>
            <w:tcW w:w="520" w:type="dxa"/>
            <w:gridSpan w:val="2"/>
            <w:tcBorders>
              <w:left w:val="single" w:sz="8" w:space="0" w:color="000000"/>
              <w:bottom w:val="single" w:sz="12" w:space="0" w:color="000000"/>
              <w:right w:val="single" w:sz="12" w:space="0" w:color="000000"/>
            </w:tcBorders>
            <w:shd w:val="clear" w:color="auto" w:fill="DEEAF6"/>
          </w:tcPr>
          <w:p w14:paraId="626B7602" w14:textId="77777777" w:rsidR="003653CC" w:rsidRDefault="00367879">
            <w:pPr>
              <w:pStyle w:val="TableParagraph"/>
              <w:spacing w:line="224" w:lineRule="exact"/>
              <w:ind w:left="6"/>
              <w:jc w:val="center"/>
              <w:rPr>
                <w:b/>
              </w:rPr>
            </w:pPr>
            <w:r>
              <w:rPr>
                <w:b/>
                <w:lang w:val="pt"/>
              </w:rPr>
              <w:t>P</w:t>
            </w:r>
          </w:p>
        </w:tc>
        <w:tc>
          <w:tcPr>
            <w:tcW w:w="520" w:type="dxa"/>
            <w:gridSpan w:val="2"/>
            <w:tcBorders>
              <w:left w:val="single" w:sz="12" w:space="0" w:color="000000"/>
              <w:bottom w:val="single" w:sz="12" w:space="0" w:color="000000"/>
              <w:right w:val="single" w:sz="6" w:space="0" w:color="000000"/>
            </w:tcBorders>
            <w:shd w:val="clear" w:color="auto" w:fill="DEEAF6"/>
          </w:tcPr>
          <w:p w14:paraId="4F9B1D11" w14:textId="77777777" w:rsidR="003653CC" w:rsidRDefault="00367879">
            <w:pPr>
              <w:pStyle w:val="TableParagraph"/>
              <w:spacing w:line="224" w:lineRule="exact"/>
              <w:ind w:left="170"/>
              <w:rPr>
                <w:b/>
              </w:rPr>
            </w:pPr>
            <w:r>
              <w:rPr>
                <w:b/>
                <w:lang w:val="pt"/>
              </w:rPr>
              <w:t>C</w:t>
            </w:r>
          </w:p>
        </w:tc>
        <w:tc>
          <w:tcPr>
            <w:tcW w:w="520" w:type="dxa"/>
            <w:gridSpan w:val="2"/>
            <w:tcBorders>
              <w:left w:val="single" w:sz="6" w:space="0" w:color="000000"/>
              <w:bottom w:val="single" w:sz="12" w:space="0" w:color="000000"/>
              <w:right w:val="single" w:sz="6" w:space="0" w:color="000000"/>
            </w:tcBorders>
            <w:shd w:val="clear" w:color="auto" w:fill="DEEAF6"/>
          </w:tcPr>
          <w:p w14:paraId="0CB6F610" w14:textId="77777777" w:rsidR="003653CC" w:rsidRDefault="00367879">
            <w:pPr>
              <w:pStyle w:val="TableParagraph"/>
              <w:spacing w:line="224" w:lineRule="exact"/>
              <w:ind w:left="9"/>
              <w:jc w:val="center"/>
              <w:rPr>
                <w:b/>
              </w:rPr>
            </w:pPr>
            <w:r>
              <w:rPr>
                <w:b/>
                <w:lang w:val="pt"/>
              </w:rPr>
              <w:t>Eu</w:t>
            </w:r>
          </w:p>
        </w:tc>
        <w:tc>
          <w:tcPr>
            <w:tcW w:w="520" w:type="dxa"/>
            <w:gridSpan w:val="2"/>
            <w:tcBorders>
              <w:left w:val="single" w:sz="6" w:space="0" w:color="000000"/>
              <w:bottom w:val="single" w:sz="12" w:space="0" w:color="000000"/>
              <w:right w:val="single" w:sz="6" w:space="0" w:color="000000"/>
            </w:tcBorders>
            <w:shd w:val="clear" w:color="auto" w:fill="DEEAF6"/>
          </w:tcPr>
          <w:p w14:paraId="620A71F7" w14:textId="77777777" w:rsidR="003653CC" w:rsidRDefault="00367879">
            <w:pPr>
              <w:pStyle w:val="TableParagraph"/>
              <w:spacing w:line="224" w:lineRule="exact"/>
              <w:ind w:left="178"/>
              <w:rPr>
                <w:b/>
              </w:rPr>
            </w:pPr>
            <w:r>
              <w:rPr>
                <w:b/>
                <w:lang w:val="pt"/>
              </w:rPr>
              <w:t>Um</w:t>
            </w:r>
          </w:p>
        </w:tc>
        <w:tc>
          <w:tcPr>
            <w:tcW w:w="520" w:type="dxa"/>
            <w:gridSpan w:val="2"/>
            <w:tcBorders>
              <w:left w:val="single" w:sz="6" w:space="0" w:color="000000"/>
              <w:bottom w:val="single" w:sz="12" w:space="0" w:color="000000"/>
              <w:right w:val="single" w:sz="6" w:space="0" w:color="000000"/>
            </w:tcBorders>
            <w:shd w:val="clear" w:color="auto" w:fill="DEEAF6"/>
          </w:tcPr>
          <w:p w14:paraId="45C30CBD" w14:textId="77777777" w:rsidR="003653CC" w:rsidRDefault="00367879">
            <w:pPr>
              <w:pStyle w:val="TableParagraph"/>
              <w:spacing w:line="224" w:lineRule="exact"/>
              <w:ind w:left="10"/>
              <w:jc w:val="center"/>
              <w:rPr>
                <w:b/>
              </w:rPr>
            </w:pPr>
            <w:r>
              <w:rPr>
                <w:b/>
                <w:lang w:val="pt"/>
              </w:rPr>
              <w:t>Z</w:t>
            </w:r>
          </w:p>
        </w:tc>
        <w:tc>
          <w:tcPr>
            <w:tcW w:w="516" w:type="dxa"/>
            <w:gridSpan w:val="2"/>
            <w:tcBorders>
              <w:left w:val="single" w:sz="6" w:space="0" w:color="000000"/>
              <w:bottom w:val="single" w:sz="12" w:space="0" w:color="000000"/>
              <w:right w:val="single" w:sz="12" w:space="0" w:color="000000"/>
            </w:tcBorders>
            <w:shd w:val="clear" w:color="auto" w:fill="DEEAF6"/>
          </w:tcPr>
          <w:p w14:paraId="66CC79BC" w14:textId="77777777" w:rsidR="003653CC" w:rsidRDefault="00367879">
            <w:pPr>
              <w:pStyle w:val="TableParagraph"/>
              <w:spacing w:line="224" w:lineRule="exact"/>
              <w:ind w:left="10"/>
              <w:jc w:val="center"/>
              <w:rPr>
                <w:b/>
              </w:rPr>
            </w:pPr>
            <w:r>
              <w:rPr>
                <w:b/>
                <w:lang w:val="pt"/>
              </w:rPr>
              <w:t>P</w:t>
            </w:r>
          </w:p>
        </w:tc>
        <w:tc>
          <w:tcPr>
            <w:tcW w:w="520" w:type="dxa"/>
            <w:gridSpan w:val="2"/>
            <w:tcBorders>
              <w:left w:val="single" w:sz="12" w:space="0" w:color="000000"/>
              <w:bottom w:val="single" w:sz="12" w:space="0" w:color="000000"/>
              <w:right w:val="single" w:sz="6" w:space="0" w:color="000000"/>
            </w:tcBorders>
            <w:shd w:val="clear" w:color="auto" w:fill="DEEAF6"/>
          </w:tcPr>
          <w:p w14:paraId="4D6721A6" w14:textId="77777777" w:rsidR="003653CC" w:rsidRDefault="00367879">
            <w:pPr>
              <w:pStyle w:val="TableParagraph"/>
              <w:spacing w:line="224" w:lineRule="exact"/>
              <w:ind w:left="171"/>
              <w:rPr>
                <w:b/>
              </w:rPr>
            </w:pPr>
            <w:r>
              <w:rPr>
                <w:b/>
                <w:lang w:val="pt"/>
              </w:rPr>
              <w:t>C</w:t>
            </w:r>
          </w:p>
        </w:tc>
        <w:tc>
          <w:tcPr>
            <w:tcW w:w="520" w:type="dxa"/>
            <w:gridSpan w:val="2"/>
            <w:tcBorders>
              <w:left w:val="single" w:sz="6" w:space="0" w:color="000000"/>
              <w:bottom w:val="single" w:sz="12" w:space="0" w:color="000000"/>
              <w:right w:val="single" w:sz="6" w:space="0" w:color="000000"/>
            </w:tcBorders>
            <w:shd w:val="clear" w:color="auto" w:fill="DEEAF6"/>
          </w:tcPr>
          <w:p w14:paraId="0882BCEB" w14:textId="77777777" w:rsidR="003653CC" w:rsidRDefault="00367879">
            <w:pPr>
              <w:pStyle w:val="TableParagraph"/>
              <w:spacing w:line="224" w:lineRule="exact"/>
              <w:ind w:left="17"/>
              <w:jc w:val="center"/>
              <w:rPr>
                <w:b/>
              </w:rPr>
            </w:pPr>
            <w:r>
              <w:rPr>
                <w:b/>
                <w:lang w:val="pt"/>
              </w:rPr>
              <w:t>Eu</w:t>
            </w:r>
          </w:p>
        </w:tc>
        <w:tc>
          <w:tcPr>
            <w:tcW w:w="520" w:type="dxa"/>
            <w:gridSpan w:val="2"/>
            <w:tcBorders>
              <w:left w:val="single" w:sz="6" w:space="0" w:color="000000"/>
              <w:bottom w:val="single" w:sz="12" w:space="0" w:color="000000"/>
              <w:right w:val="single" w:sz="6" w:space="0" w:color="000000"/>
            </w:tcBorders>
            <w:shd w:val="clear" w:color="auto" w:fill="DEEAF6"/>
          </w:tcPr>
          <w:p w14:paraId="1A962E28" w14:textId="77777777" w:rsidR="003653CC" w:rsidRDefault="00367879">
            <w:pPr>
              <w:pStyle w:val="TableParagraph"/>
              <w:spacing w:line="224" w:lineRule="exact"/>
              <w:ind w:left="178"/>
              <w:rPr>
                <w:b/>
              </w:rPr>
            </w:pPr>
            <w:r>
              <w:rPr>
                <w:b/>
                <w:lang w:val="pt"/>
              </w:rPr>
              <w:t>Um</w:t>
            </w:r>
          </w:p>
        </w:tc>
        <w:tc>
          <w:tcPr>
            <w:tcW w:w="520" w:type="dxa"/>
            <w:gridSpan w:val="2"/>
            <w:tcBorders>
              <w:left w:val="single" w:sz="6" w:space="0" w:color="000000"/>
              <w:bottom w:val="single" w:sz="12" w:space="0" w:color="000000"/>
              <w:right w:val="single" w:sz="6" w:space="0" w:color="000000"/>
            </w:tcBorders>
            <w:shd w:val="clear" w:color="auto" w:fill="DEEAF6"/>
          </w:tcPr>
          <w:p w14:paraId="0E758382" w14:textId="77777777" w:rsidR="003653CC" w:rsidRDefault="00367879">
            <w:pPr>
              <w:pStyle w:val="TableParagraph"/>
              <w:spacing w:line="224" w:lineRule="exact"/>
              <w:ind w:left="10"/>
              <w:jc w:val="center"/>
              <w:rPr>
                <w:b/>
              </w:rPr>
            </w:pPr>
            <w:r>
              <w:rPr>
                <w:b/>
                <w:lang w:val="pt"/>
              </w:rPr>
              <w:t>Z</w:t>
            </w:r>
          </w:p>
        </w:tc>
        <w:tc>
          <w:tcPr>
            <w:tcW w:w="522" w:type="dxa"/>
            <w:gridSpan w:val="2"/>
            <w:tcBorders>
              <w:left w:val="single" w:sz="6" w:space="0" w:color="000000"/>
              <w:bottom w:val="single" w:sz="12" w:space="0" w:color="000000"/>
            </w:tcBorders>
            <w:shd w:val="clear" w:color="auto" w:fill="DEEAF6"/>
          </w:tcPr>
          <w:p w14:paraId="4D42D6EF" w14:textId="77777777" w:rsidR="003653CC" w:rsidRDefault="00367879">
            <w:pPr>
              <w:pStyle w:val="TableParagraph"/>
              <w:spacing w:line="224" w:lineRule="exact"/>
              <w:ind w:left="4"/>
              <w:jc w:val="center"/>
              <w:rPr>
                <w:b/>
              </w:rPr>
            </w:pPr>
            <w:r>
              <w:rPr>
                <w:b/>
                <w:lang w:val="pt"/>
              </w:rPr>
              <w:t>P</w:t>
            </w:r>
          </w:p>
        </w:tc>
      </w:tr>
      <w:tr w:rsidR="003653CC" w14:paraId="3978CBAD" w14:textId="77777777">
        <w:trPr>
          <w:trHeight w:val="279"/>
        </w:trPr>
        <w:tc>
          <w:tcPr>
            <w:tcW w:w="1272" w:type="dxa"/>
            <w:vMerge w:val="restart"/>
            <w:tcBorders>
              <w:top w:val="single" w:sz="12" w:space="0" w:color="000000"/>
              <w:bottom w:val="single" w:sz="6" w:space="0" w:color="000000"/>
            </w:tcBorders>
            <w:shd w:val="clear" w:color="auto" w:fill="FAE3D4"/>
          </w:tcPr>
          <w:p w14:paraId="63C6CE0D" w14:textId="77777777" w:rsidR="003653CC" w:rsidRDefault="00367879">
            <w:pPr>
              <w:pStyle w:val="TableParagraph"/>
              <w:spacing w:before="32"/>
              <w:ind w:left="147" w:right="116" w:firstLine="132"/>
            </w:pPr>
            <w:r>
              <w:rPr>
                <w:lang w:val="pt"/>
              </w:rPr>
              <w:t>Exterior em pé</w:t>
            </w:r>
          </w:p>
        </w:tc>
        <w:tc>
          <w:tcPr>
            <w:tcW w:w="260" w:type="dxa"/>
            <w:tcBorders>
              <w:top w:val="single" w:sz="12" w:space="0" w:color="000000"/>
            </w:tcBorders>
            <w:shd w:val="clear" w:color="auto" w:fill="6FAC46"/>
          </w:tcPr>
          <w:p w14:paraId="5CDBC6C0" w14:textId="77777777" w:rsidR="003653CC" w:rsidRDefault="003653CC">
            <w:pPr>
              <w:pStyle w:val="TableParagraph"/>
              <w:rPr>
                <w:rFonts w:ascii="Times New Roman"/>
                <w:sz w:val="20"/>
              </w:rPr>
            </w:pPr>
          </w:p>
        </w:tc>
        <w:tc>
          <w:tcPr>
            <w:tcW w:w="258" w:type="dxa"/>
            <w:tcBorders>
              <w:top w:val="single" w:sz="12" w:space="0" w:color="000000"/>
              <w:right w:val="single" w:sz="8" w:space="0" w:color="000000"/>
            </w:tcBorders>
            <w:shd w:val="clear" w:color="auto" w:fill="6FAC46"/>
          </w:tcPr>
          <w:p w14:paraId="7664A184" w14:textId="77777777" w:rsidR="003653CC" w:rsidRDefault="003653CC">
            <w:pPr>
              <w:pStyle w:val="TableParagraph"/>
              <w:rPr>
                <w:rFonts w:ascii="Times New Roman"/>
                <w:sz w:val="20"/>
              </w:rPr>
            </w:pPr>
          </w:p>
        </w:tc>
        <w:tc>
          <w:tcPr>
            <w:tcW w:w="262" w:type="dxa"/>
            <w:tcBorders>
              <w:top w:val="single" w:sz="12" w:space="0" w:color="000000"/>
              <w:left w:val="single" w:sz="8" w:space="0" w:color="000000"/>
              <w:bottom w:val="single" w:sz="2" w:space="0" w:color="000000"/>
            </w:tcBorders>
            <w:shd w:val="clear" w:color="auto" w:fill="6FAC46"/>
          </w:tcPr>
          <w:p w14:paraId="0D954921" w14:textId="77777777" w:rsidR="003653CC" w:rsidRDefault="003653CC">
            <w:pPr>
              <w:pStyle w:val="TableParagraph"/>
              <w:rPr>
                <w:rFonts w:ascii="Times New Roman"/>
                <w:sz w:val="20"/>
              </w:rPr>
            </w:pPr>
          </w:p>
        </w:tc>
        <w:tc>
          <w:tcPr>
            <w:tcW w:w="258" w:type="dxa"/>
            <w:tcBorders>
              <w:top w:val="single" w:sz="12" w:space="0" w:color="000000"/>
              <w:bottom w:val="single" w:sz="2" w:space="0" w:color="000000"/>
              <w:right w:val="single" w:sz="8" w:space="0" w:color="000000"/>
            </w:tcBorders>
            <w:shd w:val="clear" w:color="auto" w:fill="6FAC46"/>
          </w:tcPr>
          <w:p w14:paraId="33233A5A" w14:textId="77777777" w:rsidR="003653CC" w:rsidRDefault="003653CC">
            <w:pPr>
              <w:pStyle w:val="TableParagraph"/>
              <w:rPr>
                <w:rFonts w:ascii="Times New Roman"/>
                <w:sz w:val="20"/>
              </w:rPr>
            </w:pPr>
          </w:p>
        </w:tc>
        <w:tc>
          <w:tcPr>
            <w:tcW w:w="258" w:type="dxa"/>
            <w:tcBorders>
              <w:top w:val="single" w:sz="12" w:space="0" w:color="000000"/>
              <w:left w:val="single" w:sz="8" w:space="0" w:color="000000"/>
              <w:bottom w:val="single" w:sz="2" w:space="0" w:color="000000"/>
            </w:tcBorders>
            <w:shd w:val="clear" w:color="auto" w:fill="FFFF00"/>
          </w:tcPr>
          <w:p w14:paraId="69824D7C" w14:textId="77777777" w:rsidR="003653CC" w:rsidRDefault="003653CC">
            <w:pPr>
              <w:pStyle w:val="TableParagraph"/>
              <w:rPr>
                <w:rFonts w:ascii="Times New Roman"/>
                <w:sz w:val="20"/>
              </w:rPr>
            </w:pPr>
          </w:p>
        </w:tc>
        <w:tc>
          <w:tcPr>
            <w:tcW w:w="258" w:type="dxa"/>
            <w:tcBorders>
              <w:top w:val="single" w:sz="12" w:space="0" w:color="000000"/>
              <w:bottom w:val="single" w:sz="2" w:space="0" w:color="000000"/>
              <w:right w:val="single" w:sz="8" w:space="0" w:color="000000"/>
            </w:tcBorders>
            <w:shd w:val="clear" w:color="auto" w:fill="FFFF00"/>
          </w:tcPr>
          <w:p w14:paraId="46E37021" w14:textId="77777777" w:rsidR="003653CC" w:rsidRDefault="003653CC">
            <w:pPr>
              <w:pStyle w:val="TableParagraph"/>
              <w:rPr>
                <w:rFonts w:ascii="Times New Roman"/>
                <w:sz w:val="20"/>
              </w:rPr>
            </w:pPr>
          </w:p>
        </w:tc>
        <w:tc>
          <w:tcPr>
            <w:tcW w:w="262" w:type="dxa"/>
            <w:tcBorders>
              <w:top w:val="single" w:sz="12" w:space="0" w:color="000000"/>
              <w:left w:val="single" w:sz="8" w:space="0" w:color="000000"/>
            </w:tcBorders>
            <w:shd w:val="clear" w:color="auto" w:fill="6FAC46"/>
          </w:tcPr>
          <w:p w14:paraId="1E5172EA" w14:textId="77777777" w:rsidR="003653CC" w:rsidRDefault="003653CC">
            <w:pPr>
              <w:pStyle w:val="TableParagraph"/>
              <w:rPr>
                <w:rFonts w:ascii="Times New Roman"/>
                <w:sz w:val="20"/>
              </w:rPr>
            </w:pPr>
          </w:p>
        </w:tc>
        <w:tc>
          <w:tcPr>
            <w:tcW w:w="258" w:type="dxa"/>
            <w:tcBorders>
              <w:top w:val="single" w:sz="12" w:space="0" w:color="000000"/>
              <w:right w:val="single" w:sz="8" w:space="0" w:color="000000"/>
            </w:tcBorders>
            <w:shd w:val="clear" w:color="auto" w:fill="6FAC46"/>
          </w:tcPr>
          <w:p w14:paraId="35B23514" w14:textId="77777777" w:rsidR="003653CC" w:rsidRDefault="003653CC">
            <w:pPr>
              <w:pStyle w:val="TableParagraph"/>
              <w:rPr>
                <w:rFonts w:ascii="Times New Roman"/>
                <w:sz w:val="20"/>
              </w:rPr>
            </w:pPr>
          </w:p>
        </w:tc>
        <w:tc>
          <w:tcPr>
            <w:tcW w:w="262" w:type="dxa"/>
            <w:tcBorders>
              <w:top w:val="single" w:sz="12" w:space="0" w:color="000000"/>
              <w:left w:val="single" w:sz="8" w:space="0" w:color="000000"/>
            </w:tcBorders>
            <w:shd w:val="clear" w:color="auto" w:fill="6FAC46"/>
          </w:tcPr>
          <w:p w14:paraId="10AB1157" w14:textId="77777777" w:rsidR="003653CC" w:rsidRDefault="003653CC">
            <w:pPr>
              <w:pStyle w:val="TableParagraph"/>
              <w:rPr>
                <w:rFonts w:ascii="Times New Roman"/>
                <w:sz w:val="20"/>
              </w:rPr>
            </w:pPr>
          </w:p>
        </w:tc>
        <w:tc>
          <w:tcPr>
            <w:tcW w:w="258" w:type="dxa"/>
            <w:tcBorders>
              <w:top w:val="single" w:sz="12" w:space="0" w:color="000000"/>
              <w:right w:val="single" w:sz="12" w:space="0" w:color="000000"/>
            </w:tcBorders>
            <w:shd w:val="clear" w:color="auto" w:fill="6FAC46"/>
          </w:tcPr>
          <w:p w14:paraId="0DC4FE9D" w14:textId="77777777" w:rsidR="003653CC" w:rsidRDefault="003653CC">
            <w:pPr>
              <w:pStyle w:val="TableParagraph"/>
              <w:rPr>
                <w:rFonts w:ascii="Times New Roman"/>
                <w:sz w:val="20"/>
              </w:rPr>
            </w:pPr>
          </w:p>
        </w:tc>
        <w:tc>
          <w:tcPr>
            <w:tcW w:w="262" w:type="dxa"/>
            <w:tcBorders>
              <w:top w:val="single" w:sz="12" w:space="0" w:color="000000"/>
              <w:left w:val="single" w:sz="12" w:space="0" w:color="000000"/>
            </w:tcBorders>
            <w:shd w:val="clear" w:color="auto" w:fill="6FAC46"/>
          </w:tcPr>
          <w:p w14:paraId="596895DD"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1C4A2E68"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shd w:val="clear" w:color="auto" w:fill="6FAC46"/>
          </w:tcPr>
          <w:p w14:paraId="64E30D91"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758C5FF2" w14:textId="77777777" w:rsidR="003653CC" w:rsidRDefault="003653CC">
            <w:pPr>
              <w:pStyle w:val="TableParagraph"/>
              <w:rPr>
                <w:rFonts w:ascii="Times New Roman"/>
                <w:sz w:val="20"/>
              </w:rPr>
            </w:pPr>
          </w:p>
        </w:tc>
        <w:tc>
          <w:tcPr>
            <w:tcW w:w="258" w:type="dxa"/>
            <w:tcBorders>
              <w:top w:val="single" w:sz="12" w:space="0" w:color="000000"/>
              <w:left w:val="single" w:sz="6" w:space="0" w:color="000000"/>
            </w:tcBorders>
            <w:shd w:val="clear" w:color="auto" w:fill="FFFF00"/>
          </w:tcPr>
          <w:p w14:paraId="2549B2D0" w14:textId="77777777" w:rsidR="003653CC" w:rsidRDefault="003653CC">
            <w:pPr>
              <w:pStyle w:val="TableParagraph"/>
              <w:rPr>
                <w:rFonts w:ascii="Times New Roman"/>
                <w:sz w:val="20"/>
              </w:rPr>
            </w:pPr>
          </w:p>
        </w:tc>
        <w:tc>
          <w:tcPr>
            <w:tcW w:w="262" w:type="dxa"/>
            <w:tcBorders>
              <w:top w:val="single" w:sz="12" w:space="0" w:color="000000"/>
              <w:right w:val="single" w:sz="6" w:space="0" w:color="000000"/>
            </w:tcBorders>
            <w:shd w:val="clear" w:color="auto" w:fill="FFFF00"/>
          </w:tcPr>
          <w:p w14:paraId="175D9E9F" w14:textId="77777777" w:rsidR="003653CC" w:rsidRDefault="003653CC">
            <w:pPr>
              <w:pStyle w:val="TableParagraph"/>
              <w:rPr>
                <w:rFonts w:ascii="Times New Roman"/>
                <w:sz w:val="20"/>
              </w:rPr>
            </w:pPr>
          </w:p>
        </w:tc>
        <w:tc>
          <w:tcPr>
            <w:tcW w:w="258" w:type="dxa"/>
            <w:tcBorders>
              <w:top w:val="single" w:sz="12" w:space="0" w:color="000000"/>
              <w:left w:val="single" w:sz="6" w:space="0" w:color="000000"/>
            </w:tcBorders>
            <w:shd w:val="clear" w:color="auto" w:fill="6FAC46"/>
          </w:tcPr>
          <w:p w14:paraId="7D9AF10E" w14:textId="77777777" w:rsidR="003653CC" w:rsidRDefault="003653CC">
            <w:pPr>
              <w:pStyle w:val="TableParagraph"/>
              <w:rPr>
                <w:rFonts w:ascii="Times New Roman"/>
                <w:sz w:val="20"/>
              </w:rPr>
            </w:pPr>
          </w:p>
        </w:tc>
        <w:tc>
          <w:tcPr>
            <w:tcW w:w="262" w:type="dxa"/>
            <w:tcBorders>
              <w:top w:val="single" w:sz="12" w:space="0" w:color="000000"/>
              <w:right w:val="single" w:sz="6" w:space="0" w:color="000000"/>
            </w:tcBorders>
            <w:shd w:val="clear" w:color="auto" w:fill="6FAC46"/>
          </w:tcPr>
          <w:p w14:paraId="3C1EA83D" w14:textId="77777777" w:rsidR="003653CC" w:rsidRDefault="003653CC">
            <w:pPr>
              <w:pStyle w:val="TableParagraph"/>
              <w:rPr>
                <w:rFonts w:ascii="Times New Roman"/>
                <w:sz w:val="20"/>
              </w:rPr>
            </w:pPr>
          </w:p>
        </w:tc>
        <w:tc>
          <w:tcPr>
            <w:tcW w:w="258" w:type="dxa"/>
            <w:tcBorders>
              <w:top w:val="single" w:sz="12" w:space="0" w:color="000000"/>
              <w:left w:val="single" w:sz="6" w:space="0" w:color="000000"/>
            </w:tcBorders>
            <w:shd w:val="clear" w:color="auto" w:fill="6FAC46"/>
          </w:tcPr>
          <w:p w14:paraId="7F28F343" w14:textId="77777777" w:rsidR="003653CC" w:rsidRDefault="003653CC">
            <w:pPr>
              <w:pStyle w:val="TableParagraph"/>
              <w:rPr>
                <w:rFonts w:ascii="Times New Roman"/>
                <w:sz w:val="20"/>
              </w:rPr>
            </w:pPr>
          </w:p>
        </w:tc>
        <w:tc>
          <w:tcPr>
            <w:tcW w:w="258" w:type="dxa"/>
            <w:tcBorders>
              <w:top w:val="single" w:sz="12" w:space="0" w:color="000000"/>
              <w:right w:val="single" w:sz="12" w:space="0" w:color="000000"/>
            </w:tcBorders>
            <w:shd w:val="clear" w:color="auto" w:fill="6FAC46"/>
          </w:tcPr>
          <w:p w14:paraId="61096000" w14:textId="77777777" w:rsidR="003653CC" w:rsidRDefault="003653CC">
            <w:pPr>
              <w:pStyle w:val="TableParagraph"/>
              <w:rPr>
                <w:rFonts w:ascii="Times New Roman"/>
                <w:sz w:val="20"/>
              </w:rPr>
            </w:pPr>
          </w:p>
        </w:tc>
        <w:tc>
          <w:tcPr>
            <w:tcW w:w="262" w:type="dxa"/>
            <w:tcBorders>
              <w:top w:val="single" w:sz="12" w:space="0" w:color="000000"/>
              <w:left w:val="single" w:sz="12" w:space="0" w:color="000000"/>
            </w:tcBorders>
            <w:shd w:val="clear" w:color="auto" w:fill="6FAC46"/>
          </w:tcPr>
          <w:p w14:paraId="3FB4DA35"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182406E9" w14:textId="77777777" w:rsidR="003653CC" w:rsidRDefault="003653CC">
            <w:pPr>
              <w:pStyle w:val="TableParagraph"/>
              <w:rPr>
                <w:rFonts w:ascii="Times New Roman"/>
                <w:sz w:val="20"/>
              </w:rPr>
            </w:pPr>
          </w:p>
        </w:tc>
        <w:tc>
          <w:tcPr>
            <w:tcW w:w="262" w:type="dxa"/>
            <w:tcBorders>
              <w:top w:val="single" w:sz="12" w:space="0" w:color="000000"/>
              <w:left w:val="single" w:sz="6" w:space="0" w:color="000000"/>
              <w:bottom w:val="single" w:sz="6" w:space="0" w:color="000000"/>
            </w:tcBorders>
            <w:shd w:val="clear" w:color="auto" w:fill="6FAC46"/>
          </w:tcPr>
          <w:p w14:paraId="3929E273" w14:textId="77777777" w:rsidR="003653CC" w:rsidRDefault="003653CC">
            <w:pPr>
              <w:pStyle w:val="TableParagraph"/>
              <w:rPr>
                <w:rFonts w:ascii="Times New Roman"/>
                <w:sz w:val="20"/>
              </w:rPr>
            </w:pPr>
          </w:p>
        </w:tc>
        <w:tc>
          <w:tcPr>
            <w:tcW w:w="258" w:type="dxa"/>
            <w:tcBorders>
              <w:top w:val="single" w:sz="12" w:space="0" w:color="000000"/>
              <w:bottom w:val="single" w:sz="6" w:space="0" w:color="000000"/>
              <w:right w:val="single" w:sz="6" w:space="0" w:color="000000"/>
            </w:tcBorders>
            <w:shd w:val="clear" w:color="auto" w:fill="6FAC46"/>
          </w:tcPr>
          <w:p w14:paraId="16E12C66" w14:textId="77777777" w:rsidR="003653CC" w:rsidRDefault="003653CC">
            <w:pPr>
              <w:pStyle w:val="TableParagraph"/>
              <w:rPr>
                <w:rFonts w:ascii="Times New Roman"/>
                <w:sz w:val="20"/>
              </w:rPr>
            </w:pPr>
          </w:p>
        </w:tc>
        <w:tc>
          <w:tcPr>
            <w:tcW w:w="262" w:type="dxa"/>
            <w:tcBorders>
              <w:top w:val="single" w:sz="12" w:space="0" w:color="000000"/>
              <w:left w:val="single" w:sz="6" w:space="0" w:color="000000"/>
              <w:bottom w:val="single" w:sz="2" w:space="0" w:color="000000"/>
              <w:right w:val="single" w:sz="2" w:space="0" w:color="000000"/>
            </w:tcBorders>
            <w:shd w:val="clear" w:color="auto" w:fill="FFFF00"/>
          </w:tcPr>
          <w:p w14:paraId="5770F7A1" w14:textId="77777777" w:rsidR="003653CC" w:rsidRDefault="003653CC">
            <w:pPr>
              <w:pStyle w:val="TableParagraph"/>
              <w:rPr>
                <w:rFonts w:ascii="Times New Roman"/>
                <w:sz w:val="20"/>
              </w:rPr>
            </w:pPr>
          </w:p>
        </w:tc>
        <w:tc>
          <w:tcPr>
            <w:tcW w:w="258" w:type="dxa"/>
            <w:tcBorders>
              <w:top w:val="single" w:sz="12" w:space="0" w:color="000000"/>
              <w:left w:val="single" w:sz="2" w:space="0" w:color="000000"/>
              <w:bottom w:val="single" w:sz="2" w:space="0" w:color="000000"/>
              <w:right w:val="single" w:sz="6" w:space="0" w:color="000000"/>
            </w:tcBorders>
            <w:shd w:val="clear" w:color="auto" w:fill="FFFF00"/>
          </w:tcPr>
          <w:p w14:paraId="23D8CCA2"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shd w:val="clear" w:color="auto" w:fill="6FAC46"/>
          </w:tcPr>
          <w:p w14:paraId="4F2F20F7"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5E1093D2"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shd w:val="clear" w:color="auto" w:fill="6FAC46"/>
          </w:tcPr>
          <w:p w14:paraId="3D03D54D" w14:textId="77777777" w:rsidR="003653CC" w:rsidRDefault="003653CC">
            <w:pPr>
              <w:pStyle w:val="TableParagraph"/>
              <w:rPr>
                <w:rFonts w:ascii="Times New Roman"/>
                <w:sz w:val="20"/>
              </w:rPr>
            </w:pPr>
          </w:p>
        </w:tc>
        <w:tc>
          <w:tcPr>
            <w:tcW w:w="260" w:type="dxa"/>
            <w:tcBorders>
              <w:top w:val="single" w:sz="12" w:space="0" w:color="000000"/>
            </w:tcBorders>
            <w:shd w:val="clear" w:color="auto" w:fill="6FAC46"/>
          </w:tcPr>
          <w:p w14:paraId="571AC808" w14:textId="77777777" w:rsidR="003653CC" w:rsidRDefault="003653CC">
            <w:pPr>
              <w:pStyle w:val="TableParagraph"/>
              <w:rPr>
                <w:rFonts w:ascii="Times New Roman"/>
                <w:sz w:val="20"/>
              </w:rPr>
            </w:pPr>
          </w:p>
        </w:tc>
      </w:tr>
      <w:tr w:rsidR="003653CC" w14:paraId="7D157734" w14:textId="77777777">
        <w:trPr>
          <w:trHeight w:val="276"/>
        </w:trPr>
        <w:tc>
          <w:tcPr>
            <w:tcW w:w="1272" w:type="dxa"/>
            <w:vMerge/>
            <w:tcBorders>
              <w:top w:val="nil"/>
              <w:bottom w:val="single" w:sz="6" w:space="0" w:color="000000"/>
            </w:tcBorders>
            <w:shd w:val="clear" w:color="auto" w:fill="FAE3D4"/>
          </w:tcPr>
          <w:p w14:paraId="6A2A6D7C" w14:textId="77777777" w:rsidR="003653CC" w:rsidRDefault="003653CC">
            <w:pPr>
              <w:rPr>
                <w:sz w:val="2"/>
                <w:szCs w:val="2"/>
              </w:rPr>
            </w:pPr>
          </w:p>
        </w:tc>
        <w:tc>
          <w:tcPr>
            <w:tcW w:w="260" w:type="dxa"/>
            <w:tcBorders>
              <w:bottom w:val="single" w:sz="8" w:space="0" w:color="000000"/>
            </w:tcBorders>
            <w:shd w:val="clear" w:color="auto" w:fill="FF0000"/>
          </w:tcPr>
          <w:p w14:paraId="78B70C61" w14:textId="77777777" w:rsidR="003653CC" w:rsidRDefault="003653CC">
            <w:pPr>
              <w:pStyle w:val="TableParagraph"/>
              <w:rPr>
                <w:rFonts w:ascii="Times New Roman"/>
                <w:sz w:val="20"/>
              </w:rPr>
            </w:pPr>
          </w:p>
        </w:tc>
        <w:tc>
          <w:tcPr>
            <w:tcW w:w="258" w:type="dxa"/>
            <w:tcBorders>
              <w:bottom w:val="single" w:sz="8" w:space="0" w:color="000000"/>
              <w:right w:val="single" w:sz="8" w:space="0" w:color="000000"/>
            </w:tcBorders>
            <w:shd w:val="clear" w:color="auto" w:fill="FF0000"/>
          </w:tcPr>
          <w:p w14:paraId="2162D961" w14:textId="77777777" w:rsidR="003653CC" w:rsidRDefault="003653CC">
            <w:pPr>
              <w:pStyle w:val="TableParagraph"/>
              <w:rPr>
                <w:rFonts w:ascii="Times New Roman"/>
                <w:sz w:val="20"/>
              </w:rPr>
            </w:pPr>
          </w:p>
        </w:tc>
        <w:tc>
          <w:tcPr>
            <w:tcW w:w="262" w:type="dxa"/>
            <w:tcBorders>
              <w:top w:val="single" w:sz="2" w:space="0" w:color="000000"/>
              <w:left w:val="single" w:sz="8" w:space="0" w:color="000000"/>
              <w:bottom w:val="single" w:sz="8" w:space="0" w:color="000000"/>
            </w:tcBorders>
            <w:shd w:val="clear" w:color="auto" w:fill="FF0000"/>
          </w:tcPr>
          <w:p w14:paraId="683A26B1" w14:textId="77777777" w:rsidR="003653CC" w:rsidRDefault="003653CC">
            <w:pPr>
              <w:pStyle w:val="TableParagraph"/>
              <w:rPr>
                <w:rFonts w:ascii="Times New Roman"/>
                <w:sz w:val="20"/>
              </w:rPr>
            </w:pPr>
          </w:p>
        </w:tc>
        <w:tc>
          <w:tcPr>
            <w:tcW w:w="258" w:type="dxa"/>
            <w:tcBorders>
              <w:top w:val="single" w:sz="2" w:space="0" w:color="000000"/>
              <w:bottom w:val="single" w:sz="8" w:space="0" w:color="000000"/>
              <w:right w:val="single" w:sz="8" w:space="0" w:color="000000"/>
            </w:tcBorders>
            <w:shd w:val="clear" w:color="auto" w:fill="FF0000"/>
          </w:tcPr>
          <w:p w14:paraId="19EB46F2" w14:textId="77777777" w:rsidR="003653CC" w:rsidRDefault="003653CC">
            <w:pPr>
              <w:pStyle w:val="TableParagraph"/>
              <w:rPr>
                <w:rFonts w:ascii="Times New Roman"/>
                <w:sz w:val="20"/>
              </w:rPr>
            </w:pPr>
          </w:p>
        </w:tc>
        <w:tc>
          <w:tcPr>
            <w:tcW w:w="258" w:type="dxa"/>
            <w:tcBorders>
              <w:top w:val="single" w:sz="2" w:space="0" w:color="000000"/>
              <w:left w:val="single" w:sz="8" w:space="0" w:color="000000"/>
              <w:bottom w:val="single" w:sz="8" w:space="0" w:color="000000"/>
            </w:tcBorders>
            <w:shd w:val="clear" w:color="auto" w:fill="FF0000"/>
          </w:tcPr>
          <w:p w14:paraId="720D61F1" w14:textId="77777777" w:rsidR="003653CC" w:rsidRDefault="003653CC">
            <w:pPr>
              <w:pStyle w:val="TableParagraph"/>
              <w:rPr>
                <w:rFonts w:ascii="Times New Roman"/>
                <w:sz w:val="20"/>
              </w:rPr>
            </w:pPr>
          </w:p>
        </w:tc>
        <w:tc>
          <w:tcPr>
            <w:tcW w:w="258" w:type="dxa"/>
            <w:tcBorders>
              <w:top w:val="single" w:sz="2" w:space="0" w:color="000000"/>
              <w:bottom w:val="single" w:sz="8" w:space="0" w:color="000000"/>
              <w:right w:val="single" w:sz="8" w:space="0" w:color="000000"/>
            </w:tcBorders>
            <w:shd w:val="clear" w:color="auto" w:fill="FF0000"/>
          </w:tcPr>
          <w:p w14:paraId="067344F4" w14:textId="77777777" w:rsidR="003653CC" w:rsidRDefault="003653CC">
            <w:pPr>
              <w:pStyle w:val="TableParagraph"/>
              <w:rPr>
                <w:rFonts w:ascii="Times New Roman"/>
                <w:sz w:val="20"/>
              </w:rPr>
            </w:pPr>
          </w:p>
        </w:tc>
        <w:tc>
          <w:tcPr>
            <w:tcW w:w="262" w:type="dxa"/>
            <w:tcBorders>
              <w:left w:val="single" w:sz="8" w:space="0" w:color="000000"/>
              <w:bottom w:val="single" w:sz="8" w:space="0" w:color="000000"/>
            </w:tcBorders>
            <w:shd w:val="clear" w:color="auto" w:fill="FF0000"/>
          </w:tcPr>
          <w:p w14:paraId="0F28F56C" w14:textId="77777777" w:rsidR="003653CC" w:rsidRDefault="003653CC">
            <w:pPr>
              <w:pStyle w:val="TableParagraph"/>
              <w:rPr>
                <w:rFonts w:ascii="Times New Roman"/>
                <w:sz w:val="20"/>
              </w:rPr>
            </w:pPr>
          </w:p>
        </w:tc>
        <w:tc>
          <w:tcPr>
            <w:tcW w:w="258" w:type="dxa"/>
            <w:tcBorders>
              <w:bottom w:val="single" w:sz="8" w:space="0" w:color="000000"/>
              <w:right w:val="single" w:sz="8" w:space="0" w:color="000000"/>
            </w:tcBorders>
            <w:shd w:val="clear" w:color="auto" w:fill="FF0000"/>
          </w:tcPr>
          <w:p w14:paraId="315BED3A" w14:textId="77777777" w:rsidR="003653CC" w:rsidRDefault="003653CC">
            <w:pPr>
              <w:pStyle w:val="TableParagraph"/>
              <w:rPr>
                <w:rFonts w:ascii="Times New Roman"/>
                <w:sz w:val="20"/>
              </w:rPr>
            </w:pPr>
          </w:p>
        </w:tc>
        <w:tc>
          <w:tcPr>
            <w:tcW w:w="262" w:type="dxa"/>
            <w:tcBorders>
              <w:left w:val="single" w:sz="8" w:space="0" w:color="000000"/>
              <w:bottom w:val="single" w:sz="8" w:space="0" w:color="000000"/>
            </w:tcBorders>
          </w:tcPr>
          <w:p w14:paraId="2EA89E5E" w14:textId="77777777" w:rsidR="003653CC" w:rsidRDefault="003653CC">
            <w:pPr>
              <w:pStyle w:val="TableParagraph"/>
              <w:rPr>
                <w:rFonts w:ascii="Times New Roman"/>
                <w:sz w:val="20"/>
              </w:rPr>
            </w:pPr>
          </w:p>
        </w:tc>
        <w:tc>
          <w:tcPr>
            <w:tcW w:w="258" w:type="dxa"/>
            <w:tcBorders>
              <w:bottom w:val="single" w:sz="8" w:space="0" w:color="000000"/>
              <w:right w:val="single" w:sz="12" w:space="0" w:color="000000"/>
            </w:tcBorders>
          </w:tcPr>
          <w:p w14:paraId="15D03CE4" w14:textId="77777777" w:rsidR="003653CC" w:rsidRDefault="003653CC">
            <w:pPr>
              <w:pStyle w:val="TableParagraph"/>
              <w:rPr>
                <w:rFonts w:ascii="Times New Roman"/>
                <w:sz w:val="20"/>
              </w:rPr>
            </w:pPr>
          </w:p>
        </w:tc>
        <w:tc>
          <w:tcPr>
            <w:tcW w:w="262" w:type="dxa"/>
            <w:tcBorders>
              <w:left w:val="single" w:sz="12" w:space="0" w:color="000000"/>
              <w:bottom w:val="single" w:sz="8" w:space="0" w:color="000000"/>
            </w:tcBorders>
            <w:shd w:val="clear" w:color="auto" w:fill="FF0000"/>
          </w:tcPr>
          <w:p w14:paraId="70BCA7E7" w14:textId="77777777" w:rsidR="003653CC" w:rsidRDefault="003653CC">
            <w:pPr>
              <w:pStyle w:val="TableParagraph"/>
              <w:rPr>
                <w:rFonts w:ascii="Times New Roman"/>
                <w:sz w:val="20"/>
              </w:rPr>
            </w:pPr>
          </w:p>
        </w:tc>
        <w:tc>
          <w:tcPr>
            <w:tcW w:w="258" w:type="dxa"/>
            <w:tcBorders>
              <w:bottom w:val="single" w:sz="8" w:space="0" w:color="000000"/>
              <w:right w:val="single" w:sz="6" w:space="0" w:color="000000"/>
            </w:tcBorders>
            <w:shd w:val="clear" w:color="auto" w:fill="FF0000"/>
          </w:tcPr>
          <w:p w14:paraId="10824826" w14:textId="77777777" w:rsidR="003653CC" w:rsidRDefault="003653CC">
            <w:pPr>
              <w:pStyle w:val="TableParagraph"/>
              <w:rPr>
                <w:rFonts w:ascii="Times New Roman"/>
                <w:sz w:val="20"/>
              </w:rPr>
            </w:pPr>
          </w:p>
        </w:tc>
        <w:tc>
          <w:tcPr>
            <w:tcW w:w="262" w:type="dxa"/>
            <w:tcBorders>
              <w:left w:val="single" w:sz="6" w:space="0" w:color="000000"/>
              <w:bottom w:val="single" w:sz="8" w:space="0" w:color="000000"/>
            </w:tcBorders>
            <w:shd w:val="clear" w:color="auto" w:fill="FF0000"/>
          </w:tcPr>
          <w:p w14:paraId="71169DC3" w14:textId="77777777" w:rsidR="003653CC" w:rsidRDefault="003653CC">
            <w:pPr>
              <w:pStyle w:val="TableParagraph"/>
              <w:rPr>
                <w:rFonts w:ascii="Times New Roman"/>
                <w:sz w:val="20"/>
              </w:rPr>
            </w:pPr>
          </w:p>
        </w:tc>
        <w:tc>
          <w:tcPr>
            <w:tcW w:w="258" w:type="dxa"/>
            <w:tcBorders>
              <w:bottom w:val="single" w:sz="8" w:space="0" w:color="000000"/>
              <w:right w:val="single" w:sz="6" w:space="0" w:color="000000"/>
            </w:tcBorders>
            <w:shd w:val="clear" w:color="auto" w:fill="FF0000"/>
          </w:tcPr>
          <w:p w14:paraId="0BAF3861" w14:textId="77777777" w:rsidR="003653CC" w:rsidRDefault="003653CC">
            <w:pPr>
              <w:pStyle w:val="TableParagraph"/>
              <w:rPr>
                <w:rFonts w:ascii="Times New Roman"/>
                <w:sz w:val="20"/>
              </w:rPr>
            </w:pPr>
          </w:p>
        </w:tc>
        <w:tc>
          <w:tcPr>
            <w:tcW w:w="258" w:type="dxa"/>
            <w:tcBorders>
              <w:left w:val="single" w:sz="6" w:space="0" w:color="000000"/>
              <w:bottom w:val="single" w:sz="8" w:space="0" w:color="000000"/>
            </w:tcBorders>
            <w:shd w:val="clear" w:color="auto" w:fill="FF0000"/>
          </w:tcPr>
          <w:p w14:paraId="5C12A280" w14:textId="77777777" w:rsidR="003653CC" w:rsidRDefault="003653CC">
            <w:pPr>
              <w:pStyle w:val="TableParagraph"/>
              <w:rPr>
                <w:rFonts w:ascii="Times New Roman"/>
                <w:sz w:val="20"/>
              </w:rPr>
            </w:pPr>
          </w:p>
        </w:tc>
        <w:tc>
          <w:tcPr>
            <w:tcW w:w="262" w:type="dxa"/>
            <w:tcBorders>
              <w:bottom w:val="single" w:sz="8" w:space="0" w:color="000000"/>
              <w:right w:val="single" w:sz="6" w:space="0" w:color="000000"/>
            </w:tcBorders>
            <w:shd w:val="clear" w:color="auto" w:fill="FF0000"/>
          </w:tcPr>
          <w:p w14:paraId="51F0EA5B" w14:textId="77777777" w:rsidR="003653CC" w:rsidRDefault="003653CC">
            <w:pPr>
              <w:pStyle w:val="TableParagraph"/>
              <w:rPr>
                <w:rFonts w:ascii="Times New Roman"/>
                <w:sz w:val="20"/>
              </w:rPr>
            </w:pPr>
          </w:p>
        </w:tc>
        <w:tc>
          <w:tcPr>
            <w:tcW w:w="258" w:type="dxa"/>
            <w:tcBorders>
              <w:left w:val="single" w:sz="6" w:space="0" w:color="000000"/>
              <w:bottom w:val="single" w:sz="8" w:space="0" w:color="000000"/>
            </w:tcBorders>
            <w:shd w:val="clear" w:color="auto" w:fill="FF0000"/>
          </w:tcPr>
          <w:p w14:paraId="225B8771" w14:textId="77777777" w:rsidR="003653CC" w:rsidRDefault="003653CC">
            <w:pPr>
              <w:pStyle w:val="TableParagraph"/>
              <w:rPr>
                <w:rFonts w:ascii="Times New Roman"/>
                <w:sz w:val="20"/>
              </w:rPr>
            </w:pPr>
          </w:p>
        </w:tc>
        <w:tc>
          <w:tcPr>
            <w:tcW w:w="262" w:type="dxa"/>
            <w:tcBorders>
              <w:bottom w:val="single" w:sz="8" w:space="0" w:color="000000"/>
              <w:right w:val="single" w:sz="6" w:space="0" w:color="000000"/>
            </w:tcBorders>
            <w:shd w:val="clear" w:color="auto" w:fill="FF0000"/>
          </w:tcPr>
          <w:p w14:paraId="2C67C07C" w14:textId="77777777" w:rsidR="003653CC" w:rsidRDefault="003653CC">
            <w:pPr>
              <w:pStyle w:val="TableParagraph"/>
              <w:rPr>
                <w:rFonts w:ascii="Times New Roman"/>
                <w:sz w:val="20"/>
              </w:rPr>
            </w:pPr>
          </w:p>
        </w:tc>
        <w:tc>
          <w:tcPr>
            <w:tcW w:w="258" w:type="dxa"/>
            <w:tcBorders>
              <w:left w:val="single" w:sz="6" w:space="0" w:color="000000"/>
              <w:bottom w:val="single" w:sz="8" w:space="0" w:color="000000"/>
            </w:tcBorders>
          </w:tcPr>
          <w:p w14:paraId="235024FF" w14:textId="77777777" w:rsidR="003653CC" w:rsidRDefault="003653CC">
            <w:pPr>
              <w:pStyle w:val="TableParagraph"/>
              <w:rPr>
                <w:rFonts w:ascii="Times New Roman"/>
                <w:sz w:val="20"/>
              </w:rPr>
            </w:pPr>
          </w:p>
        </w:tc>
        <w:tc>
          <w:tcPr>
            <w:tcW w:w="258" w:type="dxa"/>
            <w:tcBorders>
              <w:bottom w:val="single" w:sz="8" w:space="0" w:color="000000"/>
              <w:right w:val="single" w:sz="12" w:space="0" w:color="000000"/>
            </w:tcBorders>
          </w:tcPr>
          <w:p w14:paraId="54A81D35" w14:textId="77777777" w:rsidR="003653CC" w:rsidRDefault="003653CC">
            <w:pPr>
              <w:pStyle w:val="TableParagraph"/>
              <w:rPr>
                <w:rFonts w:ascii="Times New Roman"/>
                <w:sz w:val="20"/>
              </w:rPr>
            </w:pPr>
          </w:p>
        </w:tc>
        <w:tc>
          <w:tcPr>
            <w:tcW w:w="262" w:type="dxa"/>
            <w:tcBorders>
              <w:left w:val="single" w:sz="12" w:space="0" w:color="000000"/>
              <w:bottom w:val="single" w:sz="8" w:space="0" w:color="000000"/>
            </w:tcBorders>
            <w:shd w:val="clear" w:color="auto" w:fill="FFFF00"/>
          </w:tcPr>
          <w:p w14:paraId="50755A89" w14:textId="77777777" w:rsidR="003653CC" w:rsidRDefault="003653CC">
            <w:pPr>
              <w:pStyle w:val="TableParagraph"/>
              <w:rPr>
                <w:rFonts w:ascii="Times New Roman"/>
                <w:sz w:val="20"/>
              </w:rPr>
            </w:pPr>
          </w:p>
        </w:tc>
        <w:tc>
          <w:tcPr>
            <w:tcW w:w="258" w:type="dxa"/>
            <w:tcBorders>
              <w:bottom w:val="single" w:sz="8" w:space="0" w:color="000000"/>
              <w:right w:val="single" w:sz="6" w:space="0" w:color="000000"/>
            </w:tcBorders>
            <w:shd w:val="clear" w:color="auto" w:fill="FF0000"/>
          </w:tcPr>
          <w:p w14:paraId="411F2345" w14:textId="77777777" w:rsidR="003653CC" w:rsidRDefault="003653CC">
            <w:pPr>
              <w:pStyle w:val="TableParagraph"/>
              <w:rPr>
                <w:rFonts w:ascii="Times New Roman"/>
                <w:sz w:val="20"/>
              </w:rPr>
            </w:pPr>
          </w:p>
        </w:tc>
        <w:tc>
          <w:tcPr>
            <w:tcW w:w="262" w:type="dxa"/>
            <w:tcBorders>
              <w:left w:val="single" w:sz="6" w:space="0" w:color="000000"/>
              <w:bottom w:val="single" w:sz="8" w:space="0" w:color="000000"/>
            </w:tcBorders>
            <w:shd w:val="clear" w:color="auto" w:fill="FFFF00"/>
          </w:tcPr>
          <w:p w14:paraId="6298DE50" w14:textId="77777777" w:rsidR="003653CC" w:rsidRDefault="003653CC">
            <w:pPr>
              <w:pStyle w:val="TableParagraph"/>
              <w:rPr>
                <w:rFonts w:ascii="Times New Roman"/>
                <w:sz w:val="20"/>
              </w:rPr>
            </w:pPr>
          </w:p>
        </w:tc>
        <w:tc>
          <w:tcPr>
            <w:tcW w:w="258" w:type="dxa"/>
            <w:tcBorders>
              <w:bottom w:val="single" w:sz="8" w:space="0" w:color="000000"/>
              <w:right w:val="single" w:sz="6" w:space="0" w:color="000000"/>
            </w:tcBorders>
            <w:shd w:val="clear" w:color="auto" w:fill="FFFF00"/>
          </w:tcPr>
          <w:p w14:paraId="1D959182" w14:textId="77777777" w:rsidR="003653CC" w:rsidRDefault="003653CC">
            <w:pPr>
              <w:pStyle w:val="TableParagraph"/>
              <w:rPr>
                <w:rFonts w:ascii="Times New Roman"/>
                <w:sz w:val="20"/>
              </w:rPr>
            </w:pPr>
          </w:p>
        </w:tc>
        <w:tc>
          <w:tcPr>
            <w:tcW w:w="262" w:type="dxa"/>
            <w:tcBorders>
              <w:top w:val="single" w:sz="2" w:space="0" w:color="000000"/>
              <w:left w:val="single" w:sz="6" w:space="0" w:color="000000"/>
              <w:bottom w:val="single" w:sz="8" w:space="0" w:color="000000"/>
              <w:right w:val="single" w:sz="2" w:space="0" w:color="000000"/>
            </w:tcBorders>
            <w:shd w:val="clear" w:color="auto" w:fill="FF0000"/>
          </w:tcPr>
          <w:p w14:paraId="0DFBF807" w14:textId="77777777" w:rsidR="003653CC" w:rsidRDefault="003653CC">
            <w:pPr>
              <w:pStyle w:val="TableParagraph"/>
              <w:rPr>
                <w:rFonts w:ascii="Times New Roman"/>
                <w:sz w:val="20"/>
              </w:rPr>
            </w:pPr>
          </w:p>
        </w:tc>
        <w:tc>
          <w:tcPr>
            <w:tcW w:w="258" w:type="dxa"/>
            <w:tcBorders>
              <w:top w:val="single" w:sz="2" w:space="0" w:color="000000"/>
              <w:left w:val="single" w:sz="2" w:space="0" w:color="000000"/>
              <w:bottom w:val="single" w:sz="8" w:space="0" w:color="000000"/>
              <w:right w:val="single" w:sz="6" w:space="0" w:color="000000"/>
            </w:tcBorders>
            <w:shd w:val="clear" w:color="auto" w:fill="FF0000"/>
          </w:tcPr>
          <w:p w14:paraId="1666E92E" w14:textId="77777777" w:rsidR="003653CC" w:rsidRDefault="003653CC">
            <w:pPr>
              <w:pStyle w:val="TableParagraph"/>
              <w:rPr>
                <w:rFonts w:ascii="Times New Roman"/>
                <w:sz w:val="20"/>
              </w:rPr>
            </w:pPr>
          </w:p>
        </w:tc>
        <w:tc>
          <w:tcPr>
            <w:tcW w:w="262" w:type="dxa"/>
            <w:tcBorders>
              <w:left w:val="single" w:sz="6" w:space="0" w:color="000000"/>
              <w:bottom w:val="single" w:sz="8" w:space="0" w:color="000000"/>
            </w:tcBorders>
            <w:shd w:val="clear" w:color="auto" w:fill="FF0000"/>
          </w:tcPr>
          <w:p w14:paraId="050C4BE0" w14:textId="77777777" w:rsidR="003653CC" w:rsidRDefault="003653CC">
            <w:pPr>
              <w:pStyle w:val="TableParagraph"/>
              <w:rPr>
                <w:rFonts w:ascii="Times New Roman"/>
                <w:sz w:val="20"/>
              </w:rPr>
            </w:pPr>
          </w:p>
        </w:tc>
        <w:tc>
          <w:tcPr>
            <w:tcW w:w="258" w:type="dxa"/>
            <w:tcBorders>
              <w:bottom w:val="single" w:sz="8" w:space="0" w:color="000000"/>
              <w:right w:val="single" w:sz="6" w:space="0" w:color="000000"/>
            </w:tcBorders>
            <w:shd w:val="clear" w:color="auto" w:fill="FF0000"/>
          </w:tcPr>
          <w:p w14:paraId="43C792C3" w14:textId="77777777" w:rsidR="003653CC" w:rsidRDefault="003653CC">
            <w:pPr>
              <w:pStyle w:val="TableParagraph"/>
              <w:rPr>
                <w:rFonts w:ascii="Times New Roman"/>
                <w:sz w:val="20"/>
              </w:rPr>
            </w:pPr>
          </w:p>
        </w:tc>
        <w:tc>
          <w:tcPr>
            <w:tcW w:w="262" w:type="dxa"/>
            <w:tcBorders>
              <w:left w:val="single" w:sz="6" w:space="0" w:color="000000"/>
              <w:bottom w:val="single" w:sz="8" w:space="0" w:color="000000"/>
            </w:tcBorders>
          </w:tcPr>
          <w:p w14:paraId="5A561A21" w14:textId="77777777" w:rsidR="003653CC" w:rsidRDefault="003653CC">
            <w:pPr>
              <w:pStyle w:val="TableParagraph"/>
              <w:rPr>
                <w:rFonts w:ascii="Times New Roman"/>
                <w:sz w:val="20"/>
              </w:rPr>
            </w:pPr>
          </w:p>
        </w:tc>
        <w:tc>
          <w:tcPr>
            <w:tcW w:w="260" w:type="dxa"/>
            <w:tcBorders>
              <w:bottom w:val="single" w:sz="8" w:space="0" w:color="000000"/>
            </w:tcBorders>
          </w:tcPr>
          <w:p w14:paraId="34355548" w14:textId="77777777" w:rsidR="003653CC" w:rsidRDefault="003653CC">
            <w:pPr>
              <w:pStyle w:val="TableParagraph"/>
              <w:rPr>
                <w:rFonts w:ascii="Times New Roman"/>
                <w:sz w:val="20"/>
              </w:rPr>
            </w:pPr>
          </w:p>
        </w:tc>
      </w:tr>
      <w:tr w:rsidR="003653CC" w14:paraId="2D14839A" w14:textId="77777777">
        <w:trPr>
          <w:trHeight w:val="284"/>
        </w:trPr>
        <w:tc>
          <w:tcPr>
            <w:tcW w:w="1272" w:type="dxa"/>
            <w:vMerge w:val="restart"/>
            <w:tcBorders>
              <w:top w:val="single" w:sz="6" w:space="0" w:color="000000"/>
              <w:bottom w:val="single" w:sz="6" w:space="0" w:color="000000"/>
            </w:tcBorders>
            <w:shd w:val="clear" w:color="auto" w:fill="FAE3D4"/>
          </w:tcPr>
          <w:p w14:paraId="3B8B141B" w14:textId="77777777" w:rsidR="003653CC" w:rsidRDefault="00367879">
            <w:pPr>
              <w:pStyle w:val="TableParagraph"/>
              <w:spacing w:before="161"/>
              <w:ind w:left="315"/>
            </w:pPr>
            <w:r>
              <w:rPr>
                <w:lang w:val="pt"/>
              </w:rPr>
              <w:t>Utilizador</w:t>
            </w:r>
          </w:p>
        </w:tc>
        <w:tc>
          <w:tcPr>
            <w:tcW w:w="260" w:type="dxa"/>
            <w:tcBorders>
              <w:top w:val="single" w:sz="8" w:space="0" w:color="000000"/>
            </w:tcBorders>
            <w:shd w:val="clear" w:color="auto" w:fill="6FAC46"/>
          </w:tcPr>
          <w:p w14:paraId="618F205B" w14:textId="77777777" w:rsidR="003653CC" w:rsidRDefault="003653CC">
            <w:pPr>
              <w:pStyle w:val="TableParagraph"/>
              <w:rPr>
                <w:rFonts w:ascii="Times New Roman"/>
                <w:sz w:val="20"/>
              </w:rPr>
            </w:pPr>
          </w:p>
        </w:tc>
        <w:tc>
          <w:tcPr>
            <w:tcW w:w="258" w:type="dxa"/>
            <w:tcBorders>
              <w:top w:val="single" w:sz="8" w:space="0" w:color="000000"/>
              <w:right w:val="single" w:sz="8" w:space="0" w:color="000000"/>
            </w:tcBorders>
            <w:shd w:val="clear" w:color="auto" w:fill="6FAC46"/>
          </w:tcPr>
          <w:p w14:paraId="4AD92703" w14:textId="77777777" w:rsidR="003653CC" w:rsidRDefault="003653CC">
            <w:pPr>
              <w:pStyle w:val="TableParagraph"/>
              <w:rPr>
                <w:rFonts w:ascii="Times New Roman"/>
                <w:sz w:val="20"/>
              </w:rPr>
            </w:pPr>
          </w:p>
        </w:tc>
        <w:tc>
          <w:tcPr>
            <w:tcW w:w="262" w:type="dxa"/>
            <w:tcBorders>
              <w:top w:val="single" w:sz="8" w:space="0" w:color="000000"/>
              <w:left w:val="single" w:sz="8" w:space="0" w:color="000000"/>
            </w:tcBorders>
            <w:shd w:val="clear" w:color="auto" w:fill="6FAC46"/>
          </w:tcPr>
          <w:p w14:paraId="07BA83C5" w14:textId="77777777" w:rsidR="003653CC" w:rsidRDefault="003653CC">
            <w:pPr>
              <w:pStyle w:val="TableParagraph"/>
              <w:rPr>
                <w:rFonts w:ascii="Times New Roman"/>
                <w:sz w:val="20"/>
              </w:rPr>
            </w:pPr>
          </w:p>
        </w:tc>
        <w:tc>
          <w:tcPr>
            <w:tcW w:w="258" w:type="dxa"/>
            <w:tcBorders>
              <w:top w:val="single" w:sz="8" w:space="0" w:color="000000"/>
              <w:right w:val="single" w:sz="8" w:space="0" w:color="000000"/>
            </w:tcBorders>
            <w:shd w:val="clear" w:color="auto" w:fill="6FAC46"/>
          </w:tcPr>
          <w:p w14:paraId="195DE2B4" w14:textId="77777777" w:rsidR="003653CC" w:rsidRDefault="003653CC">
            <w:pPr>
              <w:pStyle w:val="TableParagraph"/>
              <w:rPr>
                <w:rFonts w:ascii="Times New Roman"/>
                <w:sz w:val="20"/>
              </w:rPr>
            </w:pPr>
          </w:p>
        </w:tc>
        <w:tc>
          <w:tcPr>
            <w:tcW w:w="258" w:type="dxa"/>
            <w:tcBorders>
              <w:top w:val="single" w:sz="8" w:space="0" w:color="000000"/>
              <w:left w:val="single" w:sz="8" w:space="0" w:color="000000"/>
            </w:tcBorders>
            <w:shd w:val="clear" w:color="auto" w:fill="FFFF00"/>
          </w:tcPr>
          <w:p w14:paraId="41CEC777" w14:textId="77777777" w:rsidR="003653CC" w:rsidRDefault="003653CC">
            <w:pPr>
              <w:pStyle w:val="TableParagraph"/>
              <w:rPr>
                <w:rFonts w:ascii="Times New Roman"/>
                <w:sz w:val="20"/>
              </w:rPr>
            </w:pPr>
          </w:p>
        </w:tc>
        <w:tc>
          <w:tcPr>
            <w:tcW w:w="258" w:type="dxa"/>
            <w:tcBorders>
              <w:top w:val="single" w:sz="8" w:space="0" w:color="000000"/>
              <w:right w:val="single" w:sz="8" w:space="0" w:color="000000"/>
            </w:tcBorders>
            <w:shd w:val="clear" w:color="auto" w:fill="FFFF00"/>
          </w:tcPr>
          <w:p w14:paraId="34C70349" w14:textId="77777777" w:rsidR="003653CC" w:rsidRDefault="003653CC">
            <w:pPr>
              <w:pStyle w:val="TableParagraph"/>
              <w:rPr>
                <w:rFonts w:ascii="Times New Roman"/>
                <w:sz w:val="20"/>
              </w:rPr>
            </w:pPr>
          </w:p>
        </w:tc>
        <w:tc>
          <w:tcPr>
            <w:tcW w:w="262" w:type="dxa"/>
            <w:tcBorders>
              <w:top w:val="single" w:sz="8" w:space="0" w:color="000000"/>
              <w:left w:val="single" w:sz="8" w:space="0" w:color="000000"/>
            </w:tcBorders>
            <w:shd w:val="clear" w:color="auto" w:fill="6FAC46"/>
          </w:tcPr>
          <w:p w14:paraId="51D5E64E" w14:textId="77777777" w:rsidR="003653CC" w:rsidRDefault="003653CC">
            <w:pPr>
              <w:pStyle w:val="TableParagraph"/>
              <w:rPr>
                <w:rFonts w:ascii="Times New Roman"/>
                <w:sz w:val="20"/>
              </w:rPr>
            </w:pPr>
          </w:p>
        </w:tc>
        <w:tc>
          <w:tcPr>
            <w:tcW w:w="258" w:type="dxa"/>
            <w:tcBorders>
              <w:top w:val="single" w:sz="8" w:space="0" w:color="000000"/>
              <w:right w:val="single" w:sz="8" w:space="0" w:color="000000"/>
            </w:tcBorders>
            <w:shd w:val="clear" w:color="auto" w:fill="6FAC46"/>
          </w:tcPr>
          <w:p w14:paraId="15F10F90" w14:textId="77777777" w:rsidR="003653CC" w:rsidRDefault="003653CC">
            <w:pPr>
              <w:pStyle w:val="TableParagraph"/>
              <w:rPr>
                <w:rFonts w:ascii="Times New Roman"/>
                <w:sz w:val="20"/>
              </w:rPr>
            </w:pPr>
          </w:p>
        </w:tc>
        <w:tc>
          <w:tcPr>
            <w:tcW w:w="262" w:type="dxa"/>
            <w:tcBorders>
              <w:top w:val="single" w:sz="8" w:space="0" w:color="000000"/>
              <w:left w:val="single" w:sz="8" w:space="0" w:color="000000"/>
            </w:tcBorders>
            <w:shd w:val="clear" w:color="auto" w:fill="6FAC46"/>
          </w:tcPr>
          <w:p w14:paraId="5BEEB6E4" w14:textId="77777777" w:rsidR="003653CC" w:rsidRDefault="003653CC">
            <w:pPr>
              <w:pStyle w:val="TableParagraph"/>
              <w:rPr>
                <w:rFonts w:ascii="Times New Roman"/>
                <w:sz w:val="20"/>
              </w:rPr>
            </w:pPr>
          </w:p>
        </w:tc>
        <w:tc>
          <w:tcPr>
            <w:tcW w:w="258" w:type="dxa"/>
            <w:tcBorders>
              <w:top w:val="single" w:sz="8" w:space="0" w:color="000000"/>
              <w:right w:val="single" w:sz="12" w:space="0" w:color="000000"/>
            </w:tcBorders>
            <w:shd w:val="clear" w:color="auto" w:fill="6FAC46"/>
          </w:tcPr>
          <w:p w14:paraId="6FEB2FC7" w14:textId="77777777" w:rsidR="003653CC" w:rsidRDefault="003653CC">
            <w:pPr>
              <w:pStyle w:val="TableParagraph"/>
              <w:rPr>
                <w:rFonts w:ascii="Times New Roman"/>
                <w:sz w:val="20"/>
              </w:rPr>
            </w:pPr>
          </w:p>
        </w:tc>
        <w:tc>
          <w:tcPr>
            <w:tcW w:w="262" w:type="dxa"/>
            <w:tcBorders>
              <w:top w:val="single" w:sz="8" w:space="0" w:color="000000"/>
              <w:left w:val="single" w:sz="12" w:space="0" w:color="000000"/>
            </w:tcBorders>
            <w:shd w:val="clear" w:color="auto" w:fill="6FAC46"/>
          </w:tcPr>
          <w:p w14:paraId="2C94D52A" w14:textId="77777777" w:rsidR="003653CC" w:rsidRDefault="003653CC">
            <w:pPr>
              <w:pStyle w:val="TableParagraph"/>
              <w:rPr>
                <w:rFonts w:ascii="Times New Roman"/>
                <w:sz w:val="20"/>
              </w:rPr>
            </w:pPr>
          </w:p>
        </w:tc>
        <w:tc>
          <w:tcPr>
            <w:tcW w:w="258" w:type="dxa"/>
            <w:tcBorders>
              <w:top w:val="single" w:sz="8" w:space="0" w:color="000000"/>
              <w:right w:val="single" w:sz="6" w:space="0" w:color="000000"/>
            </w:tcBorders>
            <w:shd w:val="clear" w:color="auto" w:fill="6FAC46"/>
          </w:tcPr>
          <w:p w14:paraId="64C26713" w14:textId="77777777" w:rsidR="003653CC" w:rsidRDefault="003653CC">
            <w:pPr>
              <w:pStyle w:val="TableParagraph"/>
              <w:rPr>
                <w:rFonts w:ascii="Times New Roman"/>
                <w:sz w:val="20"/>
              </w:rPr>
            </w:pPr>
          </w:p>
        </w:tc>
        <w:tc>
          <w:tcPr>
            <w:tcW w:w="262" w:type="dxa"/>
            <w:tcBorders>
              <w:top w:val="single" w:sz="8" w:space="0" w:color="000000"/>
              <w:left w:val="single" w:sz="6" w:space="0" w:color="000000"/>
            </w:tcBorders>
            <w:shd w:val="clear" w:color="auto" w:fill="6FAC46"/>
          </w:tcPr>
          <w:p w14:paraId="10F9344C" w14:textId="77777777" w:rsidR="003653CC" w:rsidRDefault="003653CC">
            <w:pPr>
              <w:pStyle w:val="TableParagraph"/>
              <w:rPr>
                <w:rFonts w:ascii="Times New Roman"/>
                <w:sz w:val="20"/>
              </w:rPr>
            </w:pPr>
          </w:p>
        </w:tc>
        <w:tc>
          <w:tcPr>
            <w:tcW w:w="258" w:type="dxa"/>
            <w:tcBorders>
              <w:top w:val="single" w:sz="8" w:space="0" w:color="000000"/>
              <w:right w:val="single" w:sz="6" w:space="0" w:color="000000"/>
            </w:tcBorders>
            <w:shd w:val="clear" w:color="auto" w:fill="6FAC46"/>
          </w:tcPr>
          <w:p w14:paraId="43580CC5" w14:textId="77777777" w:rsidR="003653CC" w:rsidRDefault="003653CC">
            <w:pPr>
              <w:pStyle w:val="TableParagraph"/>
              <w:rPr>
                <w:rFonts w:ascii="Times New Roman"/>
                <w:sz w:val="20"/>
              </w:rPr>
            </w:pPr>
          </w:p>
        </w:tc>
        <w:tc>
          <w:tcPr>
            <w:tcW w:w="258" w:type="dxa"/>
            <w:tcBorders>
              <w:top w:val="single" w:sz="8" w:space="0" w:color="000000"/>
              <w:left w:val="single" w:sz="6" w:space="0" w:color="000000"/>
            </w:tcBorders>
            <w:shd w:val="clear" w:color="auto" w:fill="FFFF00"/>
          </w:tcPr>
          <w:p w14:paraId="23EEAE25" w14:textId="77777777" w:rsidR="003653CC" w:rsidRDefault="003653CC">
            <w:pPr>
              <w:pStyle w:val="TableParagraph"/>
              <w:rPr>
                <w:rFonts w:ascii="Times New Roman"/>
                <w:sz w:val="20"/>
              </w:rPr>
            </w:pPr>
          </w:p>
        </w:tc>
        <w:tc>
          <w:tcPr>
            <w:tcW w:w="262" w:type="dxa"/>
            <w:tcBorders>
              <w:top w:val="single" w:sz="8" w:space="0" w:color="000000"/>
              <w:right w:val="single" w:sz="6" w:space="0" w:color="000000"/>
            </w:tcBorders>
            <w:shd w:val="clear" w:color="auto" w:fill="FFFF00"/>
          </w:tcPr>
          <w:p w14:paraId="169B8D59" w14:textId="77777777" w:rsidR="003653CC" w:rsidRDefault="003653CC">
            <w:pPr>
              <w:pStyle w:val="TableParagraph"/>
              <w:rPr>
                <w:rFonts w:ascii="Times New Roman"/>
                <w:sz w:val="20"/>
              </w:rPr>
            </w:pPr>
          </w:p>
        </w:tc>
        <w:tc>
          <w:tcPr>
            <w:tcW w:w="258" w:type="dxa"/>
            <w:tcBorders>
              <w:top w:val="single" w:sz="8" w:space="0" w:color="000000"/>
              <w:left w:val="single" w:sz="6" w:space="0" w:color="000000"/>
            </w:tcBorders>
            <w:shd w:val="clear" w:color="auto" w:fill="6FAC46"/>
          </w:tcPr>
          <w:p w14:paraId="688A42E1" w14:textId="77777777" w:rsidR="003653CC" w:rsidRDefault="003653CC">
            <w:pPr>
              <w:pStyle w:val="TableParagraph"/>
              <w:rPr>
                <w:rFonts w:ascii="Times New Roman"/>
                <w:sz w:val="20"/>
              </w:rPr>
            </w:pPr>
          </w:p>
        </w:tc>
        <w:tc>
          <w:tcPr>
            <w:tcW w:w="262" w:type="dxa"/>
            <w:tcBorders>
              <w:top w:val="single" w:sz="8" w:space="0" w:color="000000"/>
              <w:right w:val="single" w:sz="6" w:space="0" w:color="000000"/>
            </w:tcBorders>
            <w:shd w:val="clear" w:color="auto" w:fill="6FAC46"/>
          </w:tcPr>
          <w:p w14:paraId="1B34B0BF" w14:textId="77777777" w:rsidR="003653CC" w:rsidRDefault="003653CC">
            <w:pPr>
              <w:pStyle w:val="TableParagraph"/>
              <w:rPr>
                <w:rFonts w:ascii="Times New Roman"/>
                <w:sz w:val="20"/>
              </w:rPr>
            </w:pPr>
          </w:p>
        </w:tc>
        <w:tc>
          <w:tcPr>
            <w:tcW w:w="258" w:type="dxa"/>
            <w:tcBorders>
              <w:top w:val="single" w:sz="8" w:space="0" w:color="000000"/>
              <w:left w:val="single" w:sz="6" w:space="0" w:color="000000"/>
            </w:tcBorders>
            <w:shd w:val="clear" w:color="auto" w:fill="6FAC46"/>
          </w:tcPr>
          <w:p w14:paraId="4F6D3E4B" w14:textId="77777777" w:rsidR="003653CC" w:rsidRDefault="003653CC">
            <w:pPr>
              <w:pStyle w:val="TableParagraph"/>
              <w:rPr>
                <w:rFonts w:ascii="Times New Roman"/>
                <w:sz w:val="20"/>
              </w:rPr>
            </w:pPr>
          </w:p>
        </w:tc>
        <w:tc>
          <w:tcPr>
            <w:tcW w:w="258" w:type="dxa"/>
            <w:tcBorders>
              <w:top w:val="single" w:sz="8" w:space="0" w:color="000000"/>
              <w:right w:val="single" w:sz="12" w:space="0" w:color="000000"/>
            </w:tcBorders>
            <w:shd w:val="clear" w:color="auto" w:fill="6FAC46"/>
          </w:tcPr>
          <w:p w14:paraId="2CFB91D9" w14:textId="77777777" w:rsidR="003653CC" w:rsidRDefault="003653CC">
            <w:pPr>
              <w:pStyle w:val="TableParagraph"/>
              <w:rPr>
                <w:rFonts w:ascii="Times New Roman"/>
                <w:sz w:val="20"/>
              </w:rPr>
            </w:pPr>
          </w:p>
        </w:tc>
        <w:tc>
          <w:tcPr>
            <w:tcW w:w="262" w:type="dxa"/>
            <w:tcBorders>
              <w:top w:val="single" w:sz="8" w:space="0" w:color="000000"/>
              <w:left w:val="single" w:sz="12" w:space="0" w:color="000000"/>
            </w:tcBorders>
            <w:shd w:val="clear" w:color="auto" w:fill="6FAC46"/>
          </w:tcPr>
          <w:p w14:paraId="4A16FA10" w14:textId="77777777" w:rsidR="003653CC" w:rsidRDefault="003653CC">
            <w:pPr>
              <w:pStyle w:val="TableParagraph"/>
              <w:rPr>
                <w:rFonts w:ascii="Times New Roman"/>
                <w:sz w:val="20"/>
              </w:rPr>
            </w:pPr>
          </w:p>
        </w:tc>
        <w:tc>
          <w:tcPr>
            <w:tcW w:w="258" w:type="dxa"/>
            <w:tcBorders>
              <w:top w:val="single" w:sz="8" w:space="0" w:color="000000"/>
              <w:right w:val="single" w:sz="6" w:space="0" w:color="000000"/>
            </w:tcBorders>
            <w:shd w:val="clear" w:color="auto" w:fill="6FAC46"/>
          </w:tcPr>
          <w:p w14:paraId="6E84158C" w14:textId="77777777" w:rsidR="003653CC" w:rsidRDefault="003653CC">
            <w:pPr>
              <w:pStyle w:val="TableParagraph"/>
              <w:rPr>
                <w:rFonts w:ascii="Times New Roman"/>
                <w:sz w:val="20"/>
              </w:rPr>
            </w:pPr>
          </w:p>
        </w:tc>
        <w:tc>
          <w:tcPr>
            <w:tcW w:w="262" w:type="dxa"/>
            <w:tcBorders>
              <w:top w:val="single" w:sz="8" w:space="0" w:color="000000"/>
              <w:left w:val="single" w:sz="6" w:space="0" w:color="000000"/>
              <w:bottom w:val="single" w:sz="6" w:space="0" w:color="000000"/>
            </w:tcBorders>
            <w:shd w:val="clear" w:color="auto" w:fill="6FAC46"/>
          </w:tcPr>
          <w:p w14:paraId="5C3B7E9D" w14:textId="77777777" w:rsidR="003653CC" w:rsidRDefault="003653CC">
            <w:pPr>
              <w:pStyle w:val="TableParagraph"/>
              <w:rPr>
                <w:rFonts w:ascii="Times New Roman"/>
                <w:sz w:val="20"/>
              </w:rPr>
            </w:pPr>
          </w:p>
        </w:tc>
        <w:tc>
          <w:tcPr>
            <w:tcW w:w="258" w:type="dxa"/>
            <w:tcBorders>
              <w:top w:val="single" w:sz="8" w:space="0" w:color="000000"/>
              <w:bottom w:val="single" w:sz="6" w:space="0" w:color="000000"/>
              <w:right w:val="single" w:sz="6" w:space="0" w:color="000000"/>
            </w:tcBorders>
            <w:shd w:val="clear" w:color="auto" w:fill="6FAC46"/>
          </w:tcPr>
          <w:p w14:paraId="71753675" w14:textId="77777777" w:rsidR="003653CC" w:rsidRDefault="003653CC">
            <w:pPr>
              <w:pStyle w:val="TableParagraph"/>
              <w:rPr>
                <w:rFonts w:ascii="Times New Roman"/>
                <w:sz w:val="20"/>
              </w:rPr>
            </w:pPr>
          </w:p>
        </w:tc>
        <w:tc>
          <w:tcPr>
            <w:tcW w:w="262" w:type="dxa"/>
            <w:tcBorders>
              <w:top w:val="single" w:sz="8" w:space="0" w:color="000000"/>
              <w:left w:val="single" w:sz="6" w:space="0" w:color="000000"/>
            </w:tcBorders>
            <w:shd w:val="clear" w:color="auto" w:fill="FFFF00"/>
          </w:tcPr>
          <w:p w14:paraId="38B71626" w14:textId="77777777" w:rsidR="003653CC" w:rsidRDefault="003653CC">
            <w:pPr>
              <w:pStyle w:val="TableParagraph"/>
              <w:rPr>
                <w:rFonts w:ascii="Times New Roman"/>
                <w:sz w:val="20"/>
              </w:rPr>
            </w:pPr>
          </w:p>
        </w:tc>
        <w:tc>
          <w:tcPr>
            <w:tcW w:w="258" w:type="dxa"/>
            <w:tcBorders>
              <w:top w:val="single" w:sz="8" w:space="0" w:color="000000"/>
              <w:right w:val="single" w:sz="6" w:space="0" w:color="000000"/>
            </w:tcBorders>
            <w:shd w:val="clear" w:color="auto" w:fill="FFFF00"/>
          </w:tcPr>
          <w:p w14:paraId="62D97C28" w14:textId="77777777" w:rsidR="003653CC" w:rsidRDefault="003653CC">
            <w:pPr>
              <w:pStyle w:val="TableParagraph"/>
              <w:rPr>
                <w:rFonts w:ascii="Times New Roman"/>
                <w:sz w:val="20"/>
              </w:rPr>
            </w:pPr>
          </w:p>
        </w:tc>
        <w:tc>
          <w:tcPr>
            <w:tcW w:w="262" w:type="dxa"/>
            <w:tcBorders>
              <w:top w:val="single" w:sz="8" w:space="0" w:color="000000"/>
              <w:left w:val="single" w:sz="6" w:space="0" w:color="000000"/>
            </w:tcBorders>
            <w:shd w:val="clear" w:color="auto" w:fill="6FAC46"/>
          </w:tcPr>
          <w:p w14:paraId="4C7CE7E4" w14:textId="77777777" w:rsidR="003653CC" w:rsidRDefault="003653CC">
            <w:pPr>
              <w:pStyle w:val="TableParagraph"/>
              <w:rPr>
                <w:rFonts w:ascii="Times New Roman"/>
                <w:sz w:val="20"/>
              </w:rPr>
            </w:pPr>
          </w:p>
        </w:tc>
        <w:tc>
          <w:tcPr>
            <w:tcW w:w="258" w:type="dxa"/>
            <w:tcBorders>
              <w:top w:val="single" w:sz="8" w:space="0" w:color="000000"/>
              <w:right w:val="single" w:sz="6" w:space="0" w:color="000000"/>
            </w:tcBorders>
            <w:shd w:val="clear" w:color="auto" w:fill="6FAC46"/>
          </w:tcPr>
          <w:p w14:paraId="6ED8FC1A" w14:textId="77777777" w:rsidR="003653CC" w:rsidRDefault="003653CC">
            <w:pPr>
              <w:pStyle w:val="TableParagraph"/>
              <w:rPr>
                <w:rFonts w:ascii="Times New Roman"/>
                <w:sz w:val="20"/>
              </w:rPr>
            </w:pPr>
          </w:p>
        </w:tc>
        <w:tc>
          <w:tcPr>
            <w:tcW w:w="262" w:type="dxa"/>
            <w:tcBorders>
              <w:top w:val="single" w:sz="8" w:space="0" w:color="000000"/>
              <w:left w:val="single" w:sz="6" w:space="0" w:color="000000"/>
            </w:tcBorders>
            <w:shd w:val="clear" w:color="auto" w:fill="6FAC46"/>
          </w:tcPr>
          <w:p w14:paraId="154C6F54" w14:textId="77777777" w:rsidR="003653CC" w:rsidRDefault="003653CC">
            <w:pPr>
              <w:pStyle w:val="TableParagraph"/>
              <w:rPr>
                <w:rFonts w:ascii="Times New Roman"/>
                <w:sz w:val="20"/>
              </w:rPr>
            </w:pPr>
          </w:p>
        </w:tc>
        <w:tc>
          <w:tcPr>
            <w:tcW w:w="260" w:type="dxa"/>
            <w:tcBorders>
              <w:top w:val="single" w:sz="8" w:space="0" w:color="000000"/>
            </w:tcBorders>
            <w:shd w:val="clear" w:color="auto" w:fill="6FAC46"/>
          </w:tcPr>
          <w:p w14:paraId="3057A2FD" w14:textId="77777777" w:rsidR="003653CC" w:rsidRDefault="003653CC">
            <w:pPr>
              <w:pStyle w:val="TableParagraph"/>
              <w:rPr>
                <w:rFonts w:ascii="Times New Roman"/>
                <w:sz w:val="20"/>
              </w:rPr>
            </w:pPr>
          </w:p>
        </w:tc>
      </w:tr>
      <w:tr w:rsidR="003653CC" w14:paraId="0DEB0121" w14:textId="77777777">
        <w:trPr>
          <w:trHeight w:val="276"/>
        </w:trPr>
        <w:tc>
          <w:tcPr>
            <w:tcW w:w="1272" w:type="dxa"/>
            <w:vMerge/>
            <w:tcBorders>
              <w:top w:val="nil"/>
              <w:bottom w:val="single" w:sz="6" w:space="0" w:color="000000"/>
            </w:tcBorders>
            <w:shd w:val="clear" w:color="auto" w:fill="FAE3D4"/>
          </w:tcPr>
          <w:p w14:paraId="07096D8F" w14:textId="77777777" w:rsidR="003653CC" w:rsidRDefault="003653CC">
            <w:pPr>
              <w:rPr>
                <w:sz w:val="2"/>
                <w:szCs w:val="2"/>
              </w:rPr>
            </w:pPr>
          </w:p>
        </w:tc>
        <w:tc>
          <w:tcPr>
            <w:tcW w:w="260" w:type="dxa"/>
            <w:tcBorders>
              <w:bottom w:val="single" w:sz="8" w:space="0" w:color="000000"/>
            </w:tcBorders>
            <w:shd w:val="clear" w:color="auto" w:fill="FF0000"/>
          </w:tcPr>
          <w:p w14:paraId="0FBCCCC9" w14:textId="77777777" w:rsidR="003653CC" w:rsidRDefault="003653CC">
            <w:pPr>
              <w:pStyle w:val="TableParagraph"/>
              <w:rPr>
                <w:rFonts w:ascii="Times New Roman"/>
                <w:sz w:val="20"/>
              </w:rPr>
            </w:pPr>
          </w:p>
        </w:tc>
        <w:tc>
          <w:tcPr>
            <w:tcW w:w="258" w:type="dxa"/>
            <w:tcBorders>
              <w:bottom w:val="single" w:sz="8" w:space="0" w:color="000000"/>
              <w:right w:val="single" w:sz="8" w:space="0" w:color="000000"/>
            </w:tcBorders>
            <w:shd w:val="clear" w:color="auto" w:fill="FF0000"/>
          </w:tcPr>
          <w:p w14:paraId="5908F995" w14:textId="77777777" w:rsidR="003653CC" w:rsidRDefault="003653CC">
            <w:pPr>
              <w:pStyle w:val="TableParagraph"/>
              <w:rPr>
                <w:rFonts w:ascii="Times New Roman"/>
                <w:sz w:val="20"/>
              </w:rPr>
            </w:pPr>
          </w:p>
        </w:tc>
        <w:tc>
          <w:tcPr>
            <w:tcW w:w="262" w:type="dxa"/>
            <w:tcBorders>
              <w:left w:val="single" w:sz="8" w:space="0" w:color="000000"/>
              <w:bottom w:val="single" w:sz="8" w:space="0" w:color="000000"/>
            </w:tcBorders>
            <w:shd w:val="clear" w:color="auto" w:fill="FF0000"/>
          </w:tcPr>
          <w:p w14:paraId="485BBCAB" w14:textId="77777777" w:rsidR="003653CC" w:rsidRDefault="003653CC">
            <w:pPr>
              <w:pStyle w:val="TableParagraph"/>
              <w:rPr>
                <w:rFonts w:ascii="Times New Roman"/>
                <w:sz w:val="20"/>
              </w:rPr>
            </w:pPr>
          </w:p>
        </w:tc>
        <w:tc>
          <w:tcPr>
            <w:tcW w:w="258" w:type="dxa"/>
            <w:tcBorders>
              <w:bottom w:val="single" w:sz="8" w:space="0" w:color="000000"/>
              <w:right w:val="single" w:sz="8" w:space="0" w:color="000000"/>
            </w:tcBorders>
            <w:shd w:val="clear" w:color="auto" w:fill="FF0000"/>
          </w:tcPr>
          <w:p w14:paraId="0261C969" w14:textId="77777777" w:rsidR="003653CC" w:rsidRDefault="003653CC">
            <w:pPr>
              <w:pStyle w:val="TableParagraph"/>
              <w:rPr>
                <w:rFonts w:ascii="Times New Roman"/>
                <w:sz w:val="20"/>
              </w:rPr>
            </w:pPr>
          </w:p>
        </w:tc>
        <w:tc>
          <w:tcPr>
            <w:tcW w:w="258" w:type="dxa"/>
            <w:tcBorders>
              <w:left w:val="single" w:sz="8" w:space="0" w:color="000000"/>
              <w:bottom w:val="single" w:sz="8" w:space="0" w:color="000000"/>
            </w:tcBorders>
            <w:shd w:val="clear" w:color="auto" w:fill="FF0000"/>
          </w:tcPr>
          <w:p w14:paraId="7C787A16" w14:textId="77777777" w:rsidR="003653CC" w:rsidRDefault="003653CC">
            <w:pPr>
              <w:pStyle w:val="TableParagraph"/>
              <w:rPr>
                <w:rFonts w:ascii="Times New Roman"/>
                <w:sz w:val="20"/>
              </w:rPr>
            </w:pPr>
          </w:p>
        </w:tc>
        <w:tc>
          <w:tcPr>
            <w:tcW w:w="258" w:type="dxa"/>
            <w:tcBorders>
              <w:bottom w:val="single" w:sz="8" w:space="0" w:color="000000"/>
              <w:right w:val="single" w:sz="8" w:space="0" w:color="000000"/>
            </w:tcBorders>
            <w:shd w:val="clear" w:color="auto" w:fill="FF0000"/>
          </w:tcPr>
          <w:p w14:paraId="34F09FFF" w14:textId="77777777" w:rsidR="003653CC" w:rsidRDefault="003653CC">
            <w:pPr>
              <w:pStyle w:val="TableParagraph"/>
              <w:rPr>
                <w:rFonts w:ascii="Times New Roman"/>
                <w:sz w:val="20"/>
              </w:rPr>
            </w:pPr>
          </w:p>
        </w:tc>
        <w:tc>
          <w:tcPr>
            <w:tcW w:w="262" w:type="dxa"/>
            <w:tcBorders>
              <w:left w:val="single" w:sz="8" w:space="0" w:color="000000"/>
              <w:bottom w:val="single" w:sz="8" w:space="0" w:color="000000"/>
            </w:tcBorders>
            <w:shd w:val="clear" w:color="auto" w:fill="FF0000"/>
          </w:tcPr>
          <w:p w14:paraId="0E36C9BD" w14:textId="77777777" w:rsidR="003653CC" w:rsidRDefault="003653CC">
            <w:pPr>
              <w:pStyle w:val="TableParagraph"/>
              <w:rPr>
                <w:rFonts w:ascii="Times New Roman"/>
                <w:sz w:val="20"/>
              </w:rPr>
            </w:pPr>
          </w:p>
        </w:tc>
        <w:tc>
          <w:tcPr>
            <w:tcW w:w="258" w:type="dxa"/>
            <w:tcBorders>
              <w:bottom w:val="single" w:sz="8" w:space="0" w:color="000000"/>
              <w:right w:val="single" w:sz="8" w:space="0" w:color="000000"/>
            </w:tcBorders>
            <w:shd w:val="clear" w:color="auto" w:fill="FF0000"/>
          </w:tcPr>
          <w:p w14:paraId="66E611CD" w14:textId="77777777" w:rsidR="003653CC" w:rsidRDefault="003653CC">
            <w:pPr>
              <w:pStyle w:val="TableParagraph"/>
              <w:rPr>
                <w:rFonts w:ascii="Times New Roman"/>
                <w:sz w:val="20"/>
              </w:rPr>
            </w:pPr>
          </w:p>
        </w:tc>
        <w:tc>
          <w:tcPr>
            <w:tcW w:w="262" w:type="dxa"/>
            <w:tcBorders>
              <w:left w:val="single" w:sz="8" w:space="0" w:color="000000"/>
              <w:bottom w:val="single" w:sz="8" w:space="0" w:color="000000"/>
            </w:tcBorders>
          </w:tcPr>
          <w:p w14:paraId="2345E3E1" w14:textId="77777777" w:rsidR="003653CC" w:rsidRDefault="003653CC">
            <w:pPr>
              <w:pStyle w:val="TableParagraph"/>
              <w:rPr>
                <w:rFonts w:ascii="Times New Roman"/>
                <w:sz w:val="20"/>
              </w:rPr>
            </w:pPr>
          </w:p>
        </w:tc>
        <w:tc>
          <w:tcPr>
            <w:tcW w:w="258" w:type="dxa"/>
            <w:tcBorders>
              <w:bottom w:val="single" w:sz="8" w:space="0" w:color="000000"/>
              <w:right w:val="single" w:sz="12" w:space="0" w:color="000000"/>
            </w:tcBorders>
          </w:tcPr>
          <w:p w14:paraId="4B43F29F" w14:textId="77777777" w:rsidR="003653CC" w:rsidRDefault="003653CC">
            <w:pPr>
              <w:pStyle w:val="TableParagraph"/>
              <w:rPr>
                <w:rFonts w:ascii="Times New Roman"/>
                <w:sz w:val="20"/>
              </w:rPr>
            </w:pPr>
          </w:p>
        </w:tc>
        <w:tc>
          <w:tcPr>
            <w:tcW w:w="262" w:type="dxa"/>
            <w:tcBorders>
              <w:left w:val="single" w:sz="12" w:space="0" w:color="000000"/>
              <w:bottom w:val="single" w:sz="8" w:space="0" w:color="000000"/>
            </w:tcBorders>
            <w:shd w:val="clear" w:color="auto" w:fill="FF0000"/>
          </w:tcPr>
          <w:p w14:paraId="08BFAD55" w14:textId="77777777" w:rsidR="003653CC" w:rsidRDefault="003653CC">
            <w:pPr>
              <w:pStyle w:val="TableParagraph"/>
              <w:rPr>
                <w:rFonts w:ascii="Times New Roman"/>
                <w:sz w:val="20"/>
              </w:rPr>
            </w:pPr>
          </w:p>
        </w:tc>
        <w:tc>
          <w:tcPr>
            <w:tcW w:w="258" w:type="dxa"/>
            <w:tcBorders>
              <w:bottom w:val="single" w:sz="8" w:space="0" w:color="000000"/>
              <w:right w:val="single" w:sz="6" w:space="0" w:color="000000"/>
            </w:tcBorders>
            <w:shd w:val="clear" w:color="auto" w:fill="FF0000"/>
          </w:tcPr>
          <w:p w14:paraId="3C695B1D" w14:textId="77777777" w:rsidR="003653CC" w:rsidRDefault="003653CC">
            <w:pPr>
              <w:pStyle w:val="TableParagraph"/>
              <w:rPr>
                <w:rFonts w:ascii="Times New Roman"/>
                <w:sz w:val="20"/>
              </w:rPr>
            </w:pPr>
          </w:p>
        </w:tc>
        <w:tc>
          <w:tcPr>
            <w:tcW w:w="262" w:type="dxa"/>
            <w:tcBorders>
              <w:left w:val="single" w:sz="6" w:space="0" w:color="000000"/>
              <w:bottom w:val="single" w:sz="8" w:space="0" w:color="000000"/>
            </w:tcBorders>
            <w:shd w:val="clear" w:color="auto" w:fill="FF0000"/>
          </w:tcPr>
          <w:p w14:paraId="30D93B15" w14:textId="77777777" w:rsidR="003653CC" w:rsidRDefault="003653CC">
            <w:pPr>
              <w:pStyle w:val="TableParagraph"/>
              <w:rPr>
                <w:rFonts w:ascii="Times New Roman"/>
                <w:sz w:val="20"/>
              </w:rPr>
            </w:pPr>
          </w:p>
        </w:tc>
        <w:tc>
          <w:tcPr>
            <w:tcW w:w="258" w:type="dxa"/>
            <w:tcBorders>
              <w:bottom w:val="single" w:sz="8" w:space="0" w:color="000000"/>
              <w:right w:val="single" w:sz="6" w:space="0" w:color="000000"/>
            </w:tcBorders>
            <w:shd w:val="clear" w:color="auto" w:fill="FF0000"/>
          </w:tcPr>
          <w:p w14:paraId="18BC5C6A" w14:textId="77777777" w:rsidR="003653CC" w:rsidRDefault="003653CC">
            <w:pPr>
              <w:pStyle w:val="TableParagraph"/>
              <w:rPr>
                <w:rFonts w:ascii="Times New Roman"/>
                <w:sz w:val="20"/>
              </w:rPr>
            </w:pPr>
          </w:p>
        </w:tc>
        <w:tc>
          <w:tcPr>
            <w:tcW w:w="258" w:type="dxa"/>
            <w:tcBorders>
              <w:left w:val="single" w:sz="6" w:space="0" w:color="000000"/>
              <w:bottom w:val="single" w:sz="8" w:space="0" w:color="000000"/>
            </w:tcBorders>
            <w:shd w:val="clear" w:color="auto" w:fill="FF0000"/>
          </w:tcPr>
          <w:p w14:paraId="0D320270" w14:textId="77777777" w:rsidR="003653CC" w:rsidRDefault="003653CC">
            <w:pPr>
              <w:pStyle w:val="TableParagraph"/>
              <w:rPr>
                <w:rFonts w:ascii="Times New Roman"/>
                <w:sz w:val="20"/>
              </w:rPr>
            </w:pPr>
          </w:p>
        </w:tc>
        <w:tc>
          <w:tcPr>
            <w:tcW w:w="262" w:type="dxa"/>
            <w:tcBorders>
              <w:bottom w:val="single" w:sz="8" w:space="0" w:color="000000"/>
              <w:right w:val="single" w:sz="6" w:space="0" w:color="000000"/>
            </w:tcBorders>
            <w:shd w:val="clear" w:color="auto" w:fill="FF0000"/>
          </w:tcPr>
          <w:p w14:paraId="52943171" w14:textId="77777777" w:rsidR="003653CC" w:rsidRDefault="003653CC">
            <w:pPr>
              <w:pStyle w:val="TableParagraph"/>
              <w:rPr>
                <w:rFonts w:ascii="Times New Roman"/>
                <w:sz w:val="20"/>
              </w:rPr>
            </w:pPr>
          </w:p>
        </w:tc>
        <w:tc>
          <w:tcPr>
            <w:tcW w:w="258" w:type="dxa"/>
            <w:tcBorders>
              <w:left w:val="single" w:sz="6" w:space="0" w:color="000000"/>
              <w:bottom w:val="single" w:sz="8" w:space="0" w:color="000000"/>
            </w:tcBorders>
            <w:shd w:val="clear" w:color="auto" w:fill="FF0000"/>
          </w:tcPr>
          <w:p w14:paraId="1A39A314" w14:textId="77777777" w:rsidR="003653CC" w:rsidRDefault="003653CC">
            <w:pPr>
              <w:pStyle w:val="TableParagraph"/>
              <w:rPr>
                <w:rFonts w:ascii="Times New Roman"/>
                <w:sz w:val="20"/>
              </w:rPr>
            </w:pPr>
          </w:p>
        </w:tc>
        <w:tc>
          <w:tcPr>
            <w:tcW w:w="262" w:type="dxa"/>
            <w:tcBorders>
              <w:bottom w:val="single" w:sz="8" w:space="0" w:color="000000"/>
              <w:right w:val="single" w:sz="6" w:space="0" w:color="000000"/>
            </w:tcBorders>
            <w:shd w:val="clear" w:color="auto" w:fill="FF0000"/>
          </w:tcPr>
          <w:p w14:paraId="303206BD" w14:textId="77777777" w:rsidR="003653CC" w:rsidRDefault="003653CC">
            <w:pPr>
              <w:pStyle w:val="TableParagraph"/>
              <w:rPr>
                <w:rFonts w:ascii="Times New Roman"/>
                <w:sz w:val="20"/>
              </w:rPr>
            </w:pPr>
          </w:p>
        </w:tc>
        <w:tc>
          <w:tcPr>
            <w:tcW w:w="258" w:type="dxa"/>
            <w:tcBorders>
              <w:left w:val="single" w:sz="6" w:space="0" w:color="000000"/>
              <w:bottom w:val="single" w:sz="8" w:space="0" w:color="000000"/>
            </w:tcBorders>
          </w:tcPr>
          <w:p w14:paraId="0A395DA6" w14:textId="77777777" w:rsidR="003653CC" w:rsidRDefault="003653CC">
            <w:pPr>
              <w:pStyle w:val="TableParagraph"/>
              <w:rPr>
                <w:rFonts w:ascii="Times New Roman"/>
                <w:sz w:val="20"/>
              </w:rPr>
            </w:pPr>
          </w:p>
        </w:tc>
        <w:tc>
          <w:tcPr>
            <w:tcW w:w="258" w:type="dxa"/>
            <w:tcBorders>
              <w:bottom w:val="single" w:sz="8" w:space="0" w:color="000000"/>
              <w:right w:val="single" w:sz="12" w:space="0" w:color="000000"/>
            </w:tcBorders>
          </w:tcPr>
          <w:p w14:paraId="55CA6CBD" w14:textId="77777777" w:rsidR="003653CC" w:rsidRDefault="003653CC">
            <w:pPr>
              <w:pStyle w:val="TableParagraph"/>
              <w:rPr>
                <w:rFonts w:ascii="Times New Roman"/>
                <w:sz w:val="20"/>
              </w:rPr>
            </w:pPr>
          </w:p>
        </w:tc>
        <w:tc>
          <w:tcPr>
            <w:tcW w:w="262" w:type="dxa"/>
            <w:tcBorders>
              <w:left w:val="single" w:sz="12" w:space="0" w:color="000000"/>
              <w:bottom w:val="single" w:sz="8" w:space="0" w:color="000000"/>
            </w:tcBorders>
            <w:shd w:val="clear" w:color="auto" w:fill="FFFF00"/>
          </w:tcPr>
          <w:p w14:paraId="51BA7AC8" w14:textId="77777777" w:rsidR="003653CC" w:rsidRDefault="003653CC">
            <w:pPr>
              <w:pStyle w:val="TableParagraph"/>
              <w:rPr>
                <w:rFonts w:ascii="Times New Roman"/>
                <w:sz w:val="20"/>
              </w:rPr>
            </w:pPr>
          </w:p>
        </w:tc>
        <w:tc>
          <w:tcPr>
            <w:tcW w:w="258" w:type="dxa"/>
            <w:tcBorders>
              <w:bottom w:val="single" w:sz="8" w:space="0" w:color="000000"/>
              <w:right w:val="single" w:sz="6" w:space="0" w:color="000000"/>
            </w:tcBorders>
            <w:shd w:val="clear" w:color="auto" w:fill="FF0000"/>
          </w:tcPr>
          <w:p w14:paraId="7A05289D" w14:textId="77777777" w:rsidR="003653CC" w:rsidRDefault="003653CC">
            <w:pPr>
              <w:pStyle w:val="TableParagraph"/>
              <w:rPr>
                <w:rFonts w:ascii="Times New Roman"/>
                <w:sz w:val="20"/>
              </w:rPr>
            </w:pPr>
          </w:p>
        </w:tc>
        <w:tc>
          <w:tcPr>
            <w:tcW w:w="262" w:type="dxa"/>
            <w:tcBorders>
              <w:left w:val="single" w:sz="6" w:space="0" w:color="000000"/>
              <w:bottom w:val="single" w:sz="8" w:space="0" w:color="000000"/>
            </w:tcBorders>
            <w:shd w:val="clear" w:color="auto" w:fill="FFFF00"/>
          </w:tcPr>
          <w:p w14:paraId="32F406B2" w14:textId="77777777" w:rsidR="003653CC" w:rsidRDefault="003653CC">
            <w:pPr>
              <w:pStyle w:val="TableParagraph"/>
              <w:rPr>
                <w:rFonts w:ascii="Times New Roman"/>
                <w:sz w:val="20"/>
              </w:rPr>
            </w:pPr>
          </w:p>
        </w:tc>
        <w:tc>
          <w:tcPr>
            <w:tcW w:w="258" w:type="dxa"/>
            <w:tcBorders>
              <w:bottom w:val="single" w:sz="8" w:space="0" w:color="000000"/>
              <w:right w:val="single" w:sz="6" w:space="0" w:color="000000"/>
            </w:tcBorders>
            <w:shd w:val="clear" w:color="auto" w:fill="FFFF00"/>
          </w:tcPr>
          <w:p w14:paraId="56B1B7A6" w14:textId="77777777" w:rsidR="003653CC" w:rsidRDefault="003653CC">
            <w:pPr>
              <w:pStyle w:val="TableParagraph"/>
              <w:rPr>
                <w:rFonts w:ascii="Times New Roman"/>
                <w:sz w:val="20"/>
              </w:rPr>
            </w:pPr>
          </w:p>
        </w:tc>
        <w:tc>
          <w:tcPr>
            <w:tcW w:w="262" w:type="dxa"/>
            <w:tcBorders>
              <w:left w:val="single" w:sz="6" w:space="0" w:color="000000"/>
              <w:bottom w:val="single" w:sz="8" w:space="0" w:color="000000"/>
            </w:tcBorders>
            <w:shd w:val="clear" w:color="auto" w:fill="FF0000"/>
          </w:tcPr>
          <w:p w14:paraId="7ADF451A" w14:textId="77777777" w:rsidR="003653CC" w:rsidRDefault="003653CC">
            <w:pPr>
              <w:pStyle w:val="TableParagraph"/>
              <w:rPr>
                <w:rFonts w:ascii="Times New Roman"/>
                <w:sz w:val="20"/>
              </w:rPr>
            </w:pPr>
          </w:p>
        </w:tc>
        <w:tc>
          <w:tcPr>
            <w:tcW w:w="258" w:type="dxa"/>
            <w:tcBorders>
              <w:bottom w:val="single" w:sz="8" w:space="0" w:color="000000"/>
              <w:right w:val="single" w:sz="6" w:space="0" w:color="000000"/>
            </w:tcBorders>
            <w:shd w:val="clear" w:color="auto" w:fill="FF0000"/>
          </w:tcPr>
          <w:p w14:paraId="626AE291" w14:textId="77777777" w:rsidR="003653CC" w:rsidRDefault="003653CC">
            <w:pPr>
              <w:pStyle w:val="TableParagraph"/>
              <w:rPr>
                <w:rFonts w:ascii="Times New Roman"/>
                <w:sz w:val="20"/>
              </w:rPr>
            </w:pPr>
          </w:p>
        </w:tc>
        <w:tc>
          <w:tcPr>
            <w:tcW w:w="262" w:type="dxa"/>
            <w:tcBorders>
              <w:left w:val="single" w:sz="6" w:space="0" w:color="000000"/>
              <w:bottom w:val="single" w:sz="8" w:space="0" w:color="000000"/>
            </w:tcBorders>
            <w:shd w:val="clear" w:color="auto" w:fill="FF0000"/>
          </w:tcPr>
          <w:p w14:paraId="3982B2B6" w14:textId="77777777" w:rsidR="003653CC" w:rsidRDefault="003653CC">
            <w:pPr>
              <w:pStyle w:val="TableParagraph"/>
              <w:rPr>
                <w:rFonts w:ascii="Times New Roman"/>
                <w:sz w:val="20"/>
              </w:rPr>
            </w:pPr>
          </w:p>
        </w:tc>
        <w:tc>
          <w:tcPr>
            <w:tcW w:w="258" w:type="dxa"/>
            <w:tcBorders>
              <w:bottom w:val="single" w:sz="8" w:space="0" w:color="000000"/>
              <w:right w:val="single" w:sz="6" w:space="0" w:color="000000"/>
            </w:tcBorders>
            <w:shd w:val="clear" w:color="auto" w:fill="FF0000"/>
          </w:tcPr>
          <w:p w14:paraId="660EC861" w14:textId="77777777" w:rsidR="003653CC" w:rsidRDefault="003653CC">
            <w:pPr>
              <w:pStyle w:val="TableParagraph"/>
              <w:rPr>
                <w:rFonts w:ascii="Times New Roman"/>
                <w:sz w:val="20"/>
              </w:rPr>
            </w:pPr>
          </w:p>
        </w:tc>
        <w:tc>
          <w:tcPr>
            <w:tcW w:w="262" w:type="dxa"/>
            <w:tcBorders>
              <w:left w:val="single" w:sz="6" w:space="0" w:color="000000"/>
              <w:bottom w:val="single" w:sz="8" w:space="0" w:color="000000"/>
            </w:tcBorders>
          </w:tcPr>
          <w:p w14:paraId="602A3064" w14:textId="77777777" w:rsidR="003653CC" w:rsidRDefault="003653CC">
            <w:pPr>
              <w:pStyle w:val="TableParagraph"/>
              <w:rPr>
                <w:rFonts w:ascii="Times New Roman"/>
                <w:sz w:val="20"/>
              </w:rPr>
            </w:pPr>
          </w:p>
        </w:tc>
        <w:tc>
          <w:tcPr>
            <w:tcW w:w="260" w:type="dxa"/>
            <w:tcBorders>
              <w:bottom w:val="single" w:sz="8" w:space="0" w:color="000000"/>
            </w:tcBorders>
          </w:tcPr>
          <w:p w14:paraId="4D8F4F88" w14:textId="77777777" w:rsidR="003653CC" w:rsidRDefault="003653CC">
            <w:pPr>
              <w:pStyle w:val="TableParagraph"/>
              <w:rPr>
                <w:rFonts w:ascii="Times New Roman"/>
                <w:sz w:val="20"/>
              </w:rPr>
            </w:pPr>
          </w:p>
        </w:tc>
      </w:tr>
      <w:tr w:rsidR="003653CC" w14:paraId="11CB3A8D" w14:textId="77777777">
        <w:trPr>
          <w:trHeight w:val="284"/>
        </w:trPr>
        <w:tc>
          <w:tcPr>
            <w:tcW w:w="1272" w:type="dxa"/>
            <w:vMerge w:val="restart"/>
            <w:tcBorders>
              <w:top w:val="single" w:sz="6" w:space="0" w:color="000000"/>
              <w:bottom w:val="single" w:sz="6" w:space="0" w:color="000000"/>
            </w:tcBorders>
            <w:shd w:val="clear" w:color="auto" w:fill="FAE3D4"/>
          </w:tcPr>
          <w:p w14:paraId="0B9717F9" w14:textId="77777777" w:rsidR="003653CC" w:rsidRDefault="00367879">
            <w:pPr>
              <w:pStyle w:val="TableParagraph"/>
              <w:spacing w:before="149"/>
              <w:ind w:left="307"/>
            </w:pPr>
            <w:r>
              <w:rPr>
                <w:lang w:val="pt"/>
              </w:rPr>
              <w:t>Insider</w:t>
            </w:r>
          </w:p>
        </w:tc>
        <w:tc>
          <w:tcPr>
            <w:tcW w:w="260" w:type="dxa"/>
            <w:tcBorders>
              <w:top w:val="single" w:sz="8" w:space="0" w:color="000000"/>
            </w:tcBorders>
            <w:shd w:val="clear" w:color="auto" w:fill="FF0000"/>
          </w:tcPr>
          <w:p w14:paraId="3E7F5BC9" w14:textId="77777777" w:rsidR="003653CC" w:rsidRDefault="003653CC">
            <w:pPr>
              <w:pStyle w:val="TableParagraph"/>
              <w:rPr>
                <w:rFonts w:ascii="Times New Roman"/>
                <w:sz w:val="20"/>
              </w:rPr>
            </w:pPr>
          </w:p>
        </w:tc>
        <w:tc>
          <w:tcPr>
            <w:tcW w:w="258" w:type="dxa"/>
            <w:tcBorders>
              <w:top w:val="single" w:sz="8" w:space="0" w:color="000000"/>
              <w:right w:val="single" w:sz="8" w:space="0" w:color="000000"/>
            </w:tcBorders>
            <w:shd w:val="clear" w:color="auto" w:fill="FF0000"/>
          </w:tcPr>
          <w:p w14:paraId="36F10DEE" w14:textId="77777777" w:rsidR="003653CC" w:rsidRDefault="003653CC">
            <w:pPr>
              <w:pStyle w:val="TableParagraph"/>
              <w:rPr>
                <w:rFonts w:ascii="Times New Roman"/>
                <w:sz w:val="20"/>
              </w:rPr>
            </w:pPr>
          </w:p>
        </w:tc>
        <w:tc>
          <w:tcPr>
            <w:tcW w:w="262" w:type="dxa"/>
            <w:tcBorders>
              <w:top w:val="single" w:sz="8" w:space="0" w:color="000000"/>
              <w:left w:val="single" w:sz="8" w:space="0" w:color="000000"/>
            </w:tcBorders>
            <w:shd w:val="clear" w:color="auto" w:fill="FF0000"/>
          </w:tcPr>
          <w:p w14:paraId="58B02A1E" w14:textId="77777777" w:rsidR="003653CC" w:rsidRDefault="003653CC">
            <w:pPr>
              <w:pStyle w:val="TableParagraph"/>
              <w:rPr>
                <w:rFonts w:ascii="Times New Roman"/>
                <w:sz w:val="20"/>
              </w:rPr>
            </w:pPr>
          </w:p>
        </w:tc>
        <w:tc>
          <w:tcPr>
            <w:tcW w:w="258" w:type="dxa"/>
            <w:tcBorders>
              <w:top w:val="single" w:sz="8" w:space="0" w:color="000000"/>
              <w:right w:val="single" w:sz="8" w:space="0" w:color="000000"/>
            </w:tcBorders>
            <w:shd w:val="clear" w:color="auto" w:fill="FF0000"/>
          </w:tcPr>
          <w:p w14:paraId="794CA5C0" w14:textId="77777777" w:rsidR="003653CC" w:rsidRDefault="003653CC">
            <w:pPr>
              <w:pStyle w:val="TableParagraph"/>
              <w:rPr>
                <w:rFonts w:ascii="Times New Roman"/>
                <w:sz w:val="20"/>
              </w:rPr>
            </w:pPr>
          </w:p>
        </w:tc>
        <w:tc>
          <w:tcPr>
            <w:tcW w:w="258" w:type="dxa"/>
            <w:tcBorders>
              <w:top w:val="single" w:sz="8" w:space="0" w:color="000000"/>
              <w:left w:val="single" w:sz="8" w:space="0" w:color="000000"/>
            </w:tcBorders>
            <w:shd w:val="clear" w:color="auto" w:fill="FF0000"/>
          </w:tcPr>
          <w:p w14:paraId="0C7FA353" w14:textId="77777777" w:rsidR="003653CC" w:rsidRDefault="003653CC">
            <w:pPr>
              <w:pStyle w:val="TableParagraph"/>
              <w:rPr>
                <w:rFonts w:ascii="Times New Roman"/>
                <w:sz w:val="20"/>
              </w:rPr>
            </w:pPr>
          </w:p>
        </w:tc>
        <w:tc>
          <w:tcPr>
            <w:tcW w:w="258" w:type="dxa"/>
            <w:tcBorders>
              <w:top w:val="single" w:sz="8" w:space="0" w:color="000000"/>
              <w:right w:val="single" w:sz="8" w:space="0" w:color="000000"/>
            </w:tcBorders>
            <w:shd w:val="clear" w:color="auto" w:fill="FF0000"/>
          </w:tcPr>
          <w:p w14:paraId="17A96246" w14:textId="77777777" w:rsidR="003653CC" w:rsidRDefault="003653CC">
            <w:pPr>
              <w:pStyle w:val="TableParagraph"/>
              <w:rPr>
                <w:rFonts w:ascii="Times New Roman"/>
                <w:sz w:val="20"/>
              </w:rPr>
            </w:pPr>
          </w:p>
        </w:tc>
        <w:tc>
          <w:tcPr>
            <w:tcW w:w="262" w:type="dxa"/>
            <w:tcBorders>
              <w:top w:val="single" w:sz="8" w:space="0" w:color="000000"/>
              <w:left w:val="single" w:sz="8" w:space="0" w:color="000000"/>
            </w:tcBorders>
            <w:shd w:val="clear" w:color="auto" w:fill="FF0000"/>
          </w:tcPr>
          <w:p w14:paraId="582BD6F8" w14:textId="77777777" w:rsidR="003653CC" w:rsidRDefault="003653CC">
            <w:pPr>
              <w:pStyle w:val="TableParagraph"/>
              <w:rPr>
                <w:rFonts w:ascii="Times New Roman"/>
                <w:sz w:val="20"/>
              </w:rPr>
            </w:pPr>
          </w:p>
        </w:tc>
        <w:tc>
          <w:tcPr>
            <w:tcW w:w="258" w:type="dxa"/>
            <w:tcBorders>
              <w:top w:val="single" w:sz="8" w:space="0" w:color="000000"/>
              <w:right w:val="single" w:sz="8" w:space="0" w:color="000000"/>
            </w:tcBorders>
            <w:shd w:val="clear" w:color="auto" w:fill="FF0000"/>
          </w:tcPr>
          <w:p w14:paraId="24E2C322" w14:textId="77777777" w:rsidR="003653CC" w:rsidRDefault="003653CC">
            <w:pPr>
              <w:pStyle w:val="TableParagraph"/>
              <w:rPr>
                <w:rFonts w:ascii="Times New Roman"/>
                <w:sz w:val="20"/>
              </w:rPr>
            </w:pPr>
          </w:p>
        </w:tc>
        <w:tc>
          <w:tcPr>
            <w:tcW w:w="262" w:type="dxa"/>
            <w:tcBorders>
              <w:top w:val="single" w:sz="8" w:space="0" w:color="000000"/>
              <w:left w:val="single" w:sz="8" w:space="0" w:color="000000"/>
            </w:tcBorders>
          </w:tcPr>
          <w:p w14:paraId="2A64BD6E" w14:textId="77777777" w:rsidR="003653CC" w:rsidRDefault="003653CC">
            <w:pPr>
              <w:pStyle w:val="TableParagraph"/>
              <w:rPr>
                <w:rFonts w:ascii="Times New Roman"/>
                <w:sz w:val="20"/>
              </w:rPr>
            </w:pPr>
          </w:p>
        </w:tc>
        <w:tc>
          <w:tcPr>
            <w:tcW w:w="258" w:type="dxa"/>
            <w:tcBorders>
              <w:top w:val="single" w:sz="8" w:space="0" w:color="000000"/>
              <w:right w:val="single" w:sz="12" w:space="0" w:color="000000"/>
            </w:tcBorders>
          </w:tcPr>
          <w:p w14:paraId="75C3E2C6" w14:textId="77777777" w:rsidR="003653CC" w:rsidRDefault="003653CC">
            <w:pPr>
              <w:pStyle w:val="TableParagraph"/>
              <w:rPr>
                <w:rFonts w:ascii="Times New Roman"/>
                <w:sz w:val="20"/>
              </w:rPr>
            </w:pPr>
          </w:p>
        </w:tc>
        <w:tc>
          <w:tcPr>
            <w:tcW w:w="262" w:type="dxa"/>
            <w:tcBorders>
              <w:top w:val="single" w:sz="8" w:space="0" w:color="000000"/>
              <w:left w:val="single" w:sz="12" w:space="0" w:color="000000"/>
            </w:tcBorders>
            <w:shd w:val="clear" w:color="auto" w:fill="FF0000"/>
          </w:tcPr>
          <w:p w14:paraId="76DFC082" w14:textId="77777777" w:rsidR="003653CC" w:rsidRDefault="003653CC">
            <w:pPr>
              <w:pStyle w:val="TableParagraph"/>
              <w:rPr>
                <w:rFonts w:ascii="Times New Roman"/>
                <w:sz w:val="20"/>
              </w:rPr>
            </w:pPr>
          </w:p>
        </w:tc>
        <w:tc>
          <w:tcPr>
            <w:tcW w:w="258" w:type="dxa"/>
            <w:tcBorders>
              <w:top w:val="single" w:sz="8" w:space="0" w:color="000000"/>
              <w:right w:val="single" w:sz="6" w:space="0" w:color="000000"/>
            </w:tcBorders>
            <w:shd w:val="clear" w:color="auto" w:fill="FF0000"/>
          </w:tcPr>
          <w:p w14:paraId="00E941BA" w14:textId="77777777" w:rsidR="003653CC" w:rsidRDefault="003653CC">
            <w:pPr>
              <w:pStyle w:val="TableParagraph"/>
              <w:rPr>
                <w:rFonts w:ascii="Times New Roman"/>
                <w:sz w:val="20"/>
              </w:rPr>
            </w:pPr>
          </w:p>
        </w:tc>
        <w:tc>
          <w:tcPr>
            <w:tcW w:w="262" w:type="dxa"/>
            <w:tcBorders>
              <w:top w:val="single" w:sz="8" w:space="0" w:color="000000"/>
              <w:left w:val="single" w:sz="6" w:space="0" w:color="000000"/>
            </w:tcBorders>
            <w:shd w:val="clear" w:color="auto" w:fill="FF0000"/>
          </w:tcPr>
          <w:p w14:paraId="0F8B31D9" w14:textId="77777777" w:rsidR="003653CC" w:rsidRDefault="003653CC">
            <w:pPr>
              <w:pStyle w:val="TableParagraph"/>
              <w:rPr>
                <w:rFonts w:ascii="Times New Roman"/>
                <w:sz w:val="20"/>
              </w:rPr>
            </w:pPr>
          </w:p>
        </w:tc>
        <w:tc>
          <w:tcPr>
            <w:tcW w:w="258" w:type="dxa"/>
            <w:tcBorders>
              <w:top w:val="single" w:sz="8" w:space="0" w:color="000000"/>
              <w:right w:val="single" w:sz="6" w:space="0" w:color="000000"/>
            </w:tcBorders>
            <w:shd w:val="clear" w:color="auto" w:fill="FF0000"/>
          </w:tcPr>
          <w:p w14:paraId="6A040AED" w14:textId="77777777" w:rsidR="003653CC" w:rsidRDefault="003653CC">
            <w:pPr>
              <w:pStyle w:val="TableParagraph"/>
              <w:rPr>
                <w:rFonts w:ascii="Times New Roman"/>
                <w:sz w:val="20"/>
              </w:rPr>
            </w:pPr>
          </w:p>
        </w:tc>
        <w:tc>
          <w:tcPr>
            <w:tcW w:w="258" w:type="dxa"/>
            <w:tcBorders>
              <w:top w:val="single" w:sz="8" w:space="0" w:color="000000"/>
              <w:left w:val="single" w:sz="6" w:space="0" w:color="000000"/>
            </w:tcBorders>
            <w:shd w:val="clear" w:color="auto" w:fill="FF0000"/>
          </w:tcPr>
          <w:p w14:paraId="38241B2D" w14:textId="77777777" w:rsidR="003653CC" w:rsidRDefault="003653CC">
            <w:pPr>
              <w:pStyle w:val="TableParagraph"/>
              <w:rPr>
                <w:rFonts w:ascii="Times New Roman"/>
                <w:sz w:val="20"/>
              </w:rPr>
            </w:pPr>
          </w:p>
        </w:tc>
        <w:tc>
          <w:tcPr>
            <w:tcW w:w="262" w:type="dxa"/>
            <w:tcBorders>
              <w:top w:val="single" w:sz="8" w:space="0" w:color="000000"/>
              <w:right w:val="single" w:sz="6" w:space="0" w:color="000000"/>
            </w:tcBorders>
            <w:shd w:val="clear" w:color="auto" w:fill="FF0000"/>
          </w:tcPr>
          <w:p w14:paraId="5C334CE3" w14:textId="77777777" w:rsidR="003653CC" w:rsidRDefault="003653CC">
            <w:pPr>
              <w:pStyle w:val="TableParagraph"/>
              <w:rPr>
                <w:rFonts w:ascii="Times New Roman"/>
                <w:sz w:val="20"/>
              </w:rPr>
            </w:pPr>
          </w:p>
        </w:tc>
        <w:tc>
          <w:tcPr>
            <w:tcW w:w="258" w:type="dxa"/>
            <w:tcBorders>
              <w:top w:val="single" w:sz="8" w:space="0" w:color="000000"/>
              <w:left w:val="single" w:sz="6" w:space="0" w:color="000000"/>
            </w:tcBorders>
            <w:shd w:val="clear" w:color="auto" w:fill="FF0000"/>
          </w:tcPr>
          <w:p w14:paraId="37197B81" w14:textId="77777777" w:rsidR="003653CC" w:rsidRDefault="003653CC">
            <w:pPr>
              <w:pStyle w:val="TableParagraph"/>
              <w:rPr>
                <w:rFonts w:ascii="Times New Roman"/>
                <w:sz w:val="20"/>
              </w:rPr>
            </w:pPr>
          </w:p>
        </w:tc>
        <w:tc>
          <w:tcPr>
            <w:tcW w:w="262" w:type="dxa"/>
            <w:tcBorders>
              <w:top w:val="single" w:sz="8" w:space="0" w:color="000000"/>
              <w:right w:val="single" w:sz="6" w:space="0" w:color="000000"/>
            </w:tcBorders>
            <w:shd w:val="clear" w:color="auto" w:fill="FF0000"/>
          </w:tcPr>
          <w:p w14:paraId="67A3D1F0" w14:textId="77777777" w:rsidR="003653CC" w:rsidRDefault="003653CC">
            <w:pPr>
              <w:pStyle w:val="TableParagraph"/>
              <w:rPr>
                <w:rFonts w:ascii="Times New Roman"/>
                <w:sz w:val="20"/>
              </w:rPr>
            </w:pPr>
          </w:p>
        </w:tc>
        <w:tc>
          <w:tcPr>
            <w:tcW w:w="258" w:type="dxa"/>
            <w:tcBorders>
              <w:top w:val="single" w:sz="8" w:space="0" w:color="000000"/>
              <w:left w:val="single" w:sz="6" w:space="0" w:color="000000"/>
            </w:tcBorders>
          </w:tcPr>
          <w:p w14:paraId="12B9C85F" w14:textId="77777777" w:rsidR="003653CC" w:rsidRDefault="003653CC">
            <w:pPr>
              <w:pStyle w:val="TableParagraph"/>
              <w:rPr>
                <w:rFonts w:ascii="Times New Roman"/>
                <w:sz w:val="20"/>
              </w:rPr>
            </w:pPr>
          </w:p>
        </w:tc>
        <w:tc>
          <w:tcPr>
            <w:tcW w:w="258" w:type="dxa"/>
            <w:tcBorders>
              <w:top w:val="single" w:sz="8" w:space="0" w:color="000000"/>
              <w:right w:val="single" w:sz="12" w:space="0" w:color="000000"/>
            </w:tcBorders>
          </w:tcPr>
          <w:p w14:paraId="7C48925D" w14:textId="77777777" w:rsidR="003653CC" w:rsidRDefault="003653CC">
            <w:pPr>
              <w:pStyle w:val="TableParagraph"/>
              <w:rPr>
                <w:rFonts w:ascii="Times New Roman"/>
                <w:sz w:val="20"/>
              </w:rPr>
            </w:pPr>
          </w:p>
        </w:tc>
        <w:tc>
          <w:tcPr>
            <w:tcW w:w="262" w:type="dxa"/>
            <w:tcBorders>
              <w:top w:val="single" w:sz="8" w:space="0" w:color="000000"/>
              <w:left w:val="single" w:sz="12" w:space="0" w:color="000000"/>
            </w:tcBorders>
            <w:shd w:val="clear" w:color="auto" w:fill="FFFF00"/>
          </w:tcPr>
          <w:p w14:paraId="07240049" w14:textId="77777777" w:rsidR="003653CC" w:rsidRDefault="003653CC">
            <w:pPr>
              <w:pStyle w:val="TableParagraph"/>
              <w:rPr>
                <w:rFonts w:ascii="Times New Roman"/>
                <w:sz w:val="20"/>
              </w:rPr>
            </w:pPr>
          </w:p>
        </w:tc>
        <w:tc>
          <w:tcPr>
            <w:tcW w:w="258" w:type="dxa"/>
            <w:tcBorders>
              <w:top w:val="single" w:sz="8" w:space="0" w:color="000000"/>
              <w:right w:val="single" w:sz="6" w:space="0" w:color="000000"/>
            </w:tcBorders>
            <w:shd w:val="clear" w:color="auto" w:fill="FF0000"/>
          </w:tcPr>
          <w:p w14:paraId="0B2BA5CC" w14:textId="77777777" w:rsidR="003653CC" w:rsidRDefault="003653CC">
            <w:pPr>
              <w:pStyle w:val="TableParagraph"/>
              <w:rPr>
                <w:rFonts w:ascii="Times New Roman"/>
                <w:sz w:val="20"/>
              </w:rPr>
            </w:pPr>
          </w:p>
        </w:tc>
        <w:tc>
          <w:tcPr>
            <w:tcW w:w="262" w:type="dxa"/>
            <w:tcBorders>
              <w:top w:val="single" w:sz="8" w:space="0" w:color="000000"/>
              <w:left w:val="single" w:sz="6" w:space="0" w:color="000000"/>
            </w:tcBorders>
            <w:shd w:val="clear" w:color="auto" w:fill="FFFF00"/>
          </w:tcPr>
          <w:p w14:paraId="24843C35" w14:textId="77777777" w:rsidR="003653CC" w:rsidRDefault="003653CC">
            <w:pPr>
              <w:pStyle w:val="TableParagraph"/>
              <w:rPr>
                <w:rFonts w:ascii="Times New Roman"/>
                <w:sz w:val="20"/>
              </w:rPr>
            </w:pPr>
          </w:p>
        </w:tc>
        <w:tc>
          <w:tcPr>
            <w:tcW w:w="258" w:type="dxa"/>
            <w:tcBorders>
              <w:top w:val="single" w:sz="8" w:space="0" w:color="000000"/>
              <w:right w:val="single" w:sz="6" w:space="0" w:color="000000"/>
            </w:tcBorders>
            <w:shd w:val="clear" w:color="auto" w:fill="FFFF00"/>
          </w:tcPr>
          <w:p w14:paraId="00068078" w14:textId="77777777" w:rsidR="003653CC" w:rsidRDefault="003653CC">
            <w:pPr>
              <w:pStyle w:val="TableParagraph"/>
              <w:rPr>
                <w:rFonts w:ascii="Times New Roman"/>
                <w:sz w:val="20"/>
              </w:rPr>
            </w:pPr>
          </w:p>
        </w:tc>
        <w:tc>
          <w:tcPr>
            <w:tcW w:w="262" w:type="dxa"/>
            <w:tcBorders>
              <w:top w:val="single" w:sz="8" w:space="0" w:color="000000"/>
              <w:left w:val="single" w:sz="6" w:space="0" w:color="000000"/>
            </w:tcBorders>
            <w:shd w:val="clear" w:color="auto" w:fill="FF0000"/>
          </w:tcPr>
          <w:p w14:paraId="147B2C73" w14:textId="77777777" w:rsidR="003653CC" w:rsidRDefault="003653CC">
            <w:pPr>
              <w:pStyle w:val="TableParagraph"/>
              <w:rPr>
                <w:rFonts w:ascii="Times New Roman"/>
                <w:sz w:val="20"/>
              </w:rPr>
            </w:pPr>
          </w:p>
        </w:tc>
        <w:tc>
          <w:tcPr>
            <w:tcW w:w="258" w:type="dxa"/>
            <w:tcBorders>
              <w:top w:val="single" w:sz="8" w:space="0" w:color="000000"/>
              <w:right w:val="single" w:sz="6" w:space="0" w:color="000000"/>
            </w:tcBorders>
            <w:shd w:val="clear" w:color="auto" w:fill="FF0000"/>
          </w:tcPr>
          <w:p w14:paraId="5464FBBD" w14:textId="77777777" w:rsidR="003653CC" w:rsidRDefault="003653CC">
            <w:pPr>
              <w:pStyle w:val="TableParagraph"/>
              <w:rPr>
                <w:rFonts w:ascii="Times New Roman"/>
                <w:sz w:val="20"/>
              </w:rPr>
            </w:pPr>
          </w:p>
        </w:tc>
        <w:tc>
          <w:tcPr>
            <w:tcW w:w="262" w:type="dxa"/>
            <w:tcBorders>
              <w:top w:val="single" w:sz="8" w:space="0" w:color="000000"/>
              <w:left w:val="single" w:sz="6" w:space="0" w:color="000000"/>
            </w:tcBorders>
            <w:shd w:val="clear" w:color="auto" w:fill="FF0000"/>
          </w:tcPr>
          <w:p w14:paraId="411A5F7D" w14:textId="77777777" w:rsidR="003653CC" w:rsidRDefault="003653CC">
            <w:pPr>
              <w:pStyle w:val="TableParagraph"/>
              <w:rPr>
                <w:rFonts w:ascii="Times New Roman"/>
                <w:sz w:val="20"/>
              </w:rPr>
            </w:pPr>
          </w:p>
        </w:tc>
        <w:tc>
          <w:tcPr>
            <w:tcW w:w="258" w:type="dxa"/>
            <w:tcBorders>
              <w:top w:val="single" w:sz="8" w:space="0" w:color="000000"/>
              <w:right w:val="single" w:sz="6" w:space="0" w:color="000000"/>
            </w:tcBorders>
            <w:shd w:val="clear" w:color="auto" w:fill="FF0000"/>
          </w:tcPr>
          <w:p w14:paraId="2BCE2045" w14:textId="77777777" w:rsidR="003653CC" w:rsidRDefault="003653CC">
            <w:pPr>
              <w:pStyle w:val="TableParagraph"/>
              <w:rPr>
                <w:rFonts w:ascii="Times New Roman"/>
                <w:sz w:val="20"/>
              </w:rPr>
            </w:pPr>
          </w:p>
        </w:tc>
        <w:tc>
          <w:tcPr>
            <w:tcW w:w="262" w:type="dxa"/>
            <w:tcBorders>
              <w:top w:val="single" w:sz="8" w:space="0" w:color="000000"/>
              <w:left w:val="single" w:sz="6" w:space="0" w:color="000000"/>
            </w:tcBorders>
          </w:tcPr>
          <w:p w14:paraId="1DB8B316" w14:textId="77777777" w:rsidR="003653CC" w:rsidRDefault="003653CC">
            <w:pPr>
              <w:pStyle w:val="TableParagraph"/>
              <w:rPr>
                <w:rFonts w:ascii="Times New Roman"/>
                <w:sz w:val="20"/>
              </w:rPr>
            </w:pPr>
          </w:p>
        </w:tc>
        <w:tc>
          <w:tcPr>
            <w:tcW w:w="260" w:type="dxa"/>
            <w:tcBorders>
              <w:top w:val="single" w:sz="8" w:space="0" w:color="000000"/>
            </w:tcBorders>
          </w:tcPr>
          <w:p w14:paraId="51BB196D" w14:textId="77777777" w:rsidR="003653CC" w:rsidRDefault="003653CC">
            <w:pPr>
              <w:pStyle w:val="TableParagraph"/>
              <w:rPr>
                <w:rFonts w:ascii="Times New Roman"/>
                <w:sz w:val="20"/>
              </w:rPr>
            </w:pPr>
          </w:p>
        </w:tc>
      </w:tr>
      <w:tr w:rsidR="003653CC" w14:paraId="59C63F20" w14:textId="77777777">
        <w:trPr>
          <w:trHeight w:val="251"/>
        </w:trPr>
        <w:tc>
          <w:tcPr>
            <w:tcW w:w="1272" w:type="dxa"/>
            <w:vMerge/>
            <w:tcBorders>
              <w:top w:val="nil"/>
              <w:bottom w:val="single" w:sz="6" w:space="0" w:color="000000"/>
            </w:tcBorders>
            <w:shd w:val="clear" w:color="auto" w:fill="FAE3D4"/>
          </w:tcPr>
          <w:p w14:paraId="3C91DF6E" w14:textId="77777777" w:rsidR="003653CC" w:rsidRDefault="003653CC">
            <w:pPr>
              <w:rPr>
                <w:sz w:val="2"/>
                <w:szCs w:val="2"/>
              </w:rPr>
            </w:pPr>
          </w:p>
        </w:tc>
        <w:tc>
          <w:tcPr>
            <w:tcW w:w="260" w:type="dxa"/>
            <w:tcBorders>
              <w:bottom w:val="single" w:sz="6" w:space="0" w:color="000000"/>
            </w:tcBorders>
            <w:shd w:val="clear" w:color="auto" w:fill="FF0000"/>
          </w:tcPr>
          <w:p w14:paraId="43355F3E" w14:textId="77777777" w:rsidR="003653CC" w:rsidRDefault="003653CC">
            <w:pPr>
              <w:pStyle w:val="TableParagraph"/>
              <w:rPr>
                <w:rFonts w:ascii="Times New Roman"/>
                <w:sz w:val="18"/>
              </w:rPr>
            </w:pPr>
          </w:p>
        </w:tc>
        <w:tc>
          <w:tcPr>
            <w:tcW w:w="258" w:type="dxa"/>
            <w:tcBorders>
              <w:bottom w:val="single" w:sz="6" w:space="0" w:color="000000"/>
              <w:right w:val="single" w:sz="8" w:space="0" w:color="000000"/>
            </w:tcBorders>
            <w:shd w:val="clear" w:color="auto" w:fill="FF0000"/>
          </w:tcPr>
          <w:p w14:paraId="7193B705" w14:textId="77777777" w:rsidR="003653CC" w:rsidRDefault="003653CC">
            <w:pPr>
              <w:pStyle w:val="TableParagraph"/>
              <w:rPr>
                <w:rFonts w:ascii="Times New Roman"/>
                <w:sz w:val="18"/>
              </w:rPr>
            </w:pPr>
          </w:p>
        </w:tc>
        <w:tc>
          <w:tcPr>
            <w:tcW w:w="262" w:type="dxa"/>
            <w:tcBorders>
              <w:left w:val="single" w:sz="8" w:space="0" w:color="000000"/>
              <w:bottom w:val="single" w:sz="6" w:space="0" w:color="000000"/>
            </w:tcBorders>
            <w:shd w:val="clear" w:color="auto" w:fill="FF0000"/>
          </w:tcPr>
          <w:p w14:paraId="4AE1316D" w14:textId="77777777" w:rsidR="003653CC" w:rsidRDefault="003653CC">
            <w:pPr>
              <w:pStyle w:val="TableParagraph"/>
              <w:rPr>
                <w:rFonts w:ascii="Times New Roman"/>
                <w:sz w:val="18"/>
              </w:rPr>
            </w:pPr>
          </w:p>
        </w:tc>
        <w:tc>
          <w:tcPr>
            <w:tcW w:w="258" w:type="dxa"/>
            <w:tcBorders>
              <w:bottom w:val="single" w:sz="6" w:space="0" w:color="000000"/>
              <w:right w:val="single" w:sz="8" w:space="0" w:color="000000"/>
            </w:tcBorders>
            <w:shd w:val="clear" w:color="auto" w:fill="FF0000"/>
          </w:tcPr>
          <w:p w14:paraId="3C32111E" w14:textId="77777777" w:rsidR="003653CC" w:rsidRDefault="003653CC">
            <w:pPr>
              <w:pStyle w:val="TableParagraph"/>
              <w:rPr>
                <w:rFonts w:ascii="Times New Roman"/>
                <w:sz w:val="18"/>
              </w:rPr>
            </w:pPr>
          </w:p>
        </w:tc>
        <w:tc>
          <w:tcPr>
            <w:tcW w:w="258" w:type="dxa"/>
            <w:tcBorders>
              <w:left w:val="single" w:sz="8" w:space="0" w:color="000000"/>
              <w:bottom w:val="single" w:sz="6" w:space="0" w:color="000000"/>
            </w:tcBorders>
            <w:shd w:val="clear" w:color="auto" w:fill="FF0000"/>
          </w:tcPr>
          <w:p w14:paraId="67C782AA" w14:textId="77777777" w:rsidR="003653CC" w:rsidRDefault="003653CC">
            <w:pPr>
              <w:pStyle w:val="TableParagraph"/>
              <w:rPr>
                <w:rFonts w:ascii="Times New Roman"/>
                <w:sz w:val="18"/>
              </w:rPr>
            </w:pPr>
          </w:p>
        </w:tc>
        <w:tc>
          <w:tcPr>
            <w:tcW w:w="258" w:type="dxa"/>
            <w:tcBorders>
              <w:bottom w:val="single" w:sz="6" w:space="0" w:color="000000"/>
              <w:right w:val="single" w:sz="8" w:space="0" w:color="000000"/>
            </w:tcBorders>
            <w:shd w:val="clear" w:color="auto" w:fill="FF0000"/>
          </w:tcPr>
          <w:p w14:paraId="6BEC9AA2" w14:textId="77777777" w:rsidR="003653CC" w:rsidRDefault="003653CC">
            <w:pPr>
              <w:pStyle w:val="TableParagraph"/>
              <w:rPr>
                <w:rFonts w:ascii="Times New Roman"/>
                <w:sz w:val="18"/>
              </w:rPr>
            </w:pPr>
          </w:p>
        </w:tc>
        <w:tc>
          <w:tcPr>
            <w:tcW w:w="262" w:type="dxa"/>
            <w:tcBorders>
              <w:left w:val="single" w:sz="8" w:space="0" w:color="000000"/>
              <w:bottom w:val="single" w:sz="6" w:space="0" w:color="000000"/>
            </w:tcBorders>
            <w:shd w:val="clear" w:color="auto" w:fill="FF0000"/>
          </w:tcPr>
          <w:p w14:paraId="6EF521C0" w14:textId="77777777" w:rsidR="003653CC" w:rsidRDefault="003653CC">
            <w:pPr>
              <w:pStyle w:val="TableParagraph"/>
              <w:rPr>
                <w:rFonts w:ascii="Times New Roman"/>
                <w:sz w:val="18"/>
              </w:rPr>
            </w:pPr>
          </w:p>
        </w:tc>
        <w:tc>
          <w:tcPr>
            <w:tcW w:w="258" w:type="dxa"/>
            <w:tcBorders>
              <w:bottom w:val="single" w:sz="6" w:space="0" w:color="000000"/>
              <w:right w:val="single" w:sz="8" w:space="0" w:color="000000"/>
            </w:tcBorders>
            <w:shd w:val="clear" w:color="auto" w:fill="FF0000"/>
          </w:tcPr>
          <w:p w14:paraId="4D1CA7FA" w14:textId="77777777" w:rsidR="003653CC" w:rsidRDefault="003653CC">
            <w:pPr>
              <w:pStyle w:val="TableParagraph"/>
              <w:rPr>
                <w:rFonts w:ascii="Times New Roman"/>
                <w:sz w:val="18"/>
              </w:rPr>
            </w:pPr>
          </w:p>
        </w:tc>
        <w:tc>
          <w:tcPr>
            <w:tcW w:w="262" w:type="dxa"/>
            <w:tcBorders>
              <w:left w:val="single" w:sz="8" w:space="0" w:color="000000"/>
              <w:bottom w:val="single" w:sz="6" w:space="0" w:color="000000"/>
            </w:tcBorders>
          </w:tcPr>
          <w:p w14:paraId="5F650AF1" w14:textId="77777777" w:rsidR="003653CC" w:rsidRDefault="003653CC">
            <w:pPr>
              <w:pStyle w:val="TableParagraph"/>
              <w:rPr>
                <w:rFonts w:ascii="Times New Roman"/>
                <w:sz w:val="18"/>
              </w:rPr>
            </w:pPr>
          </w:p>
        </w:tc>
        <w:tc>
          <w:tcPr>
            <w:tcW w:w="258" w:type="dxa"/>
            <w:tcBorders>
              <w:bottom w:val="single" w:sz="6" w:space="0" w:color="000000"/>
              <w:right w:val="single" w:sz="12" w:space="0" w:color="000000"/>
            </w:tcBorders>
          </w:tcPr>
          <w:p w14:paraId="4261B9AF" w14:textId="77777777" w:rsidR="003653CC" w:rsidRDefault="003653CC">
            <w:pPr>
              <w:pStyle w:val="TableParagraph"/>
              <w:rPr>
                <w:rFonts w:ascii="Times New Roman"/>
                <w:sz w:val="18"/>
              </w:rPr>
            </w:pPr>
          </w:p>
        </w:tc>
        <w:tc>
          <w:tcPr>
            <w:tcW w:w="262" w:type="dxa"/>
            <w:tcBorders>
              <w:left w:val="single" w:sz="12" w:space="0" w:color="000000"/>
              <w:bottom w:val="single" w:sz="6" w:space="0" w:color="000000"/>
            </w:tcBorders>
            <w:shd w:val="clear" w:color="auto" w:fill="FF0000"/>
          </w:tcPr>
          <w:p w14:paraId="3A1D4B43" w14:textId="77777777" w:rsidR="003653CC" w:rsidRDefault="003653CC">
            <w:pPr>
              <w:pStyle w:val="TableParagraph"/>
              <w:rPr>
                <w:rFonts w:ascii="Times New Roman"/>
                <w:sz w:val="18"/>
              </w:rPr>
            </w:pPr>
          </w:p>
        </w:tc>
        <w:tc>
          <w:tcPr>
            <w:tcW w:w="258" w:type="dxa"/>
            <w:tcBorders>
              <w:bottom w:val="single" w:sz="6" w:space="0" w:color="000000"/>
              <w:right w:val="single" w:sz="6" w:space="0" w:color="000000"/>
            </w:tcBorders>
            <w:shd w:val="clear" w:color="auto" w:fill="FF0000"/>
          </w:tcPr>
          <w:p w14:paraId="10DD1745" w14:textId="77777777" w:rsidR="003653CC" w:rsidRDefault="003653CC">
            <w:pPr>
              <w:pStyle w:val="TableParagraph"/>
              <w:rPr>
                <w:rFonts w:ascii="Times New Roman"/>
                <w:sz w:val="18"/>
              </w:rPr>
            </w:pPr>
          </w:p>
        </w:tc>
        <w:tc>
          <w:tcPr>
            <w:tcW w:w="262" w:type="dxa"/>
            <w:tcBorders>
              <w:left w:val="single" w:sz="6" w:space="0" w:color="000000"/>
              <w:bottom w:val="single" w:sz="6" w:space="0" w:color="000000"/>
            </w:tcBorders>
            <w:shd w:val="clear" w:color="auto" w:fill="FF0000"/>
          </w:tcPr>
          <w:p w14:paraId="0CD261F3" w14:textId="77777777" w:rsidR="003653CC" w:rsidRDefault="003653CC">
            <w:pPr>
              <w:pStyle w:val="TableParagraph"/>
              <w:rPr>
                <w:rFonts w:ascii="Times New Roman"/>
                <w:sz w:val="18"/>
              </w:rPr>
            </w:pPr>
          </w:p>
        </w:tc>
        <w:tc>
          <w:tcPr>
            <w:tcW w:w="258" w:type="dxa"/>
            <w:tcBorders>
              <w:bottom w:val="single" w:sz="6" w:space="0" w:color="000000"/>
              <w:right w:val="single" w:sz="6" w:space="0" w:color="000000"/>
            </w:tcBorders>
            <w:shd w:val="clear" w:color="auto" w:fill="FF0000"/>
          </w:tcPr>
          <w:p w14:paraId="7E045D5F" w14:textId="77777777" w:rsidR="003653CC" w:rsidRDefault="003653CC">
            <w:pPr>
              <w:pStyle w:val="TableParagraph"/>
              <w:rPr>
                <w:rFonts w:ascii="Times New Roman"/>
                <w:sz w:val="18"/>
              </w:rPr>
            </w:pPr>
          </w:p>
        </w:tc>
        <w:tc>
          <w:tcPr>
            <w:tcW w:w="258" w:type="dxa"/>
            <w:tcBorders>
              <w:left w:val="single" w:sz="6" w:space="0" w:color="000000"/>
              <w:bottom w:val="single" w:sz="6" w:space="0" w:color="000000"/>
            </w:tcBorders>
            <w:shd w:val="clear" w:color="auto" w:fill="FF0000"/>
          </w:tcPr>
          <w:p w14:paraId="087F0B43" w14:textId="77777777" w:rsidR="003653CC" w:rsidRDefault="003653CC">
            <w:pPr>
              <w:pStyle w:val="TableParagraph"/>
              <w:rPr>
                <w:rFonts w:ascii="Times New Roman"/>
                <w:sz w:val="18"/>
              </w:rPr>
            </w:pPr>
          </w:p>
        </w:tc>
        <w:tc>
          <w:tcPr>
            <w:tcW w:w="262" w:type="dxa"/>
            <w:tcBorders>
              <w:bottom w:val="single" w:sz="6" w:space="0" w:color="000000"/>
              <w:right w:val="single" w:sz="6" w:space="0" w:color="000000"/>
            </w:tcBorders>
            <w:shd w:val="clear" w:color="auto" w:fill="FF0000"/>
          </w:tcPr>
          <w:p w14:paraId="0CDFC5A9" w14:textId="77777777" w:rsidR="003653CC" w:rsidRDefault="003653CC">
            <w:pPr>
              <w:pStyle w:val="TableParagraph"/>
              <w:rPr>
                <w:rFonts w:ascii="Times New Roman"/>
                <w:sz w:val="18"/>
              </w:rPr>
            </w:pPr>
          </w:p>
        </w:tc>
        <w:tc>
          <w:tcPr>
            <w:tcW w:w="258" w:type="dxa"/>
            <w:tcBorders>
              <w:left w:val="single" w:sz="6" w:space="0" w:color="000000"/>
              <w:bottom w:val="single" w:sz="6" w:space="0" w:color="000000"/>
            </w:tcBorders>
            <w:shd w:val="clear" w:color="auto" w:fill="FF0000"/>
          </w:tcPr>
          <w:p w14:paraId="7FAEA055" w14:textId="77777777" w:rsidR="003653CC" w:rsidRDefault="003653CC">
            <w:pPr>
              <w:pStyle w:val="TableParagraph"/>
              <w:rPr>
                <w:rFonts w:ascii="Times New Roman"/>
                <w:sz w:val="18"/>
              </w:rPr>
            </w:pPr>
          </w:p>
        </w:tc>
        <w:tc>
          <w:tcPr>
            <w:tcW w:w="262" w:type="dxa"/>
            <w:tcBorders>
              <w:bottom w:val="single" w:sz="6" w:space="0" w:color="000000"/>
              <w:right w:val="single" w:sz="6" w:space="0" w:color="000000"/>
            </w:tcBorders>
            <w:shd w:val="clear" w:color="auto" w:fill="FF0000"/>
          </w:tcPr>
          <w:p w14:paraId="6949E911" w14:textId="77777777" w:rsidR="003653CC" w:rsidRDefault="003653CC">
            <w:pPr>
              <w:pStyle w:val="TableParagraph"/>
              <w:rPr>
                <w:rFonts w:ascii="Times New Roman"/>
                <w:sz w:val="18"/>
              </w:rPr>
            </w:pPr>
          </w:p>
        </w:tc>
        <w:tc>
          <w:tcPr>
            <w:tcW w:w="258" w:type="dxa"/>
            <w:tcBorders>
              <w:left w:val="single" w:sz="6" w:space="0" w:color="000000"/>
              <w:bottom w:val="single" w:sz="6" w:space="0" w:color="000000"/>
            </w:tcBorders>
          </w:tcPr>
          <w:p w14:paraId="537F2BAF" w14:textId="77777777" w:rsidR="003653CC" w:rsidRDefault="003653CC">
            <w:pPr>
              <w:pStyle w:val="TableParagraph"/>
              <w:rPr>
                <w:rFonts w:ascii="Times New Roman"/>
                <w:sz w:val="18"/>
              </w:rPr>
            </w:pPr>
          </w:p>
        </w:tc>
        <w:tc>
          <w:tcPr>
            <w:tcW w:w="258" w:type="dxa"/>
            <w:tcBorders>
              <w:bottom w:val="single" w:sz="6" w:space="0" w:color="000000"/>
              <w:right w:val="single" w:sz="12" w:space="0" w:color="000000"/>
            </w:tcBorders>
          </w:tcPr>
          <w:p w14:paraId="50BBB1BD" w14:textId="77777777" w:rsidR="003653CC" w:rsidRDefault="003653CC">
            <w:pPr>
              <w:pStyle w:val="TableParagraph"/>
              <w:rPr>
                <w:rFonts w:ascii="Times New Roman"/>
                <w:sz w:val="18"/>
              </w:rPr>
            </w:pPr>
          </w:p>
        </w:tc>
        <w:tc>
          <w:tcPr>
            <w:tcW w:w="262" w:type="dxa"/>
            <w:tcBorders>
              <w:left w:val="single" w:sz="12" w:space="0" w:color="000000"/>
              <w:bottom w:val="single" w:sz="6" w:space="0" w:color="000000"/>
            </w:tcBorders>
            <w:shd w:val="clear" w:color="auto" w:fill="FFFF00"/>
          </w:tcPr>
          <w:p w14:paraId="4B9E7F58" w14:textId="77777777" w:rsidR="003653CC" w:rsidRDefault="003653CC">
            <w:pPr>
              <w:pStyle w:val="TableParagraph"/>
              <w:rPr>
                <w:rFonts w:ascii="Times New Roman"/>
                <w:sz w:val="18"/>
              </w:rPr>
            </w:pPr>
          </w:p>
        </w:tc>
        <w:tc>
          <w:tcPr>
            <w:tcW w:w="258" w:type="dxa"/>
            <w:tcBorders>
              <w:bottom w:val="single" w:sz="6" w:space="0" w:color="000000"/>
              <w:right w:val="single" w:sz="6" w:space="0" w:color="000000"/>
            </w:tcBorders>
            <w:shd w:val="clear" w:color="auto" w:fill="FF0000"/>
          </w:tcPr>
          <w:p w14:paraId="1A882B16" w14:textId="77777777" w:rsidR="003653CC" w:rsidRDefault="003653CC">
            <w:pPr>
              <w:pStyle w:val="TableParagraph"/>
              <w:rPr>
                <w:rFonts w:ascii="Times New Roman"/>
                <w:sz w:val="18"/>
              </w:rPr>
            </w:pPr>
          </w:p>
        </w:tc>
        <w:tc>
          <w:tcPr>
            <w:tcW w:w="262" w:type="dxa"/>
            <w:tcBorders>
              <w:left w:val="single" w:sz="6" w:space="0" w:color="000000"/>
              <w:bottom w:val="single" w:sz="6" w:space="0" w:color="000000"/>
            </w:tcBorders>
            <w:shd w:val="clear" w:color="auto" w:fill="FFFF00"/>
          </w:tcPr>
          <w:p w14:paraId="74E9B5D8" w14:textId="77777777" w:rsidR="003653CC" w:rsidRDefault="003653CC">
            <w:pPr>
              <w:pStyle w:val="TableParagraph"/>
              <w:rPr>
                <w:rFonts w:ascii="Times New Roman"/>
                <w:sz w:val="18"/>
              </w:rPr>
            </w:pPr>
          </w:p>
        </w:tc>
        <w:tc>
          <w:tcPr>
            <w:tcW w:w="258" w:type="dxa"/>
            <w:tcBorders>
              <w:bottom w:val="single" w:sz="6" w:space="0" w:color="000000"/>
              <w:right w:val="single" w:sz="6" w:space="0" w:color="000000"/>
            </w:tcBorders>
            <w:shd w:val="clear" w:color="auto" w:fill="FFFF00"/>
          </w:tcPr>
          <w:p w14:paraId="44F20AEA" w14:textId="77777777" w:rsidR="003653CC" w:rsidRDefault="003653CC">
            <w:pPr>
              <w:pStyle w:val="TableParagraph"/>
              <w:rPr>
                <w:rFonts w:ascii="Times New Roman"/>
                <w:sz w:val="18"/>
              </w:rPr>
            </w:pPr>
          </w:p>
        </w:tc>
        <w:tc>
          <w:tcPr>
            <w:tcW w:w="262" w:type="dxa"/>
            <w:tcBorders>
              <w:left w:val="single" w:sz="6" w:space="0" w:color="000000"/>
              <w:bottom w:val="single" w:sz="6" w:space="0" w:color="000000"/>
            </w:tcBorders>
            <w:shd w:val="clear" w:color="auto" w:fill="FF0000"/>
          </w:tcPr>
          <w:p w14:paraId="14999F22" w14:textId="77777777" w:rsidR="003653CC" w:rsidRDefault="003653CC">
            <w:pPr>
              <w:pStyle w:val="TableParagraph"/>
              <w:rPr>
                <w:rFonts w:ascii="Times New Roman"/>
                <w:sz w:val="18"/>
              </w:rPr>
            </w:pPr>
          </w:p>
        </w:tc>
        <w:tc>
          <w:tcPr>
            <w:tcW w:w="258" w:type="dxa"/>
            <w:tcBorders>
              <w:bottom w:val="single" w:sz="6" w:space="0" w:color="000000"/>
              <w:right w:val="single" w:sz="6" w:space="0" w:color="000000"/>
            </w:tcBorders>
            <w:shd w:val="clear" w:color="auto" w:fill="FF0000"/>
          </w:tcPr>
          <w:p w14:paraId="647A92F2" w14:textId="77777777" w:rsidR="003653CC" w:rsidRDefault="003653CC">
            <w:pPr>
              <w:pStyle w:val="TableParagraph"/>
              <w:rPr>
                <w:rFonts w:ascii="Times New Roman"/>
                <w:sz w:val="18"/>
              </w:rPr>
            </w:pPr>
          </w:p>
        </w:tc>
        <w:tc>
          <w:tcPr>
            <w:tcW w:w="262" w:type="dxa"/>
            <w:tcBorders>
              <w:left w:val="single" w:sz="6" w:space="0" w:color="000000"/>
              <w:bottom w:val="single" w:sz="6" w:space="0" w:color="000000"/>
            </w:tcBorders>
            <w:shd w:val="clear" w:color="auto" w:fill="FF0000"/>
          </w:tcPr>
          <w:p w14:paraId="4D644593" w14:textId="77777777" w:rsidR="003653CC" w:rsidRDefault="003653CC">
            <w:pPr>
              <w:pStyle w:val="TableParagraph"/>
              <w:rPr>
                <w:rFonts w:ascii="Times New Roman"/>
                <w:sz w:val="18"/>
              </w:rPr>
            </w:pPr>
          </w:p>
        </w:tc>
        <w:tc>
          <w:tcPr>
            <w:tcW w:w="258" w:type="dxa"/>
            <w:tcBorders>
              <w:bottom w:val="single" w:sz="6" w:space="0" w:color="000000"/>
              <w:right w:val="single" w:sz="6" w:space="0" w:color="000000"/>
            </w:tcBorders>
            <w:shd w:val="clear" w:color="auto" w:fill="FF0000"/>
          </w:tcPr>
          <w:p w14:paraId="1ACDF551" w14:textId="77777777" w:rsidR="003653CC" w:rsidRDefault="003653CC">
            <w:pPr>
              <w:pStyle w:val="TableParagraph"/>
              <w:rPr>
                <w:rFonts w:ascii="Times New Roman"/>
                <w:sz w:val="18"/>
              </w:rPr>
            </w:pPr>
          </w:p>
        </w:tc>
        <w:tc>
          <w:tcPr>
            <w:tcW w:w="262" w:type="dxa"/>
            <w:tcBorders>
              <w:left w:val="single" w:sz="6" w:space="0" w:color="000000"/>
              <w:bottom w:val="single" w:sz="6" w:space="0" w:color="000000"/>
            </w:tcBorders>
          </w:tcPr>
          <w:p w14:paraId="6A48E0E4" w14:textId="77777777" w:rsidR="003653CC" w:rsidRDefault="003653CC">
            <w:pPr>
              <w:pStyle w:val="TableParagraph"/>
              <w:rPr>
                <w:rFonts w:ascii="Times New Roman"/>
                <w:sz w:val="18"/>
              </w:rPr>
            </w:pPr>
          </w:p>
        </w:tc>
        <w:tc>
          <w:tcPr>
            <w:tcW w:w="260" w:type="dxa"/>
            <w:tcBorders>
              <w:bottom w:val="single" w:sz="6" w:space="0" w:color="000000"/>
            </w:tcBorders>
          </w:tcPr>
          <w:p w14:paraId="08E87B13" w14:textId="77777777" w:rsidR="003653CC" w:rsidRDefault="003653CC">
            <w:pPr>
              <w:pStyle w:val="TableParagraph"/>
              <w:rPr>
                <w:rFonts w:ascii="Times New Roman"/>
                <w:sz w:val="18"/>
              </w:rPr>
            </w:pPr>
          </w:p>
        </w:tc>
      </w:tr>
    </w:tbl>
    <w:p w14:paraId="25708372" w14:textId="77777777" w:rsidR="003653CC" w:rsidRDefault="003653CC">
      <w:pPr>
        <w:pStyle w:val="Corpodetexto"/>
        <w:spacing w:before="6"/>
        <w:rPr>
          <w:sz w:val="27"/>
        </w:rPr>
      </w:pPr>
    </w:p>
    <w:p w14:paraId="686F7791" w14:textId="77777777" w:rsidR="003653CC" w:rsidRDefault="00367879">
      <w:pPr>
        <w:pStyle w:val="Ttulo2"/>
        <w:numPr>
          <w:ilvl w:val="1"/>
          <w:numId w:val="33"/>
        </w:numPr>
        <w:tabs>
          <w:tab w:val="left" w:pos="692"/>
        </w:tabs>
        <w:ind w:hanging="577"/>
        <w:jc w:val="both"/>
      </w:pPr>
      <w:bookmarkStart w:id="124" w:name="5.4_Risikoanalyse_O1-Schnittstelle"/>
      <w:bookmarkStart w:id="125" w:name="_TOC_250020"/>
      <w:bookmarkEnd w:id="124"/>
      <w:r>
        <w:rPr>
          <w:color w:val="2E5395"/>
          <w:lang w:val="pt"/>
        </w:rPr>
        <w:t>Análise de</w:t>
      </w:r>
      <w:bookmarkEnd w:id="125"/>
      <w:r>
        <w:rPr>
          <w:color w:val="2E5395"/>
          <w:lang w:val="pt"/>
        </w:rPr>
        <w:t xml:space="preserve"> risco Interface O1</w:t>
      </w:r>
    </w:p>
    <w:p w14:paraId="174AD6A3" w14:textId="77777777" w:rsidR="003653CC" w:rsidRDefault="00367879">
      <w:pPr>
        <w:pStyle w:val="Corpodetexto"/>
        <w:spacing w:before="23" w:line="259" w:lineRule="auto"/>
        <w:ind w:left="115" w:right="111"/>
        <w:jc w:val="both"/>
      </w:pPr>
      <w:r>
        <w:rPr>
          <w:lang w:val="pt"/>
        </w:rPr>
        <w:t>Conforme descrito no Capítulo 2.3.1, a interface O1 é usada para gerenciar todos os componentes O-RAN (exceto o próprio componente de gerenciamento). O acesso  a esta interface permite que um invasor acesse acessos de longo alcance que são apenas um pouco  menos  poderosos do  que o acesso não autorizado com a ajuda  da interface O2.</w:t>
      </w:r>
    </w:p>
    <w:p w14:paraId="2D18E057" w14:textId="77777777" w:rsidR="003653CC" w:rsidRDefault="00367879">
      <w:pPr>
        <w:pStyle w:val="Corpodetexto"/>
        <w:spacing w:line="259" w:lineRule="auto"/>
        <w:ind w:left="116" w:right="112" w:hanging="1"/>
        <w:jc w:val="both"/>
      </w:pPr>
      <w:r>
        <w:rPr>
          <w:lang w:val="pt"/>
        </w:rPr>
        <w:t xml:space="preserve">No entanto, existem várias especificações para esta interface: Por um lado [17], que lida com a interface O1 em geral, e poroutro[53], por exemplo, que examina com mais detalhes a conexão entre O-DU e SMO com a ajuda da interface O1. Este último é particularmente  relevante no  contexto do estudo, pois  vai além da descrição geral da interface O1 no que diz respeito aos requisitos e medidas de segurança.   Assim, uma diferenciação de caso também  é  realizada abaixo. </w:t>
      </w:r>
    </w:p>
    <w:p w14:paraId="2E633B21" w14:textId="77777777" w:rsidR="003653CC" w:rsidRDefault="00367879">
      <w:pPr>
        <w:pStyle w:val="Ttulo3"/>
        <w:numPr>
          <w:ilvl w:val="2"/>
          <w:numId w:val="33"/>
        </w:numPr>
        <w:tabs>
          <w:tab w:val="left" w:pos="836"/>
        </w:tabs>
        <w:spacing w:before="37"/>
        <w:ind w:hanging="721"/>
        <w:jc w:val="both"/>
      </w:pPr>
      <w:bookmarkStart w:id="126" w:name="5.4.1_Risikoanalyse_der_allgemeinen_O1-S"/>
      <w:bookmarkStart w:id="127" w:name="_TOC_250019"/>
      <w:bookmarkEnd w:id="126"/>
      <w:r>
        <w:rPr>
          <w:color w:val="1F3762"/>
          <w:lang w:val="pt"/>
        </w:rPr>
        <w:t>Análise de</w:t>
      </w:r>
      <w:r>
        <w:rPr>
          <w:lang w:val="pt"/>
        </w:rPr>
        <w:t xml:space="preserve"> risco da interface </w:t>
      </w:r>
      <w:r>
        <w:rPr>
          <w:color w:val="1F3762"/>
          <w:lang w:val="pt"/>
        </w:rPr>
        <w:t>geral</w:t>
      </w:r>
      <w:r>
        <w:rPr>
          <w:lang w:val="pt"/>
        </w:rPr>
        <w:t xml:space="preserve"> </w:t>
      </w:r>
      <w:bookmarkEnd w:id="127"/>
      <w:r>
        <w:rPr>
          <w:color w:val="1F3762"/>
          <w:lang w:val="pt"/>
        </w:rPr>
        <w:t>do O1</w:t>
      </w:r>
    </w:p>
    <w:p w14:paraId="2FE02C71" w14:textId="77777777" w:rsidR="003653CC" w:rsidRDefault="00367879">
      <w:pPr>
        <w:pStyle w:val="Corpodetexto"/>
        <w:spacing w:before="23" w:line="259" w:lineRule="auto"/>
        <w:ind w:left="115" w:right="113"/>
        <w:jc w:val="both"/>
      </w:pPr>
      <w:r>
        <w:rPr>
          <w:spacing w:val="-1"/>
          <w:lang w:val="pt"/>
        </w:rPr>
        <w:t>Para a</w:t>
      </w:r>
      <w:r>
        <w:rPr>
          <w:lang w:val="pt"/>
        </w:rPr>
        <w:t xml:space="preserve"> </w:t>
      </w:r>
      <w:r>
        <w:rPr>
          <w:spacing w:val="-1"/>
          <w:lang w:val="pt"/>
        </w:rPr>
        <w:t>interface O1,</w:t>
      </w:r>
      <w:r>
        <w:rPr>
          <w:lang w:val="pt"/>
        </w:rPr>
        <w:t xml:space="preserve"> as medidas de segurança </w:t>
      </w:r>
      <w:r>
        <w:rPr>
          <w:spacing w:val="-1"/>
          <w:lang w:val="pt"/>
        </w:rPr>
        <w:t>ideais</w:t>
      </w:r>
      <w:r>
        <w:rPr>
          <w:lang w:val="pt"/>
        </w:rPr>
        <w:t xml:space="preserve"> </w:t>
      </w:r>
      <w:r>
        <w:rPr>
          <w:spacing w:val="-1"/>
          <w:lang w:val="pt"/>
        </w:rPr>
        <w:t xml:space="preserve"> </w:t>
      </w:r>
      <w:r>
        <w:rPr>
          <w:lang w:val="pt"/>
        </w:rPr>
        <w:t xml:space="preserve"> </w:t>
      </w:r>
      <w:r>
        <w:rPr>
          <w:spacing w:val="-1"/>
          <w:lang w:val="pt"/>
        </w:rPr>
        <w:t>estão</w:t>
      </w:r>
      <w:r>
        <w:rPr>
          <w:lang w:val="pt"/>
        </w:rPr>
        <w:t xml:space="preserve"> previstas nos  documentos de especificação atuais.  Especificamente, SSH e TLS são mencionados aqui [24]. Além disso, também  é mencionada a implementação do princípio "Menos Privilégio".</w:t>
      </w:r>
    </w:p>
    <w:p w14:paraId="4615C185" w14:textId="77777777" w:rsidR="003653CC" w:rsidRDefault="00367879">
      <w:pPr>
        <w:pStyle w:val="Corpodetexto"/>
        <w:spacing w:line="256" w:lineRule="auto"/>
        <w:ind w:left="116" w:right="110" w:hanging="1"/>
        <w:jc w:val="both"/>
        <w:rPr>
          <w:i/>
        </w:rPr>
      </w:pPr>
      <w:r>
        <w:rPr>
          <w:lang w:val="pt"/>
        </w:rPr>
        <w:lastRenderedPageBreak/>
        <w:t xml:space="preserve">Deve-se notar que  o documento "Requisitosde Segurança" [51] faz declarações mais estritamente formuladas em comparação com  a especificação real da interface O1:  "A </w:t>
      </w:r>
      <w:r>
        <w:rPr>
          <w:i/>
          <w:lang w:val="pt"/>
        </w:rPr>
        <w:t>interface</w:t>
      </w:r>
      <w:r>
        <w:rPr>
          <w:lang w:val="pt"/>
        </w:rPr>
        <w:t xml:space="preserve"> </w:t>
      </w:r>
      <w:r>
        <w:rPr>
          <w:i/>
          <w:lang w:val="pt"/>
        </w:rPr>
        <w:t>O1</w:t>
      </w:r>
      <w:r>
        <w:rPr>
          <w:lang w:val="pt"/>
        </w:rPr>
        <w:t xml:space="preserve"> </w:t>
      </w:r>
      <w:r>
        <w:rPr>
          <w:i/>
          <w:lang w:val="pt"/>
        </w:rPr>
        <w:t>quer</w:t>
      </w:r>
    </w:p>
    <w:p w14:paraId="4BADD652" w14:textId="77777777" w:rsidR="003653CC" w:rsidRDefault="003653CC">
      <w:pPr>
        <w:spacing w:line="256" w:lineRule="auto"/>
        <w:jc w:val="both"/>
        <w:sectPr w:rsidR="003653CC">
          <w:pgSz w:w="11910" w:h="16840"/>
          <w:pgMar w:top="1320" w:right="1300" w:bottom="1160" w:left="1300" w:header="0" w:footer="930" w:gutter="0"/>
          <w:cols w:space="720"/>
        </w:sectPr>
      </w:pPr>
    </w:p>
    <w:p w14:paraId="6703DACF" w14:textId="77777777" w:rsidR="003653CC" w:rsidRDefault="00367879">
      <w:pPr>
        <w:spacing w:before="81" w:line="259" w:lineRule="auto"/>
        <w:ind w:left="115" w:right="113"/>
        <w:jc w:val="both"/>
      </w:pPr>
      <w:r>
        <w:rPr>
          <w:i/>
          <w:spacing w:val="-1"/>
          <w:lang w:val="pt"/>
        </w:rPr>
        <w:lastRenderedPageBreak/>
        <w:t>impor confidencialidade,</w:t>
      </w:r>
      <w:r>
        <w:rPr>
          <w:lang w:val="pt"/>
        </w:rPr>
        <w:t xml:space="preserve"> </w:t>
      </w:r>
      <w:r>
        <w:rPr>
          <w:i/>
          <w:spacing w:val="-1"/>
          <w:lang w:val="pt"/>
        </w:rPr>
        <w:t>integridade,</w:t>
      </w:r>
      <w:r>
        <w:rPr>
          <w:lang w:val="pt"/>
        </w:rPr>
        <w:t xml:space="preserve"> </w:t>
      </w:r>
      <w:r>
        <w:rPr>
          <w:i/>
          <w:lang w:val="pt"/>
        </w:rPr>
        <w:t>autenticidade</w:t>
      </w:r>
      <w:r>
        <w:rPr>
          <w:lang w:val="pt"/>
        </w:rPr>
        <w:t xml:space="preserve"> através </w:t>
      </w:r>
      <w:r>
        <w:rPr>
          <w:i/>
          <w:lang w:val="pt"/>
        </w:rPr>
        <w:t>de</w:t>
      </w:r>
      <w:r>
        <w:rPr>
          <w:lang w:val="pt"/>
        </w:rPr>
        <w:t xml:space="preserve"> </w:t>
      </w:r>
      <w:r>
        <w:rPr>
          <w:i/>
          <w:lang w:val="pt"/>
        </w:rPr>
        <w:t>um</w:t>
      </w:r>
      <w:r>
        <w:rPr>
          <w:lang w:val="pt"/>
        </w:rPr>
        <w:t xml:space="preserve"> </w:t>
      </w:r>
      <w:r>
        <w:rPr>
          <w:i/>
          <w:lang w:val="pt"/>
        </w:rPr>
        <w:t>transporte</w:t>
      </w:r>
      <w:r>
        <w:rPr>
          <w:lang w:val="pt"/>
        </w:rPr>
        <w:t xml:space="preserve"> </w:t>
      </w:r>
      <w:r>
        <w:rPr>
          <w:i/>
          <w:lang w:val="pt"/>
        </w:rPr>
        <w:t>criptografado</w:t>
      </w:r>
      <w:r>
        <w:rPr>
          <w:lang w:val="pt"/>
        </w:rPr>
        <w:t xml:space="preserve"> </w:t>
      </w:r>
      <w:r>
        <w:rPr>
          <w:i/>
          <w:lang w:val="pt"/>
        </w:rPr>
        <w:t>e</w:t>
      </w:r>
      <w:r>
        <w:rPr>
          <w:lang w:val="pt"/>
        </w:rPr>
        <w:t xml:space="preserve"> </w:t>
      </w:r>
      <w:r>
        <w:rPr>
          <w:i/>
          <w:lang w:val="pt"/>
        </w:rPr>
        <w:t>menos</w:t>
      </w:r>
      <w:r>
        <w:rPr>
          <w:lang w:val="pt"/>
        </w:rPr>
        <w:t xml:space="preserve"> controle de acesso </w:t>
      </w:r>
      <w:r>
        <w:rPr>
          <w:i/>
          <w:lang w:val="pt"/>
        </w:rPr>
        <w:t>privilegiado</w:t>
      </w:r>
      <w:r>
        <w:rPr>
          <w:lang w:val="pt"/>
        </w:rPr>
        <w:t xml:space="preserve"> usando o modelo de controle de acesso de configuração de</w:t>
      </w:r>
      <w:r>
        <w:rPr>
          <w:i/>
          <w:lang w:val="pt"/>
        </w:rPr>
        <w:t xml:space="preserve"> rede.</w:t>
      </w:r>
      <w:r>
        <w:rPr>
          <w:lang w:val="pt"/>
        </w:rPr>
        <w:t xml:space="preserve"> " No entanto, em alguns  casos, os requisitos específicos baseiam-se novamente apenas em "suporte deve ser" – </w:t>
      </w:r>
      <w:r>
        <w:rPr>
          <w:spacing w:val="-1"/>
          <w:lang w:val="pt"/>
        </w:rPr>
        <w:t>enquanto</w:t>
      </w:r>
      <w:r>
        <w:rPr>
          <w:lang w:val="pt"/>
        </w:rPr>
        <w:t xml:space="preserve"> que no caso das notas  a serem encontradas no  mesmo documento no  aplicável</w:t>
      </w:r>
    </w:p>
    <w:p w14:paraId="19EE1AEE" w14:textId="77777777" w:rsidR="003653CC" w:rsidRDefault="00367879">
      <w:pPr>
        <w:spacing w:line="259" w:lineRule="auto"/>
        <w:ind w:left="115" w:right="112"/>
        <w:jc w:val="both"/>
      </w:pPr>
      <w:r>
        <w:rPr>
          <w:lang w:val="pt"/>
        </w:rPr>
        <w:t>"Conforme</w:t>
      </w:r>
      <w:r>
        <w:rPr>
          <w:i/>
          <w:lang w:val="pt"/>
        </w:rPr>
        <w:t>definido na</w:t>
      </w:r>
      <w:r>
        <w:rPr>
          <w:lang w:val="pt"/>
        </w:rPr>
        <w:t xml:space="preserve"> </w:t>
      </w:r>
      <w:r>
        <w:rPr>
          <w:i/>
          <w:lang w:val="pt"/>
        </w:rPr>
        <w:t>seção anterior, o O1 usará o TLS 1.2 ou superior para impor confidencialidade, integridade e autenticidade;</w:t>
      </w:r>
      <w:r>
        <w:rPr>
          <w:lang w:val="pt"/>
        </w:rPr>
        <w:t xml:space="preserve"> </w:t>
      </w:r>
      <w:r>
        <w:rPr>
          <w:i/>
          <w:lang w:val="pt"/>
        </w:rPr>
        <w:t>e</w:t>
      </w:r>
      <w:r>
        <w:rPr>
          <w:lang w:val="pt"/>
        </w:rPr>
        <w:t xml:space="preserve">  </w:t>
      </w:r>
      <w:r>
        <w:rPr>
          <w:i/>
          <w:lang w:val="pt"/>
        </w:rPr>
        <w:t>usará o NACM</w:t>
      </w:r>
      <w:r>
        <w:rPr>
          <w:lang w:val="pt"/>
        </w:rPr>
        <w:t xml:space="preserve"> </w:t>
      </w:r>
      <w:r>
        <w:rPr>
          <w:i/>
          <w:lang w:val="pt"/>
        </w:rPr>
        <w:t>[10]</w:t>
      </w:r>
      <w:r>
        <w:rPr>
          <w:lang w:val="pt"/>
        </w:rPr>
        <w:t xml:space="preserve"> </w:t>
      </w:r>
      <w:r>
        <w:rPr>
          <w:i/>
          <w:lang w:val="pt"/>
        </w:rPr>
        <w:t>para enforce menos</w:t>
      </w:r>
      <w:r>
        <w:rPr>
          <w:lang w:val="pt"/>
        </w:rPr>
        <w:t xml:space="preserve"> </w:t>
      </w:r>
      <w:r>
        <w:rPr>
          <w:i/>
          <w:lang w:val="pt"/>
        </w:rPr>
        <w:t>privilegiado</w:t>
      </w:r>
      <w:r>
        <w:rPr>
          <w:lang w:val="pt"/>
        </w:rPr>
        <w:t xml:space="preserve"> </w:t>
      </w:r>
      <w:r>
        <w:rPr>
          <w:i/>
          <w:lang w:val="pt"/>
        </w:rPr>
        <w:t>acesso</w:t>
      </w:r>
      <w:r>
        <w:rPr>
          <w:lang w:val="pt"/>
        </w:rPr>
        <w:t>".</w:t>
      </w:r>
    </w:p>
    <w:p w14:paraId="5E8BED3B" w14:textId="77777777" w:rsidR="003653CC" w:rsidRDefault="00367879">
      <w:pPr>
        <w:pStyle w:val="Corpodetexto"/>
        <w:spacing w:line="259" w:lineRule="auto"/>
        <w:ind w:left="116" w:right="114"/>
        <w:jc w:val="both"/>
      </w:pPr>
      <w:r>
        <w:rPr>
          <w:lang w:val="pt"/>
        </w:rPr>
        <w:t>A descrição da interface do O1 geralmente se refere ao documento "Requisitos de Segurança" – mas apenas no que diz respeito ao "Controle de Acesso menos privilegiado", mas não no que diz respeito à proteção de camadas de transporte. No geral,no entanto, tendências positivas   para garantir a interface O1 podem ser observadas aqui.</w:t>
      </w:r>
    </w:p>
    <w:p w14:paraId="3918E94B" w14:textId="77777777" w:rsidR="003653CC" w:rsidRDefault="00367879">
      <w:pPr>
        <w:pStyle w:val="Corpodetexto"/>
        <w:spacing w:line="259" w:lineRule="auto"/>
        <w:ind w:left="116" w:right="112"/>
        <w:jc w:val="both"/>
      </w:pPr>
      <w:r>
        <w:rPr>
          <w:spacing w:val="-1"/>
          <w:lang w:val="pt"/>
        </w:rPr>
        <w:t xml:space="preserve">Devido </w:t>
      </w:r>
      <w:r>
        <w:rPr>
          <w:lang w:val="pt"/>
        </w:rPr>
        <w:t xml:space="preserve"> </w:t>
      </w:r>
      <w:r>
        <w:rPr>
          <w:spacing w:val="-1"/>
          <w:lang w:val="pt"/>
        </w:rPr>
        <w:t xml:space="preserve"> à</w:t>
      </w:r>
      <w:r>
        <w:rPr>
          <w:lang w:val="pt"/>
        </w:rPr>
        <w:t xml:space="preserve"> redação parcialmente  incerta, no entanto, ainda se presume em relação à interface geral  do O1 que as medidas de segurança não foram implementadas no pior elenco.  Esta decisão é tomada em particular porque nas considerações feitas no Capítulo 5.4.2 sobre a especificação mais específica das interfaces O1para oO-DU ficará claro que as medidas de segurança também devem ser aplicadas no pior cenário.   Dependendo  do ponto de vista, essa   avaliação também pode  ser adotada  como uma avaliação geral da interface O1 como um todo. </w:t>
      </w:r>
    </w:p>
    <w:p w14:paraId="0BBABB90" w14:textId="77777777" w:rsidR="003653CC" w:rsidRDefault="00367879">
      <w:pPr>
        <w:pStyle w:val="Corpodetexto"/>
        <w:spacing w:line="259" w:lineRule="auto"/>
        <w:ind w:left="116" w:right="112"/>
        <w:jc w:val="both"/>
      </w:pPr>
      <w:r>
        <w:rPr>
          <w:lang w:val="pt"/>
        </w:rPr>
        <w:t>Em relação  às opções de proteção TLS vs. SSH, o uso de SSH deve ser considerado mais arriscado.  Isso se deve  ao potencial "poder" do SSH já mencionado no Capítulo 5.1.  Especificamente, a interface O1 usa o protocolo NETCONF, no caso de uma combinação com SSH, NETCONF-over-SSH [54] é, portanto, usado.  O  protocolo de conexão SSH [23] com um canal de Type é explicitamente usado</w:t>
      </w:r>
    </w:p>
    <w:p w14:paraId="15BA4A92" w14:textId="77777777" w:rsidR="003653CC" w:rsidRDefault="00367879">
      <w:pPr>
        <w:pStyle w:val="Corpodetexto"/>
        <w:spacing w:line="259" w:lineRule="auto"/>
        <w:ind w:left="115" w:right="109"/>
        <w:jc w:val="both"/>
      </w:pPr>
      <w:r>
        <w:rPr>
          <w:lang w:val="pt"/>
        </w:rPr>
        <w:t xml:space="preserve">"sessão". Em princípio, esse tipo de canal permite a execução de qualquer programa. Do ponto de vista da segurança, é necessário, portanto, implementar o serviço SSH associado desta  forma.  configurar que apenas o subsistema NETCONF pode realmente </w:t>
      </w:r>
      <w:r>
        <w:rPr>
          <w:spacing w:val="-1"/>
          <w:lang w:val="pt"/>
        </w:rPr>
        <w:t>ser</w:t>
      </w:r>
      <w:r>
        <w:rPr>
          <w:lang w:val="pt"/>
        </w:rPr>
        <w:t xml:space="preserve"> </w:t>
      </w:r>
      <w:r>
        <w:rPr>
          <w:spacing w:val="-1"/>
          <w:lang w:val="pt"/>
        </w:rPr>
        <w:t>iniciado.</w:t>
      </w:r>
      <w:r>
        <w:rPr>
          <w:lang w:val="pt"/>
        </w:rPr>
        <w:t xml:space="preserve">  Especialmente no  caso de    as restrições correspondentes terem que    ser implementadas por meio  da configuração, isso resulta na vulnerabilidade de uma configuração errada.</w:t>
      </w:r>
    </w:p>
    <w:p w14:paraId="26CB92EA" w14:textId="77777777" w:rsidR="003653CC" w:rsidRDefault="00367879">
      <w:pPr>
        <w:spacing w:line="259" w:lineRule="auto"/>
        <w:ind w:left="115" w:right="113"/>
        <w:jc w:val="both"/>
      </w:pPr>
      <w:r>
        <w:rPr>
          <w:lang w:val="pt"/>
        </w:rPr>
        <w:t>Outro risco em relação ao  SSH   decorre  da obrigação explícita de suportar algoritmos criptográficos inseguros: "As</w:t>
      </w:r>
      <w:r>
        <w:rPr>
          <w:i/>
          <w:lang w:val="pt"/>
        </w:rPr>
        <w:t>interfaces O-RAN e 3GPP que implementam</w:t>
      </w:r>
      <w:r>
        <w:rPr>
          <w:lang w:val="pt"/>
        </w:rPr>
        <w:t xml:space="preserve"> </w:t>
      </w:r>
      <w:r>
        <w:rPr>
          <w:i/>
          <w:lang w:val="pt"/>
        </w:rPr>
        <w:t>autenticação, confidencialidade e integridade usando ssh devem: ... Habilite um implantador O-RAN para</w:t>
      </w:r>
      <w:r>
        <w:rPr>
          <w:lang w:val="pt"/>
        </w:rPr>
        <w:t xml:space="preserve"> </w:t>
      </w:r>
      <w:r>
        <w:rPr>
          <w:i/>
          <w:lang w:val="pt"/>
        </w:rPr>
        <w:t>configurar o SSH para oferecer</w:t>
      </w:r>
      <w:r>
        <w:rPr>
          <w:lang w:val="pt"/>
        </w:rPr>
        <w:t xml:space="preserve"> cifras menos seguras usando </w:t>
      </w:r>
      <w:r>
        <w:rPr>
          <w:i/>
          <w:lang w:val="pt"/>
        </w:rPr>
        <w:t>configurações SSH padrão para permitir compatibilidade</w:t>
      </w:r>
      <w:r>
        <w:rPr>
          <w:lang w:val="pt"/>
        </w:rPr>
        <w:t xml:space="preserve"> </w:t>
      </w:r>
      <w:r>
        <w:rPr>
          <w:i/>
          <w:lang w:val="pt"/>
        </w:rPr>
        <w:t>retrógrada</w:t>
      </w:r>
      <w:r>
        <w:rPr>
          <w:lang w:val="pt"/>
        </w:rPr>
        <w:t xml:space="preserve"> </w:t>
      </w:r>
      <w:r>
        <w:rPr>
          <w:i/>
          <w:lang w:val="pt"/>
        </w:rPr>
        <w:t>com</w:t>
      </w:r>
      <w:r>
        <w:rPr>
          <w:lang w:val="pt"/>
        </w:rPr>
        <w:t xml:space="preserve"> </w:t>
      </w:r>
      <w:r>
        <w:rPr>
          <w:i/>
          <w:lang w:val="pt"/>
        </w:rPr>
        <w:t>implementações SSH</w:t>
      </w:r>
      <w:r>
        <w:rPr>
          <w:lang w:val="pt"/>
        </w:rPr>
        <w:t xml:space="preserve">mais </w:t>
      </w:r>
      <w:r>
        <w:rPr>
          <w:i/>
          <w:lang w:val="pt"/>
        </w:rPr>
        <w:t>antigas</w:t>
      </w:r>
      <w:r>
        <w:rPr>
          <w:lang w:val="pt"/>
        </w:rPr>
        <w:t xml:space="preserve"> " [55].</w:t>
      </w:r>
    </w:p>
    <w:p w14:paraId="6ACFE69C" w14:textId="77777777" w:rsidR="003653CC" w:rsidRDefault="00367879">
      <w:pPr>
        <w:pStyle w:val="Corpodetexto"/>
        <w:spacing w:line="259" w:lineRule="auto"/>
        <w:ind w:left="115" w:right="110"/>
        <w:jc w:val="both"/>
      </w:pPr>
      <w:r>
        <w:rPr>
          <w:lang w:val="pt"/>
        </w:rPr>
        <w:t>Com   base nos riscos baseados em SSH descritos  acima, a recomendação é apoiar apenas o NETCONF-over-TLS [56] para a interface O1. A este respeito, no que diz respeito à análise do melhor caso, presume-se     que a interface O1 seja garantida com a ajuda do  TLS 1.3  usando algoritmos criptográficos  que são considerados seguros, bem como autenticação mútua.    É.</w:t>
      </w:r>
    </w:p>
    <w:p w14:paraId="44CED313" w14:textId="77777777" w:rsidR="003653CC" w:rsidRDefault="00367879">
      <w:pPr>
        <w:pStyle w:val="Corpodetexto"/>
        <w:spacing w:line="259" w:lineRule="auto"/>
        <w:ind w:left="115" w:right="111"/>
        <w:jc w:val="both"/>
      </w:pPr>
      <w:r>
        <w:rPr>
          <w:lang w:val="pt"/>
        </w:rPr>
        <w:t xml:space="preserve">O MODELO DE CONTROLE DE ACESSO NETCONF (NACM) também será usado opcionalmente para impor o "Controle de Acesso de Menor Privilégio", pelo qual os seguintes grupos são definidos em [51]: </w:t>
      </w:r>
    </w:p>
    <w:p w14:paraId="4D846907" w14:textId="77777777" w:rsidR="003653CC" w:rsidRDefault="00367879">
      <w:pPr>
        <w:pStyle w:val="PargrafodaLista"/>
        <w:numPr>
          <w:ilvl w:val="0"/>
          <w:numId w:val="11"/>
        </w:numPr>
        <w:tabs>
          <w:tab w:val="left" w:pos="836"/>
        </w:tabs>
        <w:spacing w:line="267" w:lineRule="exact"/>
        <w:ind w:left="835"/>
        <w:jc w:val="both"/>
      </w:pPr>
      <w:r>
        <w:rPr>
          <w:lang w:val="pt"/>
        </w:rPr>
        <w:t>O1_nacm_management –  Permite   alterar  os direitos de acesso</w:t>
      </w:r>
    </w:p>
    <w:p w14:paraId="6BBE054F" w14:textId="77777777" w:rsidR="003653CC" w:rsidRDefault="00367879">
      <w:pPr>
        <w:pStyle w:val="PargrafodaLista"/>
        <w:numPr>
          <w:ilvl w:val="0"/>
          <w:numId w:val="11"/>
        </w:numPr>
        <w:tabs>
          <w:tab w:val="left" w:pos="837"/>
        </w:tabs>
        <w:spacing w:before="11" w:line="259" w:lineRule="auto"/>
        <w:ind w:right="116" w:hanging="360"/>
        <w:jc w:val="both"/>
      </w:pPr>
      <w:r>
        <w:rPr>
          <w:lang w:val="pt"/>
        </w:rPr>
        <w:t>O1_user_management – Permite criar e excluir usuários para os nódulos O1</w:t>
      </w:r>
    </w:p>
    <w:p w14:paraId="73DEAABF" w14:textId="77777777" w:rsidR="003653CC" w:rsidRDefault="00367879">
      <w:pPr>
        <w:pStyle w:val="PargrafodaLista"/>
        <w:numPr>
          <w:ilvl w:val="0"/>
          <w:numId w:val="11"/>
        </w:numPr>
        <w:tabs>
          <w:tab w:val="left" w:pos="837"/>
        </w:tabs>
        <w:spacing w:line="259" w:lineRule="auto"/>
        <w:ind w:right="112" w:hanging="360"/>
        <w:jc w:val="both"/>
      </w:pPr>
      <w:r>
        <w:rPr>
          <w:lang w:val="pt"/>
        </w:rPr>
        <w:t xml:space="preserve">O1_network_management — Permite que você leia, escreva e execute na base de dados &lt;running&gt;, que armazenatodos os parâmetros de configuraçãoatualmente em uso. O mesmo se aplica à  base de dados &lt;candidato&gt; &lt;candidato (se houver), ou seja, ao banco de dados NETCONF que contém parâmetros configurados, mas ainda não ativados.    </w:t>
      </w:r>
    </w:p>
    <w:p w14:paraId="404955C0" w14:textId="77777777" w:rsidR="003653CC" w:rsidRDefault="00367879">
      <w:pPr>
        <w:pStyle w:val="PargrafodaLista"/>
        <w:numPr>
          <w:ilvl w:val="0"/>
          <w:numId w:val="11"/>
        </w:numPr>
        <w:tabs>
          <w:tab w:val="left" w:pos="837"/>
        </w:tabs>
        <w:spacing w:line="266" w:lineRule="exact"/>
        <w:jc w:val="both"/>
      </w:pPr>
      <w:r>
        <w:rPr>
          <w:lang w:val="pt"/>
        </w:rPr>
        <w:t xml:space="preserve">O1_network_monitoring  – Permite ler    configurações </w:t>
      </w:r>
    </w:p>
    <w:p w14:paraId="586B8409" w14:textId="77777777" w:rsidR="003653CC" w:rsidRDefault="003653CC">
      <w:pPr>
        <w:spacing w:line="266" w:lineRule="exact"/>
        <w:jc w:val="both"/>
        <w:sectPr w:rsidR="003653CC">
          <w:pgSz w:w="11910" w:h="16840"/>
          <w:pgMar w:top="1320" w:right="1300" w:bottom="1200" w:left="1300" w:header="0" w:footer="930" w:gutter="0"/>
          <w:cols w:space="720"/>
        </w:sectPr>
      </w:pPr>
    </w:p>
    <w:p w14:paraId="2FB52C94" w14:textId="77777777" w:rsidR="003653CC" w:rsidRDefault="00367879">
      <w:pPr>
        <w:pStyle w:val="PargrafodaLista"/>
        <w:numPr>
          <w:ilvl w:val="0"/>
          <w:numId w:val="11"/>
        </w:numPr>
        <w:tabs>
          <w:tab w:val="left" w:pos="836"/>
          <w:tab w:val="left" w:pos="837"/>
        </w:tabs>
        <w:spacing w:before="78"/>
        <w:ind w:hanging="362"/>
      </w:pPr>
      <w:r>
        <w:rPr>
          <w:lang w:val="pt"/>
        </w:rPr>
        <w:lastRenderedPageBreak/>
        <w:t xml:space="preserve">O1_software_management  – Permite a instalação de novos softwares </w:t>
      </w:r>
    </w:p>
    <w:p w14:paraId="547C0567" w14:textId="77777777" w:rsidR="003653CC" w:rsidRDefault="003653CC">
      <w:pPr>
        <w:pStyle w:val="Corpodetexto"/>
        <w:spacing w:before="6"/>
        <w:rPr>
          <w:sz w:val="25"/>
        </w:rPr>
      </w:pPr>
    </w:p>
    <w:p w14:paraId="34E81FE1" w14:textId="77777777" w:rsidR="003653CC" w:rsidRDefault="00367879">
      <w:pPr>
        <w:pStyle w:val="Corpodetexto"/>
        <w:ind w:left="116"/>
        <w:jc w:val="both"/>
      </w:pPr>
      <w:r>
        <w:rPr>
          <w:lang w:val="pt"/>
        </w:rPr>
        <w:t>No entanto, a natureza  opcional nas   especificações também deve ser expressamente notada aqui:</w:t>
      </w:r>
    </w:p>
    <w:p w14:paraId="481BBDF3" w14:textId="77777777" w:rsidR="003653CC" w:rsidRDefault="00367879">
      <w:pPr>
        <w:spacing w:before="23" w:line="256" w:lineRule="auto"/>
        <w:ind w:left="116" w:right="112"/>
        <w:jc w:val="both"/>
      </w:pPr>
      <w:r>
        <w:rPr>
          <w:lang w:val="pt"/>
        </w:rPr>
        <w:t>"</w:t>
      </w:r>
      <w:r>
        <w:rPr>
          <w:i/>
          <w:lang w:val="pt"/>
        </w:rPr>
        <w:t>Os provedores de serviços de gerenciamento e os consumidores que utilizam o NETCONF devem apoiar o</w:t>
      </w:r>
      <w:r>
        <w:rPr>
          <w:lang w:val="pt"/>
        </w:rPr>
        <w:t xml:space="preserve"> </w:t>
      </w:r>
      <w:r>
        <w:rPr>
          <w:i/>
          <w:lang w:val="pt"/>
        </w:rPr>
        <w:t>Modelo</w:t>
      </w:r>
      <w:r>
        <w:rPr>
          <w:lang w:val="pt"/>
        </w:rPr>
        <w:t xml:space="preserve"> de Controle de</w:t>
      </w:r>
      <w:r>
        <w:rPr>
          <w:i/>
          <w:lang w:val="pt"/>
        </w:rPr>
        <w:t xml:space="preserve"> Acesso</w:t>
      </w:r>
      <w:r>
        <w:rPr>
          <w:lang w:val="pt"/>
        </w:rPr>
        <w:t xml:space="preserve"> </w:t>
      </w:r>
      <w:r>
        <w:rPr>
          <w:i/>
          <w:lang w:val="pt"/>
        </w:rPr>
        <w:t>de</w:t>
      </w:r>
      <w:r>
        <w:rPr>
          <w:lang w:val="pt"/>
        </w:rPr>
        <w:t xml:space="preserve"> Configuração de Rede </w:t>
      </w:r>
      <w:r>
        <w:rPr>
          <w:i/>
          <w:lang w:val="pt"/>
        </w:rPr>
        <w:t>(NACM)</w:t>
      </w:r>
      <w:r>
        <w:rPr>
          <w:lang w:val="pt"/>
        </w:rPr>
        <w:t xml:space="preserve"> </w:t>
      </w:r>
      <w:r>
        <w:rPr>
          <w:i/>
          <w:lang w:val="pt"/>
        </w:rPr>
        <w:t>[...]</w:t>
      </w:r>
      <w:r>
        <w:rPr>
          <w:lang w:val="pt"/>
        </w:rPr>
        <w:t xml:space="preserve"> " [56].</w:t>
      </w:r>
    </w:p>
    <w:p w14:paraId="6B52EA7E" w14:textId="77777777" w:rsidR="003653CC" w:rsidRDefault="00367879">
      <w:pPr>
        <w:pStyle w:val="Corpodetexto"/>
        <w:spacing w:before="3" w:line="259" w:lineRule="auto"/>
        <w:ind w:left="115" w:right="112"/>
        <w:jc w:val="both"/>
      </w:pPr>
      <w:r>
        <w:rPr>
          <w:b/>
          <w:lang w:val="pt"/>
        </w:rPr>
        <w:t>O-RAN Pior Caso/3GPP-Pior Caso</w:t>
      </w:r>
      <w:r>
        <w:rPr>
          <w:b/>
          <w:i/>
          <w:lang w:val="pt"/>
        </w:rPr>
        <w:t>(ww</w:t>
      </w:r>
      <w:r>
        <w:rPr>
          <w:b/>
          <w:lang w:val="pt"/>
        </w:rPr>
        <w:t xml:space="preserve">): </w:t>
      </w:r>
      <w:r>
        <w:rPr>
          <w:lang w:val="pt"/>
        </w:rPr>
        <w:t>Como nenhum mecanismo de segurança é obrigatório  e a interface O1 —  pelo menos no que diz respeito à  funcionalidade  do núcleo (O-)RAN — é tão poderosa quanto  a interface O2,  a  Reflexões de capítulos</w:t>
      </w:r>
    </w:p>
    <w:p w14:paraId="66FACE18" w14:textId="77777777" w:rsidR="003653CC" w:rsidRDefault="00367879">
      <w:pPr>
        <w:pStyle w:val="Corpodetexto"/>
        <w:spacing w:line="259" w:lineRule="auto"/>
        <w:ind w:left="114" w:right="115" w:hanging="1"/>
        <w:jc w:val="both"/>
      </w:pPr>
      <w:r>
        <w:rPr>
          <w:lang w:val="pt"/>
        </w:rPr>
        <w:t xml:space="preserve">5.1 análogo. No entanto, o risco de uma violação de integridade é classificado como um meio do ponto de vista do operador de  rede.  Devido à garantia de integridade obrigatória dos dados do Plano de Controle (apenas sinais  NAS)  pelo 3GPP, não deve ser possível mesmo para um "insider" alterar pelo menos os dados do Plano de Controle trocados entre UE e AMF despercebidos. No entanto, ele ainda tem acesso aos dados do Plano de Controle no O-ORAN, que classifica a violação de integridade como média. </w:t>
      </w:r>
    </w:p>
    <w:p w14:paraId="3EC16555" w14:textId="77777777" w:rsidR="003653CC" w:rsidRDefault="00367879">
      <w:pPr>
        <w:pStyle w:val="Corpodetexto"/>
        <w:spacing w:line="259" w:lineRule="auto"/>
        <w:ind w:left="114" w:right="114"/>
        <w:jc w:val="both"/>
      </w:pPr>
      <w:r>
        <w:rPr>
          <w:b/>
          <w:lang w:val="pt"/>
        </w:rPr>
        <w:t>O-RAN Pior Caso/3GPP-Best-Case (</w:t>
      </w:r>
      <w:r>
        <w:rPr>
          <w:b/>
          <w:i/>
          <w:lang w:val="pt"/>
        </w:rPr>
        <w:t>wb</w:t>
      </w:r>
      <w:r>
        <w:rPr>
          <w:b/>
          <w:lang w:val="pt"/>
        </w:rPr>
        <w:t xml:space="preserve">): </w:t>
      </w:r>
      <w:r>
        <w:rPr>
          <w:lang w:val="pt"/>
        </w:rPr>
        <w:t xml:space="preserve">Aqui a consideração é análoga ao pior caso/pior caso: Uma vez que a garantia de integridade dos dados do Plano de Controle trocado entre UE e AMF é obrigatória, o melhor caso do 3GPP não traz qualquer melhoria sobre o pior  cenário do 3GPP.  Embora os dados do Plano de Usuário da UE sejam agora criptografados e protegidos por integridade, um invasor pode acessar as chaves correspondentes através da interface O1, o que significa que o risco permanece inalterado. Uma diferença importante,no entanto, é que os dados do plano de controle entre UE e AMF são criptografados de ponta a ponta neste caso. Portanto, do ponto de vista do   operador de rede, o risco é avaliado como médio, uma vez que,   apesar de tudo, os dados do plano de controle específico  O-RAN sãocriptografados. </w:t>
      </w:r>
    </w:p>
    <w:p w14:paraId="1C5935F6" w14:textId="77777777" w:rsidR="003653CC" w:rsidRDefault="00367879">
      <w:pPr>
        <w:pStyle w:val="Corpodetexto"/>
        <w:spacing w:line="259" w:lineRule="auto"/>
        <w:ind w:left="114" w:right="114"/>
        <w:jc w:val="both"/>
      </w:pPr>
      <w:r>
        <w:rPr>
          <w:b/>
          <w:lang w:val="pt"/>
        </w:rPr>
        <w:t>O-RAN Best Case/3GPP</w:t>
      </w:r>
      <w:r>
        <w:rPr>
          <w:lang w:val="pt"/>
        </w:rPr>
        <w:t xml:space="preserve">  Best Case </w:t>
      </w:r>
      <w:r>
        <w:rPr>
          <w:b/>
          <w:i/>
          <w:lang w:val="pt"/>
        </w:rPr>
        <w:t>(bb):</w:t>
      </w:r>
      <w:r>
        <w:rPr>
          <w:lang w:val="pt"/>
        </w:rPr>
        <w:t xml:space="preserve"> Devido às </w:t>
      </w:r>
      <w:r>
        <w:rPr>
          <w:spacing w:val="-1"/>
          <w:lang w:val="pt"/>
        </w:rPr>
        <w:t>medidas</w:t>
      </w:r>
      <w:r>
        <w:rPr>
          <w:lang w:val="pt"/>
        </w:rPr>
        <w:t xml:space="preserve"> de segurança (opcionais) fornecidas,</w:t>
      </w:r>
      <w:r>
        <w:rPr>
          <w:spacing w:val="-1"/>
          <w:lang w:val="pt"/>
        </w:rPr>
        <w:t xml:space="preserve"> a</w:t>
      </w:r>
      <w:r>
        <w:rPr>
          <w:lang w:val="pt"/>
        </w:rPr>
        <w:t xml:space="preserve">  interface O1 </w:t>
      </w:r>
      <w:r>
        <w:rPr>
          <w:spacing w:val="-1"/>
          <w:lang w:val="pt"/>
        </w:rPr>
        <w:t>fica</w:t>
      </w:r>
      <w:r>
        <w:rPr>
          <w:lang w:val="pt"/>
        </w:rPr>
        <w:t xml:space="preserve"> melhor na melhor </w:t>
      </w:r>
      <w:r>
        <w:rPr>
          <w:spacing w:val="-1"/>
          <w:lang w:val="pt"/>
        </w:rPr>
        <w:t>das</w:t>
      </w:r>
      <w:r>
        <w:rPr>
          <w:lang w:val="pt"/>
        </w:rPr>
        <w:t xml:space="preserve"> hipóteses semelhante  à  interface O2.  No que diz respeito ao invasor "usuário" e "forasteiro", o </w:t>
      </w:r>
      <w:r>
        <w:rPr>
          <w:spacing w:val="-1"/>
          <w:lang w:val="pt"/>
        </w:rPr>
        <w:t>risco</w:t>
      </w:r>
      <w:r>
        <w:rPr>
          <w:lang w:val="pt"/>
        </w:rPr>
        <w:t xml:space="preserve"> </w:t>
      </w:r>
      <w:r>
        <w:rPr>
          <w:spacing w:val="-1"/>
          <w:lang w:val="pt"/>
        </w:rPr>
        <w:t>de</w:t>
      </w:r>
      <w:r>
        <w:rPr>
          <w:lang w:val="pt"/>
        </w:rPr>
        <w:t xml:space="preserve"> </w:t>
      </w:r>
      <w:r>
        <w:rPr>
          <w:spacing w:val="-1"/>
          <w:lang w:val="pt"/>
        </w:rPr>
        <w:t>violação</w:t>
      </w:r>
      <w:r>
        <w:rPr>
          <w:lang w:val="pt"/>
        </w:rPr>
        <w:t xml:space="preserve"> dos objetivos de</w:t>
      </w:r>
      <w:r>
        <w:rPr>
          <w:spacing w:val="-1"/>
          <w:lang w:val="pt"/>
        </w:rPr>
        <w:t xml:space="preserve"> proteção</w:t>
      </w:r>
      <w:r>
        <w:rPr>
          <w:lang w:val="pt"/>
        </w:rPr>
        <w:t xml:space="preserve"> </w:t>
      </w:r>
      <w:r>
        <w:rPr>
          <w:spacing w:val="-1"/>
          <w:lang w:val="pt"/>
        </w:rPr>
        <w:t>de</w:t>
      </w:r>
      <w:r>
        <w:rPr>
          <w:lang w:val="pt"/>
        </w:rPr>
        <w:t xml:space="preserve">  confidencialidade, integridade e responsabilização é, portanto, considerado baixo em relação a todas as partes interessadas. Se disponível, o risco é classificado como médio para todas as partes interessadas. O invasor poderia evitar alterações de configuração e mensagens de status por meio de ataques de disponibilidade na interface O1. Isso pode levar a prejuízos daqualidade de serviço doRAN, ou seja, a ataques de disponibilidade bem-sucedidos no próprio RAN. Deve-se notar aqui que, em contraste com a especificação da interface E2, uma falha da interface O1  atualmente não   é explicitamente levada em conta nos documentos de especificação.  </w:t>
      </w:r>
    </w:p>
    <w:p w14:paraId="2577EE2B" w14:textId="77777777" w:rsidR="003653CC" w:rsidRDefault="00367879">
      <w:pPr>
        <w:pStyle w:val="Corpodetexto"/>
        <w:spacing w:line="259" w:lineRule="auto"/>
        <w:ind w:left="114" w:right="111"/>
        <w:jc w:val="both"/>
      </w:pPr>
      <w:r>
        <w:rPr>
          <w:lang w:val="pt"/>
        </w:rPr>
        <w:t xml:space="preserve">Uma vez que a interface O1 permite o gerenciamento de software, um insider com acesso a essa interface pode, em princípio, manipular os componentes O-RAN executados e, assim, obter acesso a chaves criptográficas armazenadas, por exemplo, no caso do O-CU, como já mencionado.  Aqui é crucial o quão estritamente o princípio "menos privilegiado" </w:t>
      </w:r>
      <w:r>
        <w:rPr>
          <w:spacing w:val="-1"/>
          <w:lang w:val="pt"/>
        </w:rPr>
        <w:t>é</w:t>
      </w:r>
      <w:r>
        <w:rPr>
          <w:lang w:val="pt"/>
        </w:rPr>
        <w:t xml:space="preserve"> implementado</w:t>
      </w:r>
      <w:r>
        <w:rPr>
          <w:spacing w:val="-1"/>
          <w:lang w:val="pt"/>
        </w:rPr>
        <w:t xml:space="preserve"> e</w:t>
      </w:r>
      <w:r>
        <w:rPr>
          <w:lang w:val="pt"/>
        </w:rPr>
        <w:t xml:space="preserve"> </w:t>
      </w:r>
      <w:r>
        <w:rPr>
          <w:spacing w:val="-1"/>
          <w:lang w:val="pt"/>
        </w:rPr>
        <w:t>quais</w:t>
      </w:r>
      <w:r>
        <w:rPr>
          <w:lang w:val="pt"/>
        </w:rPr>
        <w:t xml:space="preserve"> </w:t>
      </w:r>
      <w:r>
        <w:rPr>
          <w:spacing w:val="-1"/>
          <w:lang w:val="pt"/>
        </w:rPr>
        <w:t>direitos</w:t>
      </w:r>
      <w:r>
        <w:rPr>
          <w:lang w:val="pt"/>
        </w:rPr>
        <w:t xml:space="preserve"> um insider concreto realmente tem no resultado.  Nesse sentido, o risco aos objetivos de proteção de confidencialidade, integridade e responsabilização em relação aos stakeholders "usuário" e "Estado" é avaliado como meio no que diz respeito a um insider. Uma avaliação   semelhante também surge  para o stakeholder "Telco". Embora  partes da comunicação do Plano de Controle sejam protegidas de ponta a ponta (e, portanto, protegidas do acesso pelo insider), a interface O1 oferece acesso a muitas informações confidenciais de gerenciamento de rede, que do ponto de vista do operador de rede vale  a pena proteger.   (ambos no que diz respeito à confidencialidade,  bem como no que diz respeito à integridade/imputabilidade).  </w:t>
      </w:r>
    </w:p>
    <w:p w14:paraId="04F8AC42" w14:textId="77777777" w:rsidR="003653CC" w:rsidRDefault="00367879">
      <w:pPr>
        <w:pStyle w:val="Corpodetexto"/>
        <w:spacing w:line="259" w:lineRule="auto"/>
        <w:ind w:left="115" w:right="113"/>
        <w:jc w:val="both"/>
      </w:pPr>
      <w:r>
        <w:rPr>
          <w:b/>
          <w:lang w:val="pt"/>
        </w:rPr>
        <w:t>O-RAN-Best-Case/3GPP-Worst-Case</w:t>
      </w:r>
      <w:r>
        <w:rPr>
          <w:lang w:val="pt"/>
        </w:rPr>
        <w:t xml:space="preserve">      </w:t>
      </w:r>
      <w:r>
        <w:rPr>
          <w:b/>
          <w:i/>
          <w:lang w:val="pt"/>
        </w:rPr>
        <w:t>(bw):</w:t>
      </w:r>
      <w:r>
        <w:rPr>
          <w:lang w:val="pt"/>
        </w:rPr>
        <w:t xml:space="preserve"> </w:t>
      </w:r>
      <w:r>
        <w:rPr>
          <w:b/>
          <w:lang w:val="pt"/>
        </w:rPr>
        <w:t xml:space="preserve"> </w:t>
      </w:r>
      <w:r>
        <w:rPr>
          <w:lang w:val="pt"/>
        </w:rPr>
        <w:t xml:space="preserve"> Embora as salvaguardas fornecidas pelas medidas protetivas 3GPP  não se apliquem aqui, os mesmos riscos surgem como com o melhor caso/melhor caso, uma vez que os atacantes "forasteiros" e "usuários" no melhor </w:t>
      </w:r>
      <w:r>
        <w:rPr>
          <w:lang w:val="pt"/>
        </w:rPr>
        <w:lastRenderedPageBreak/>
        <w:t>caso O-RAN  não têm  acesso  na  interface O1.  Sobre o atacante "Insider" novamente</w:t>
      </w:r>
    </w:p>
    <w:p w14:paraId="52F52223" w14:textId="77777777" w:rsidR="003653CC" w:rsidRDefault="003653CC">
      <w:pPr>
        <w:spacing w:line="259" w:lineRule="auto"/>
        <w:jc w:val="both"/>
        <w:sectPr w:rsidR="003653CC">
          <w:pgSz w:w="11910" w:h="16840"/>
          <w:pgMar w:top="1320" w:right="1300" w:bottom="1200" w:left="1300" w:header="0" w:footer="930" w:gutter="0"/>
          <w:cols w:space="720"/>
        </w:sectPr>
      </w:pPr>
    </w:p>
    <w:p w14:paraId="212B8178" w14:textId="77777777" w:rsidR="003653CC" w:rsidRDefault="00367879">
      <w:pPr>
        <w:pStyle w:val="Corpodetexto"/>
        <w:spacing w:before="81" w:line="261" w:lineRule="auto"/>
        <w:ind w:left="116" w:right="116"/>
        <w:jc w:val="both"/>
      </w:pPr>
      <w:r>
        <w:rPr>
          <w:lang w:val="pt"/>
        </w:rPr>
        <w:lastRenderedPageBreak/>
        <w:t xml:space="preserve">as medidas de segurança 3GPP não mais existentes não pioram, pois  não foram eficazes mesmo no melhor caso do 3GPP. </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8"/>
        <w:gridCol w:w="260"/>
        <w:gridCol w:w="260"/>
        <w:gridCol w:w="264"/>
        <w:gridCol w:w="256"/>
        <w:gridCol w:w="268"/>
        <w:gridCol w:w="256"/>
        <w:gridCol w:w="264"/>
        <w:gridCol w:w="260"/>
        <w:gridCol w:w="264"/>
        <w:gridCol w:w="256"/>
        <w:gridCol w:w="266"/>
        <w:gridCol w:w="258"/>
        <w:gridCol w:w="264"/>
        <w:gridCol w:w="260"/>
        <w:gridCol w:w="262"/>
        <w:gridCol w:w="258"/>
        <w:gridCol w:w="266"/>
        <w:gridCol w:w="258"/>
        <w:gridCol w:w="262"/>
        <w:gridCol w:w="262"/>
        <w:gridCol w:w="262"/>
        <w:gridCol w:w="258"/>
        <w:gridCol w:w="268"/>
        <w:gridCol w:w="256"/>
        <w:gridCol w:w="264"/>
        <w:gridCol w:w="260"/>
        <w:gridCol w:w="262"/>
        <w:gridCol w:w="258"/>
        <w:gridCol w:w="268"/>
        <w:gridCol w:w="258"/>
      </w:tblGrid>
      <w:tr w:rsidR="003653CC" w14:paraId="2CBA2CB8" w14:textId="77777777">
        <w:trPr>
          <w:trHeight w:val="240"/>
        </w:trPr>
        <w:tc>
          <w:tcPr>
            <w:tcW w:w="1198" w:type="dxa"/>
            <w:vMerge w:val="restart"/>
            <w:tcBorders>
              <w:bottom w:val="single" w:sz="12" w:space="0" w:color="000000"/>
            </w:tcBorders>
            <w:shd w:val="clear" w:color="auto" w:fill="FAE3D4"/>
          </w:tcPr>
          <w:p w14:paraId="1D128986" w14:textId="77777777" w:rsidR="003653CC" w:rsidRDefault="003653CC">
            <w:pPr>
              <w:pStyle w:val="TableParagraph"/>
              <w:rPr>
                <w:sz w:val="24"/>
              </w:rPr>
            </w:pPr>
          </w:p>
          <w:p w14:paraId="6B32A49B" w14:textId="77777777" w:rsidR="003653CC" w:rsidRDefault="003653CC">
            <w:pPr>
              <w:pStyle w:val="TableParagraph"/>
              <w:rPr>
                <w:sz w:val="24"/>
              </w:rPr>
            </w:pPr>
          </w:p>
          <w:p w14:paraId="10E1C0BA" w14:textId="77777777" w:rsidR="003653CC" w:rsidRDefault="00367879">
            <w:pPr>
              <w:pStyle w:val="TableParagraph"/>
              <w:spacing w:before="148"/>
              <w:ind w:left="110"/>
              <w:rPr>
                <w:b/>
              </w:rPr>
            </w:pPr>
            <w:r>
              <w:rPr>
                <w:b/>
                <w:lang w:val="pt"/>
              </w:rPr>
              <w:t>Assaltante</w:t>
            </w:r>
          </w:p>
        </w:tc>
        <w:tc>
          <w:tcPr>
            <w:tcW w:w="7838" w:type="dxa"/>
            <w:gridSpan w:val="30"/>
            <w:shd w:val="clear" w:color="auto" w:fill="E1EED9"/>
          </w:tcPr>
          <w:p w14:paraId="3FAB6122" w14:textId="77777777" w:rsidR="003653CC" w:rsidRDefault="00367879">
            <w:pPr>
              <w:pStyle w:val="TableParagraph"/>
              <w:spacing w:line="220" w:lineRule="exact"/>
              <w:ind w:left="2548" w:right="2541"/>
              <w:jc w:val="center"/>
              <w:rPr>
                <w:b/>
              </w:rPr>
            </w:pPr>
            <w:r>
              <w:rPr>
                <w:b/>
                <w:lang w:val="pt"/>
              </w:rPr>
              <w:t>Perspectiva (Stakeholders)</w:t>
            </w:r>
          </w:p>
        </w:tc>
      </w:tr>
      <w:tr w:rsidR="003653CC" w14:paraId="2F81019B" w14:textId="77777777">
        <w:trPr>
          <w:trHeight w:val="240"/>
        </w:trPr>
        <w:tc>
          <w:tcPr>
            <w:tcW w:w="1198" w:type="dxa"/>
            <w:vMerge/>
            <w:tcBorders>
              <w:top w:val="nil"/>
              <w:bottom w:val="single" w:sz="12" w:space="0" w:color="000000"/>
            </w:tcBorders>
            <w:shd w:val="clear" w:color="auto" w:fill="FAE3D4"/>
          </w:tcPr>
          <w:p w14:paraId="7D5260BD" w14:textId="77777777" w:rsidR="003653CC" w:rsidRDefault="003653CC">
            <w:pPr>
              <w:rPr>
                <w:sz w:val="2"/>
                <w:szCs w:val="2"/>
              </w:rPr>
            </w:pPr>
          </w:p>
        </w:tc>
        <w:tc>
          <w:tcPr>
            <w:tcW w:w="2608" w:type="dxa"/>
            <w:gridSpan w:val="10"/>
            <w:tcBorders>
              <w:bottom w:val="single" w:sz="8" w:space="0" w:color="000000"/>
              <w:right w:val="single" w:sz="12" w:space="0" w:color="000000"/>
            </w:tcBorders>
            <w:shd w:val="clear" w:color="auto" w:fill="E1EED9"/>
          </w:tcPr>
          <w:p w14:paraId="5C5620F4" w14:textId="77777777" w:rsidR="003653CC" w:rsidRDefault="00367879">
            <w:pPr>
              <w:pStyle w:val="TableParagraph"/>
              <w:spacing w:line="220" w:lineRule="exact"/>
              <w:ind w:left="735"/>
            </w:pPr>
            <w:r>
              <w:rPr>
                <w:lang w:val="pt"/>
              </w:rPr>
              <w:t>Usuários finais</w:t>
            </w:r>
          </w:p>
        </w:tc>
        <w:tc>
          <w:tcPr>
            <w:tcW w:w="2616" w:type="dxa"/>
            <w:gridSpan w:val="10"/>
            <w:tcBorders>
              <w:left w:val="single" w:sz="12" w:space="0" w:color="000000"/>
              <w:bottom w:val="single" w:sz="8" w:space="0" w:color="000000"/>
              <w:right w:val="single" w:sz="12" w:space="0" w:color="000000"/>
            </w:tcBorders>
            <w:shd w:val="clear" w:color="auto" w:fill="E1EED9"/>
          </w:tcPr>
          <w:p w14:paraId="6F3B18DD" w14:textId="77777777" w:rsidR="003653CC" w:rsidRDefault="00367879">
            <w:pPr>
              <w:pStyle w:val="TableParagraph"/>
              <w:spacing w:line="220" w:lineRule="exact"/>
              <w:ind w:left="1021" w:right="1010"/>
              <w:jc w:val="center"/>
            </w:pPr>
            <w:r>
              <w:rPr>
                <w:lang w:val="pt"/>
              </w:rPr>
              <w:t>Estado</w:t>
            </w:r>
          </w:p>
        </w:tc>
        <w:tc>
          <w:tcPr>
            <w:tcW w:w="2614" w:type="dxa"/>
            <w:gridSpan w:val="10"/>
            <w:tcBorders>
              <w:left w:val="single" w:sz="12" w:space="0" w:color="000000"/>
              <w:bottom w:val="single" w:sz="8" w:space="0" w:color="000000"/>
            </w:tcBorders>
            <w:shd w:val="clear" w:color="auto" w:fill="E1EED9"/>
          </w:tcPr>
          <w:p w14:paraId="4935C986" w14:textId="77777777" w:rsidR="003653CC" w:rsidRDefault="00367879">
            <w:pPr>
              <w:pStyle w:val="TableParagraph"/>
              <w:spacing w:line="220" w:lineRule="exact"/>
              <w:ind w:left="635"/>
            </w:pPr>
            <w:r>
              <w:rPr>
                <w:lang w:val="pt"/>
              </w:rPr>
              <w:t>Transportador comum</w:t>
            </w:r>
          </w:p>
        </w:tc>
      </w:tr>
      <w:tr w:rsidR="003653CC" w14:paraId="0284ADD8" w14:textId="77777777">
        <w:trPr>
          <w:trHeight w:val="236"/>
        </w:trPr>
        <w:tc>
          <w:tcPr>
            <w:tcW w:w="1198" w:type="dxa"/>
            <w:vMerge/>
            <w:tcBorders>
              <w:top w:val="nil"/>
              <w:bottom w:val="single" w:sz="12" w:space="0" w:color="000000"/>
            </w:tcBorders>
            <w:shd w:val="clear" w:color="auto" w:fill="FAE3D4"/>
          </w:tcPr>
          <w:p w14:paraId="03276EAE" w14:textId="77777777" w:rsidR="003653CC" w:rsidRDefault="003653CC">
            <w:pPr>
              <w:rPr>
                <w:sz w:val="2"/>
                <w:szCs w:val="2"/>
              </w:rPr>
            </w:pPr>
          </w:p>
        </w:tc>
        <w:tc>
          <w:tcPr>
            <w:tcW w:w="2608" w:type="dxa"/>
            <w:gridSpan w:val="10"/>
            <w:tcBorders>
              <w:top w:val="single" w:sz="8" w:space="0" w:color="000000"/>
              <w:right w:val="single" w:sz="12" w:space="0" w:color="000000"/>
            </w:tcBorders>
            <w:shd w:val="clear" w:color="auto" w:fill="DEEAF6"/>
          </w:tcPr>
          <w:p w14:paraId="1ACDB4BF" w14:textId="77777777" w:rsidR="003653CC" w:rsidRDefault="00367879">
            <w:pPr>
              <w:pStyle w:val="TableParagraph"/>
              <w:spacing w:line="216" w:lineRule="exact"/>
              <w:ind w:left="691"/>
              <w:rPr>
                <w:b/>
              </w:rPr>
            </w:pPr>
            <w:r>
              <w:rPr>
                <w:b/>
                <w:lang w:val="pt"/>
              </w:rPr>
              <w:t>Objetivos de proteção</w:t>
            </w:r>
          </w:p>
        </w:tc>
        <w:tc>
          <w:tcPr>
            <w:tcW w:w="2616" w:type="dxa"/>
            <w:gridSpan w:val="10"/>
            <w:tcBorders>
              <w:top w:val="single" w:sz="8" w:space="0" w:color="000000"/>
              <w:left w:val="single" w:sz="12" w:space="0" w:color="000000"/>
              <w:right w:val="single" w:sz="12" w:space="0" w:color="000000"/>
            </w:tcBorders>
            <w:shd w:val="clear" w:color="auto" w:fill="DEEAF6"/>
          </w:tcPr>
          <w:p w14:paraId="609BCB52" w14:textId="77777777" w:rsidR="003653CC" w:rsidRDefault="00367879">
            <w:pPr>
              <w:pStyle w:val="TableParagraph"/>
              <w:spacing w:line="216" w:lineRule="exact"/>
              <w:ind w:left="695"/>
              <w:rPr>
                <w:b/>
              </w:rPr>
            </w:pPr>
            <w:r>
              <w:rPr>
                <w:b/>
                <w:lang w:val="pt"/>
              </w:rPr>
              <w:t>Objetivos de proteção</w:t>
            </w:r>
          </w:p>
        </w:tc>
        <w:tc>
          <w:tcPr>
            <w:tcW w:w="2614" w:type="dxa"/>
            <w:gridSpan w:val="10"/>
            <w:tcBorders>
              <w:top w:val="single" w:sz="8" w:space="0" w:color="000000"/>
              <w:left w:val="single" w:sz="12" w:space="0" w:color="000000"/>
            </w:tcBorders>
            <w:shd w:val="clear" w:color="auto" w:fill="DEEAF6"/>
          </w:tcPr>
          <w:p w14:paraId="53D3E1A7" w14:textId="77777777" w:rsidR="003653CC" w:rsidRDefault="00367879">
            <w:pPr>
              <w:pStyle w:val="TableParagraph"/>
              <w:spacing w:line="216" w:lineRule="exact"/>
              <w:ind w:left="695"/>
              <w:rPr>
                <w:b/>
              </w:rPr>
            </w:pPr>
            <w:r>
              <w:rPr>
                <w:b/>
                <w:lang w:val="pt"/>
              </w:rPr>
              <w:t>Objetivos de proteção</w:t>
            </w:r>
          </w:p>
        </w:tc>
      </w:tr>
      <w:tr w:rsidR="003653CC" w14:paraId="64987095" w14:textId="77777777">
        <w:trPr>
          <w:trHeight w:val="236"/>
        </w:trPr>
        <w:tc>
          <w:tcPr>
            <w:tcW w:w="1198" w:type="dxa"/>
            <w:vMerge/>
            <w:tcBorders>
              <w:top w:val="nil"/>
              <w:bottom w:val="single" w:sz="12" w:space="0" w:color="000000"/>
            </w:tcBorders>
            <w:shd w:val="clear" w:color="auto" w:fill="FAE3D4"/>
          </w:tcPr>
          <w:p w14:paraId="370DF9B5" w14:textId="77777777" w:rsidR="003653CC" w:rsidRDefault="003653CC">
            <w:pPr>
              <w:rPr>
                <w:sz w:val="2"/>
                <w:szCs w:val="2"/>
              </w:rPr>
            </w:pPr>
          </w:p>
        </w:tc>
        <w:tc>
          <w:tcPr>
            <w:tcW w:w="520" w:type="dxa"/>
            <w:gridSpan w:val="2"/>
            <w:tcBorders>
              <w:bottom w:val="single" w:sz="12" w:space="0" w:color="000000"/>
              <w:right w:val="single" w:sz="6" w:space="0" w:color="000000"/>
            </w:tcBorders>
            <w:shd w:val="clear" w:color="auto" w:fill="DEEAF6"/>
          </w:tcPr>
          <w:p w14:paraId="2E315E1D" w14:textId="77777777" w:rsidR="003653CC" w:rsidRDefault="00367879">
            <w:pPr>
              <w:pStyle w:val="TableParagraph"/>
              <w:spacing w:line="216" w:lineRule="exact"/>
              <w:ind w:left="2"/>
              <w:jc w:val="center"/>
              <w:rPr>
                <w:b/>
              </w:rPr>
            </w:pPr>
            <w:r>
              <w:rPr>
                <w:b/>
                <w:lang w:val="pt"/>
              </w:rPr>
              <w:t>C</w:t>
            </w:r>
          </w:p>
        </w:tc>
        <w:tc>
          <w:tcPr>
            <w:tcW w:w="520" w:type="dxa"/>
            <w:gridSpan w:val="2"/>
            <w:tcBorders>
              <w:left w:val="single" w:sz="6" w:space="0" w:color="000000"/>
              <w:bottom w:val="single" w:sz="12" w:space="0" w:color="000000"/>
              <w:right w:val="single" w:sz="6" w:space="0" w:color="000000"/>
            </w:tcBorders>
            <w:shd w:val="clear" w:color="auto" w:fill="DEEAF6"/>
          </w:tcPr>
          <w:p w14:paraId="36F44259" w14:textId="77777777" w:rsidR="003653CC" w:rsidRDefault="00367879">
            <w:pPr>
              <w:pStyle w:val="TableParagraph"/>
              <w:spacing w:line="216" w:lineRule="exact"/>
              <w:ind w:left="17"/>
              <w:jc w:val="center"/>
              <w:rPr>
                <w:b/>
              </w:rPr>
            </w:pPr>
            <w:r>
              <w:rPr>
                <w:b/>
                <w:lang w:val="pt"/>
              </w:rPr>
              <w:t>Eu</w:t>
            </w:r>
          </w:p>
        </w:tc>
        <w:tc>
          <w:tcPr>
            <w:tcW w:w="524" w:type="dxa"/>
            <w:gridSpan w:val="2"/>
            <w:tcBorders>
              <w:left w:val="single" w:sz="6" w:space="0" w:color="000000"/>
              <w:bottom w:val="single" w:sz="12" w:space="0" w:color="000000"/>
              <w:right w:val="single" w:sz="6" w:space="0" w:color="000000"/>
            </w:tcBorders>
            <w:shd w:val="clear" w:color="auto" w:fill="DEEAF6"/>
          </w:tcPr>
          <w:p w14:paraId="53A21291" w14:textId="77777777" w:rsidR="003653CC" w:rsidRDefault="00367879">
            <w:pPr>
              <w:pStyle w:val="TableParagraph"/>
              <w:spacing w:line="216" w:lineRule="exact"/>
              <w:ind w:left="182"/>
              <w:rPr>
                <w:b/>
              </w:rPr>
            </w:pPr>
            <w:r>
              <w:rPr>
                <w:b/>
                <w:lang w:val="pt"/>
              </w:rPr>
              <w:t>Um</w:t>
            </w:r>
          </w:p>
        </w:tc>
        <w:tc>
          <w:tcPr>
            <w:tcW w:w="524" w:type="dxa"/>
            <w:gridSpan w:val="2"/>
            <w:tcBorders>
              <w:left w:val="single" w:sz="6" w:space="0" w:color="000000"/>
              <w:bottom w:val="single" w:sz="12" w:space="0" w:color="000000"/>
              <w:right w:val="single" w:sz="6" w:space="0" w:color="000000"/>
            </w:tcBorders>
            <w:shd w:val="clear" w:color="auto" w:fill="DEEAF6"/>
          </w:tcPr>
          <w:p w14:paraId="0BAF3466" w14:textId="77777777" w:rsidR="003653CC" w:rsidRDefault="00367879">
            <w:pPr>
              <w:pStyle w:val="TableParagraph"/>
              <w:spacing w:line="216" w:lineRule="exact"/>
              <w:ind w:left="6"/>
              <w:jc w:val="center"/>
              <w:rPr>
                <w:b/>
              </w:rPr>
            </w:pPr>
            <w:r>
              <w:rPr>
                <w:b/>
                <w:lang w:val="pt"/>
              </w:rPr>
              <w:t>Z</w:t>
            </w:r>
          </w:p>
        </w:tc>
        <w:tc>
          <w:tcPr>
            <w:tcW w:w="520" w:type="dxa"/>
            <w:gridSpan w:val="2"/>
            <w:tcBorders>
              <w:left w:val="single" w:sz="6" w:space="0" w:color="000000"/>
              <w:bottom w:val="single" w:sz="12" w:space="0" w:color="000000"/>
              <w:right w:val="single" w:sz="12" w:space="0" w:color="000000"/>
            </w:tcBorders>
            <w:shd w:val="clear" w:color="auto" w:fill="DEEAF6"/>
          </w:tcPr>
          <w:p w14:paraId="5B79D9DC" w14:textId="77777777" w:rsidR="003653CC" w:rsidRDefault="00367879">
            <w:pPr>
              <w:pStyle w:val="TableParagraph"/>
              <w:spacing w:line="216" w:lineRule="exact"/>
              <w:ind w:left="14"/>
              <w:jc w:val="center"/>
              <w:rPr>
                <w:b/>
              </w:rPr>
            </w:pPr>
            <w:r>
              <w:rPr>
                <w:b/>
                <w:lang w:val="pt"/>
              </w:rPr>
              <w:t>P</w:t>
            </w:r>
          </w:p>
        </w:tc>
        <w:tc>
          <w:tcPr>
            <w:tcW w:w="524" w:type="dxa"/>
            <w:gridSpan w:val="2"/>
            <w:tcBorders>
              <w:left w:val="single" w:sz="12" w:space="0" w:color="000000"/>
              <w:bottom w:val="single" w:sz="12" w:space="0" w:color="000000"/>
              <w:right w:val="single" w:sz="6" w:space="0" w:color="000000"/>
            </w:tcBorders>
            <w:shd w:val="clear" w:color="auto" w:fill="DEEAF6"/>
          </w:tcPr>
          <w:p w14:paraId="6CA7BE96" w14:textId="77777777" w:rsidR="003653CC" w:rsidRDefault="00367879">
            <w:pPr>
              <w:pStyle w:val="TableParagraph"/>
              <w:spacing w:line="216" w:lineRule="exact"/>
              <w:ind w:left="171"/>
              <w:rPr>
                <w:b/>
              </w:rPr>
            </w:pPr>
            <w:r>
              <w:rPr>
                <w:b/>
                <w:lang w:val="pt"/>
              </w:rPr>
              <w:t>C</w:t>
            </w:r>
          </w:p>
        </w:tc>
        <w:tc>
          <w:tcPr>
            <w:tcW w:w="524" w:type="dxa"/>
            <w:gridSpan w:val="2"/>
            <w:tcBorders>
              <w:left w:val="single" w:sz="6" w:space="0" w:color="000000"/>
              <w:bottom w:val="single" w:sz="12" w:space="0" w:color="000000"/>
              <w:right w:val="single" w:sz="6" w:space="0" w:color="000000"/>
            </w:tcBorders>
            <w:shd w:val="clear" w:color="auto" w:fill="DEEAF6"/>
          </w:tcPr>
          <w:p w14:paraId="7A476F62" w14:textId="77777777" w:rsidR="003653CC" w:rsidRDefault="00367879">
            <w:pPr>
              <w:pStyle w:val="TableParagraph"/>
              <w:spacing w:line="216" w:lineRule="exact"/>
              <w:ind w:left="13"/>
              <w:jc w:val="center"/>
              <w:rPr>
                <w:b/>
              </w:rPr>
            </w:pPr>
            <w:r>
              <w:rPr>
                <w:b/>
                <w:lang w:val="pt"/>
              </w:rPr>
              <w:t>Eu</w:t>
            </w:r>
          </w:p>
        </w:tc>
        <w:tc>
          <w:tcPr>
            <w:tcW w:w="520" w:type="dxa"/>
            <w:gridSpan w:val="2"/>
            <w:tcBorders>
              <w:left w:val="single" w:sz="6" w:space="0" w:color="000000"/>
              <w:bottom w:val="single" w:sz="12" w:space="0" w:color="000000"/>
              <w:right w:val="single" w:sz="6" w:space="0" w:color="000000"/>
            </w:tcBorders>
            <w:shd w:val="clear" w:color="auto" w:fill="DEEAF6"/>
          </w:tcPr>
          <w:p w14:paraId="2188FC36" w14:textId="77777777" w:rsidR="003653CC" w:rsidRDefault="00367879">
            <w:pPr>
              <w:pStyle w:val="TableParagraph"/>
              <w:spacing w:line="216" w:lineRule="exact"/>
              <w:ind w:left="178"/>
              <w:rPr>
                <w:b/>
              </w:rPr>
            </w:pPr>
            <w:r>
              <w:rPr>
                <w:b/>
                <w:lang w:val="pt"/>
              </w:rPr>
              <w:t>Um</w:t>
            </w:r>
          </w:p>
        </w:tc>
        <w:tc>
          <w:tcPr>
            <w:tcW w:w="524" w:type="dxa"/>
            <w:gridSpan w:val="2"/>
            <w:tcBorders>
              <w:left w:val="single" w:sz="6" w:space="0" w:color="000000"/>
              <w:bottom w:val="single" w:sz="12" w:space="0" w:color="000000"/>
              <w:right w:val="single" w:sz="6" w:space="0" w:color="000000"/>
            </w:tcBorders>
            <w:shd w:val="clear" w:color="auto" w:fill="DEEAF6"/>
          </w:tcPr>
          <w:p w14:paraId="1F4075F7" w14:textId="77777777" w:rsidR="003653CC" w:rsidRDefault="00367879">
            <w:pPr>
              <w:pStyle w:val="TableParagraph"/>
              <w:spacing w:line="216" w:lineRule="exact"/>
              <w:ind w:left="14"/>
              <w:jc w:val="center"/>
              <w:rPr>
                <w:b/>
              </w:rPr>
            </w:pPr>
            <w:r>
              <w:rPr>
                <w:b/>
                <w:lang w:val="pt"/>
              </w:rPr>
              <w:t>Z</w:t>
            </w:r>
          </w:p>
        </w:tc>
        <w:tc>
          <w:tcPr>
            <w:tcW w:w="524" w:type="dxa"/>
            <w:gridSpan w:val="2"/>
            <w:tcBorders>
              <w:left w:val="single" w:sz="6" w:space="0" w:color="000000"/>
              <w:bottom w:val="single" w:sz="12" w:space="0" w:color="000000"/>
              <w:right w:val="single" w:sz="12" w:space="0" w:color="000000"/>
            </w:tcBorders>
            <w:shd w:val="clear" w:color="auto" w:fill="DEEAF6"/>
          </w:tcPr>
          <w:p w14:paraId="06FA501D" w14:textId="77777777" w:rsidR="003653CC" w:rsidRDefault="00367879">
            <w:pPr>
              <w:pStyle w:val="TableParagraph"/>
              <w:spacing w:line="216" w:lineRule="exact"/>
              <w:ind w:left="10"/>
              <w:jc w:val="center"/>
              <w:rPr>
                <w:b/>
              </w:rPr>
            </w:pPr>
            <w:r>
              <w:rPr>
                <w:b/>
                <w:lang w:val="pt"/>
              </w:rPr>
              <w:t>P</w:t>
            </w:r>
          </w:p>
        </w:tc>
        <w:tc>
          <w:tcPr>
            <w:tcW w:w="520" w:type="dxa"/>
            <w:gridSpan w:val="2"/>
            <w:tcBorders>
              <w:left w:val="single" w:sz="12" w:space="0" w:color="000000"/>
              <w:bottom w:val="single" w:sz="12" w:space="0" w:color="000000"/>
              <w:right w:val="single" w:sz="6" w:space="0" w:color="000000"/>
            </w:tcBorders>
            <w:shd w:val="clear" w:color="auto" w:fill="DEEAF6"/>
          </w:tcPr>
          <w:p w14:paraId="4BE011AC" w14:textId="77777777" w:rsidR="003653CC" w:rsidRDefault="00367879">
            <w:pPr>
              <w:pStyle w:val="TableParagraph"/>
              <w:spacing w:line="216" w:lineRule="exact"/>
              <w:ind w:left="171"/>
              <w:rPr>
                <w:b/>
              </w:rPr>
            </w:pPr>
            <w:r>
              <w:rPr>
                <w:b/>
                <w:lang w:val="pt"/>
              </w:rPr>
              <w:t>C</w:t>
            </w:r>
          </w:p>
        </w:tc>
        <w:tc>
          <w:tcPr>
            <w:tcW w:w="524" w:type="dxa"/>
            <w:gridSpan w:val="2"/>
            <w:tcBorders>
              <w:left w:val="single" w:sz="6" w:space="0" w:color="000000"/>
              <w:bottom w:val="single" w:sz="12" w:space="0" w:color="000000"/>
              <w:right w:val="single" w:sz="6" w:space="0" w:color="000000"/>
            </w:tcBorders>
            <w:shd w:val="clear" w:color="auto" w:fill="DEEAF6"/>
          </w:tcPr>
          <w:p w14:paraId="6E12C29B" w14:textId="77777777" w:rsidR="003653CC" w:rsidRDefault="00367879">
            <w:pPr>
              <w:pStyle w:val="TableParagraph"/>
              <w:spacing w:line="216" w:lineRule="exact"/>
              <w:ind w:left="21"/>
              <w:jc w:val="center"/>
              <w:rPr>
                <w:b/>
              </w:rPr>
            </w:pPr>
            <w:r>
              <w:rPr>
                <w:b/>
                <w:lang w:val="pt"/>
              </w:rPr>
              <w:t>Eu</w:t>
            </w:r>
          </w:p>
        </w:tc>
        <w:tc>
          <w:tcPr>
            <w:tcW w:w="524" w:type="dxa"/>
            <w:gridSpan w:val="2"/>
            <w:tcBorders>
              <w:left w:val="single" w:sz="6" w:space="0" w:color="000000"/>
              <w:bottom w:val="single" w:sz="18" w:space="0" w:color="000000"/>
              <w:right w:val="single" w:sz="6" w:space="0" w:color="000000"/>
            </w:tcBorders>
            <w:shd w:val="clear" w:color="auto" w:fill="DEEAF6"/>
          </w:tcPr>
          <w:p w14:paraId="60C0AD51" w14:textId="77777777" w:rsidR="003653CC" w:rsidRDefault="00367879">
            <w:pPr>
              <w:pStyle w:val="TableParagraph"/>
              <w:spacing w:line="216" w:lineRule="exact"/>
              <w:ind w:left="6"/>
              <w:jc w:val="center"/>
              <w:rPr>
                <w:b/>
              </w:rPr>
            </w:pPr>
            <w:r>
              <w:rPr>
                <w:b/>
                <w:lang w:val="pt"/>
              </w:rPr>
              <w:t>Um</w:t>
            </w:r>
          </w:p>
        </w:tc>
        <w:tc>
          <w:tcPr>
            <w:tcW w:w="520" w:type="dxa"/>
            <w:gridSpan w:val="2"/>
            <w:tcBorders>
              <w:left w:val="single" w:sz="6" w:space="0" w:color="000000"/>
              <w:bottom w:val="single" w:sz="12" w:space="0" w:color="000000"/>
              <w:right w:val="single" w:sz="6" w:space="0" w:color="000000"/>
            </w:tcBorders>
            <w:shd w:val="clear" w:color="auto" w:fill="DEEAF6"/>
          </w:tcPr>
          <w:p w14:paraId="5AC5E3C0" w14:textId="77777777" w:rsidR="003653CC" w:rsidRDefault="00367879">
            <w:pPr>
              <w:pStyle w:val="TableParagraph"/>
              <w:spacing w:line="216" w:lineRule="exact"/>
              <w:ind w:left="10"/>
              <w:jc w:val="center"/>
              <w:rPr>
                <w:b/>
              </w:rPr>
            </w:pPr>
            <w:r>
              <w:rPr>
                <w:b/>
                <w:lang w:val="pt"/>
              </w:rPr>
              <w:t>Z</w:t>
            </w:r>
          </w:p>
        </w:tc>
        <w:tc>
          <w:tcPr>
            <w:tcW w:w="526" w:type="dxa"/>
            <w:gridSpan w:val="2"/>
            <w:tcBorders>
              <w:left w:val="single" w:sz="6" w:space="0" w:color="000000"/>
              <w:bottom w:val="single" w:sz="12" w:space="0" w:color="000000"/>
            </w:tcBorders>
            <w:shd w:val="clear" w:color="auto" w:fill="DEEAF6"/>
          </w:tcPr>
          <w:p w14:paraId="74BF2918" w14:textId="77777777" w:rsidR="003653CC" w:rsidRDefault="00367879">
            <w:pPr>
              <w:pStyle w:val="TableParagraph"/>
              <w:spacing w:line="216" w:lineRule="exact"/>
              <w:ind w:left="16"/>
              <w:jc w:val="center"/>
              <w:rPr>
                <w:b/>
              </w:rPr>
            </w:pPr>
            <w:r>
              <w:rPr>
                <w:b/>
                <w:lang w:val="pt"/>
              </w:rPr>
              <w:t>P</w:t>
            </w:r>
          </w:p>
        </w:tc>
      </w:tr>
      <w:tr w:rsidR="003653CC" w14:paraId="072DA97B" w14:textId="77777777">
        <w:trPr>
          <w:trHeight w:val="270"/>
        </w:trPr>
        <w:tc>
          <w:tcPr>
            <w:tcW w:w="1198" w:type="dxa"/>
            <w:vMerge w:val="restart"/>
            <w:tcBorders>
              <w:top w:val="single" w:sz="12" w:space="0" w:color="000000"/>
              <w:bottom w:val="single" w:sz="6" w:space="0" w:color="000000"/>
            </w:tcBorders>
            <w:shd w:val="clear" w:color="auto" w:fill="FAE3D4"/>
          </w:tcPr>
          <w:p w14:paraId="4723EF80" w14:textId="77777777" w:rsidR="003653CC" w:rsidRDefault="00367879">
            <w:pPr>
              <w:pStyle w:val="TableParagraph"/>
              <w:spacing w:before="20" w:line="242" w:lineRule="auto"/>
              <w:ind w:left="110" w:right="79" w:firstLine="128"/>
            </w:pPr>
            <w:r>
              <w:rPr>
                <w:lang w:val="pt"/>
              </w:rPr>
              <w:t>Exterior em pé</w:t>
            </w:r>
          </w:p>
        </w:tc>
        <w:tc>
          <w:tcPr>
            <w:tcW w:w="260" w:type="dxa"/>
            <w:tcBorders>
              <w:top w:val="single" w:sz="12" w:space="0" w:color="000000"/>
              <w:bottom w:val="single" w:sz="2" w:space="0" w:color="000000"/>
            </w:tcBorders>
            <w:shd w:val="clear" w:color="auto" w:fill="6FAC46"/>
          </w:tcPr>
          <w:p w14:paraId="48A7E681" w14:textId="77777777" w:rsidR="003653CC" w:rsidRDefault="003653CC">
            <w:pPr>
              <w:pStyle w:val="TableParagraph"/>
              <w:rPr>
                <w:rFonts w:ascii="Times New Roman"/>
                <w:sz w:val="20"/>
              </w:rPr>
            </w:pPr>
          </w:p>
        </w:tc>
        <w:tc>
          <w:tcPr>
            <w:tcW w:w="260" w:type="dxa"/>
            <w:tcBorders>
              <w:top w:val="single" w:sz="12" w:space="0" w:color="000000"/>
              <w:bottom w:val="single" w:sz="2" w:space="0" w:color="000000"/>
              <w:right w:val="single" w:sz="6" w:space="0" w:color="000000"/>
            </w:tcBorders>
            <w:shd w:val="clear" w:color="auto" w:fill="6FAC46"/>
          </w:tcPr>
          <w:p w14:paraId="6C42B701" w14:textId="77777777" w:rsidR="003653CC" w:rsidRDefault="003653CC">
            <w:pPr>
              <w:pStyle w:val="TableParagraph"/>
              <w:rPr>
                <w:rFonts w:ascii="Times New Roman"/>
                <w:sz w:val="20"/>
              </w:rPr>
            </w:pPr>
          </w:p>
        </w:tc>
        <w:tc>
          <w:tcPr>
            <w:tcW w:w="264" w:type="dxa"/>
            <w:tcBorders>
              <w:top w:val="single" w:sz="12" w:space="0" w:color="000000"/>
              <w:left w:val="single" w:sz="6" w:space="0" w:color="000000"/>
              <w:bottom w:val="single" w:sz="2" w:space="0" w:color="000000"/>
            </w:tcBorders>
            <w:shd w:val="clear" w:color="auto" w:fill="6FAC46"/>
          </w:tcPr>
          <w:p w14:paraId="5673A0E4" w14:textId="77777777" w:rsidR="003653CC" w:rsidRDefault="003653CC">
            <w:pPr>
              <w:pStyle w:val="TableParagraph"/>
              <w:rPr>
                <w:rFonts w:ascii="Times New Roman"/>
                <w:sz w:val="20"/>
              </w:rPr>
            </w:pPr>
          </w:p>
        </w:tc>
        <w:tc>
          <w:tcPr>
            <w:tcW w:w="256" w:type="dxa"/>
            <w:tcBorders>
              <w:top w:val="single" w:sz="12" w:space="0" w:color="000000"/>
              <w:bottom w:val="single" w:sz="2" w:space="0" w:color="000000"/>
              <w:right w:val="single" w:sz="6" w:space="0" w:color="000000"/>
            </w:tcBorders>
            <w:shd w:val="clear" w:color="auto" w:fill="6FAC46"/>
          </w:tcPr>
          <w:p w14:paraId="2CF02AAA" w14:textId="77777777" w:rsidR="003653CC" w:rsidRDefault="003653CC">
            <w:pPr>
              <w:pStyle w:val="TableParagraph"/>
              <w:rPr>
                <w:rFonts w:ascii="Times New Roman"/>
                <w:sz w:val="20"/>
              </w:rPr>
            </w:pPr>
          </w:p>
        </w:tc>
        <w:tc>
          <w:tcPr>
            <w:tcW w:w="268" w:type="dxa"/>
            <w:tcBorders>
              <w:top w:val="single" w:sz="12" w:space="0" w:color="000000"/>
              <w:left w:val="single" w:sz="6" w:space="0" w:color="000000"/>
              <w:bottom w:val="single" w:sz="2" w:space="0" w:color="000000"/>
            </w:tcBorders>
            <w:shd w:val="clear" w:color="auto" w:fill="FFFF00"/>
          </w:tcPr>
          <w:p w14:paraId="14A17B73" w14:textId="77777777" w:rsidR="003653CC" w:rsidRDefault="003653CC">
            <w:pPr>
              <w:pStyle w:val="TableParagraph"/>
              <w:rPr>
                <w:rFonts w:ascii="Times New Roman"/>
                <w:sz w:val="20"/>
              </w:rPr>
            </w:pPr>
          </w:p>
        </w:tc>
        <w:tc>
          <w:tcPr>
            <w:tcW w:w="256" w:type="dxa"/>
            <w:tcBorders>
              <w:top w:val="single" w:sz="12" w:space="0" w:color="000000"/>
              <w:bottom w:val="single" w:sz="2" w:space="0" w:color="000000"/>
              <w:right w:val="single" w:sz="6" w:space="0" w:color="000000"/>
            </w:tcBorders>
            <w:shd w:val="clear" w:color="auto" w:fill="FFFF00"/>
          </w:tcPr>
          <w:p w14:paraId="1209AD64"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184D9B2A" w14:textId="77777777" w:rsidR="003653CC" w:rsidRDefault="003653CC">
            <w:pPr>
              <w:pStyle w:val="TableParagraph"/>
              <w:rPr>
                <w:rFonts w:ascii="Times New Roman"/>
                <w:sz w:val="20"/>
              </w:rPr>
            </w:pPr>
          </w:p>
        </w:tc>
        <w:tc>
          <w:tcPr>
            <w:tcW w:w="260" w:type="dxa"/>
            <w:tcBorders>
              <w:top w:val="single" w:sz="12" w:space="0" w:color="000000"/>
              <w:right w:val="single" w:sz="6" w:space="0" w:color="000000"/>
            </w:tcBorders>
            <w:shd w:val="clear" w:color="auto" w:fill="6FAC46"/>
          </w:tcPr>
          <w:p w14:paraId="744658D2"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tcPr>
          <w:p w14:paraId="49CA63D4" w14:textId="77777777" w:rsidR="003653CC" w:rsidRDefault="003653CC">
            <w:pPr>
              <w:pStyle w:val="TableParagraph"/>
              <w:rPr>
                <w:rFonts w:ascii="Times New Roman"/>
                <w:sz w:val="20"/>
              </w:rPr>
            </w:pPr>
          </w:p>
        </w:tc>
        <w:tc>
          <w:tcPr>
            <w:tcW w:w="256" w:type="dxa"/>
            <w:tcBorders>
              <w:top w:val="single" w:sz="12" w:space="0" w:color="000000"/>
              <w:right w:val="single" w:sz="12" w:space="0" w:color="000000"/>
            </w:tcBorders>
          </w:tcPr>
          <w:p w14:paraId="74649973" w14:textId="77777777" w:rsidR="003653CC" w:rsidRDefault="003653CC">
            <w:pPr>
              <w:pStyle w:val="TableParagraph"/>
              <w:rPr>
                <w:rFonts w:ascii="Times New Roman"/>
                <w:sz w:val="20"/>
              </w:rPr>
            </w:pPr>
          </w:p>
        </w:tc>
        <w:tc>
          <w:tcPr>
            <w:tcW w:w="266" w:type="dxa"/>
            <w:tcBorders>
              <w:top w:val="single" w:sz="12" w:space="0" w:color="000000"/>
              <w:left w:val="single" w:sz="12" w:space="0" w:color="000000"/>
            </w:tcBorders>
            <w:shd w:val="clear" w:color="auto" w:fill="6FAC46"/>
          </w:tcPr>
          <w:p w14:paraId="525FBE06"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3E09BFBA"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170D0A5B" w14:textId="77777777" w:rsidR="003653CC" w:rsidRDefault="003653CC">
            <w:pPr>
              <w:pStyle w:val="TableParagraph"/>
              <w:rPr>
                <w:rFonts w:ascii="Times New Roman"/>
                <w:sz w:val="20"/>
              </w:rPr>
            </w:pPr>
          </w:p>
        </w:tc>
        <w:tc>
          <w:tcPr>
            <w:tcW w:w="260" w:type="dxa"/>
            <w:tcBorders>
              <w:top w:val="single" w:sz="12" w:space="0" w:color="000000"/>
              <w:right w:val="single" w:sz="6" w:space="0" w:color="000000"/>
            </w:tcBorders>
            <w:shd w:val="clear" w:color="auto" w:fill="6FAC46"/>
          </w:tcPr>
          <w:p w14:paraId="6A52F8FB"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shd w:val="clear" w:color="auto" w:fill="FFFF00"/>
          </w:tcPr>
          <w:p w14:paraId="0C26B0AB"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FFFF00"/>
          </w:tcPr>
          <w:p w14:paraId="435450C9" w14:textId="77777777" w:rsidR="003653CC" w:rsidRDefault="003653CC">
            <w:pPr>
              <w:pStyle w:val="TableParagraph"/>
              <w:rPr>
                <w:rFonts w:ascii="Times New Roman"/>
                <w:sz w:val="20"/>
              </w:rPr>
            </w:pPr>
          </w:p>
        </w:tc>
        <w:tc>
          <w:tcPr>
            <w:tcW w:w="266" w:type="dxa"/>
            <w:tcBorders>
              <w:top w:val="single" w:sz="12" w:space="0" w:color="000000"/>
              <w:left w:val="single" w:sz="6" w:space="0" w:color="000000"/>
            </w:tcBorders>
            <w:shd w:val="clear" w:color="auto" w:fill="6FAC46"/>
          </w:tcPr>
          <w:p w14:paraId="14ABFF7F"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257561C3"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tcPr>
          <w:p w14:paraId="23343947" w14:textId="77777777" w:rsidR="003653CC" w:rsidRDefault="003653CC">
            <w:pPr>
              <w:pStyle w:val="TableParagraph"/>
              <w:rPr>
                <w:rFonts w:ascii="Times New Roman"/>
                <w:sz w:val="20"/>
              </w:rPr>
            </w:pPr>
          </w:p>
        </w:tc>
        <w:tc>
          <w:tcPr>
            <w:tcW w:w="262" w:type="dxa"/>
            <w:tcBorders>
              <w:top w:val="single" w:sz="12" w:space="0" w:color="000000"/>
              <w:right w:val="single" w:sz="12" w:space="0" w:color="000000"/>
            </w:tcBorders>
          </w:tcPr>
          <w:p w14:paraId="25861E8E" w14:textId="77777777" w:rsidR="003653CC" w:rsidRDefault="003653CC">
            <w:pPr>
              <w:pStyle w:val="TableParagraph"/>
              <w:rPr>
                <w:rFonts w:ascii="Times New Roman"/>
                <w:sz w:val="20"/>
              </w:rPr>
            </w:pPr>
          </w:p>
        </w:tc>
        <w:tc>
          <w:tcPr>
            <w:tcW w:w="262" w:type="dxa"/>
            <w:tcBorders>
              <w:top w:val="single" w:sz="12" w:space="0" w:color="000000"/>
              <w:left w:val="single" w:sz="12" w:space="0" w:color="000000"/>
            </w:tcBorders>
            <w:shd w:val="clear" w:color="auto" w:fill="6FAC46"/>
          </w:tcPr>
          <w:p w14:paraId="254EE52F"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5EBB0D5F" w14:textId="77777777" w:rsidR="003653CC" w:rsidRDefault="003653CC">
            <w:pPr>
              <w:pStyle w:val="TableParagraph"/>
              <w:rPr>
                <w:rFonts w:ascii="Times New Roman"/>
                <w:sz w:val="20"/>
              </w:rPr>
            </w:pPr>
          </w:p>
        </w:tc>
        <w:tc>
          <w:tcPr>
            <w:tcW w:w="268" w:type="dxa"/>
            <w:tcBorders>
              <w:top w:val="single" w:sz="12" w:space="0" w:color="000000"/>
              <w:left w:val="single" w:sz="6" w:space="0" w:color="000000"/>
            </w:tcBorders>
            <w:shd w:val="clear" w:color="auto" w:fill="6FAC46"/>
          </w:tcPr>
          <w:p w14:paraId="48FCD26C"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6FAC46"/>
          </w:tcPr>
          <w:p w14:paraId="26215C11"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FFFF00"/>
          </w:tcPr>
          <w:p w14:paraId="68D5C20E" w14:textId="77777777" w:rsidR="003653CC" w:rsidRDefault="003653CC">
            <w:pPr>
              <w:pStyle w:val="TableParagraph"/>
              <w:rPr>
                <w:rFonts w:ascii="Times New Roman"/>
                <w:sz w:val="20"/>
              </w:rPr>
            </w:pPr>
          </w:p>
        </w:tc>
        <w:tc>
          <w:tcPr>
            <w:tcW w:w="260" w:type="dxa"/>
            <w:tcBorders>
              <w:top w:val="single" w:sz="12" w:space="0" w:color="000000"/>
              <w:right w:val="single" w:sz="6" w:space="0" w:color="000000"/>
            </w:tcBorders>
            <w:shd w:val="clear" w:color="auto" w:fill="FFFF00"/>
          </w:tcPr>
          <w:p w14:paraId="6B8270AB"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shd w:val="clear" w:color="auto" w:fill="6FAC46"/>
          </w:tcPr>
          <w:p w14:paraId="06294B4F"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793ABA7C" w14:textId="77777777" w:rsidR="003653CC" w:rsidRDefault="003653CC">
            <w:pPr>
              <w:pStyle w:val="TableParagraph"/>
              <w:rPr>
                <w:rFonts w:ascii="Times New Roman"/>
                <w:sz w:val="20"/>
              </w:rPr>
            </w:pPr>
          </w:p>
        </w:tc>
        <w:tc>
          <w:tcPr>
            <w:tcW w:w="268" w:type="dxa"/>
            <w:tcBorders>
              <w:top w:val="single" w:sz="12" w:space="0" w:color="000000"/>
              <w:left w:val="single" w:sz="6" w:space="0" w:color="000000"/>
            </w:tcBorders>
          </w:tcPr>
          <w:p w14:paraId="5D112E5E" w14:textId="77777777" w:rsidR="003653CC" w:rsidRDefault="003653CC">
            <w:pPr>
              <w:pStyle w:val="TableParagraph"/>
              <w:rPr>
                <w:rFonts w:ascii="Times New Roman"/>
                <w:sz w:val="20"/>
              </w:rPr>
            </w:pPr>
          </w:p>
        </w:tc>
        <w:tc>
          <w:tcPr>
            <w:tcW w:w="258" w:type="dxa"/>
            <w:tcBorders>
              <w:top w:val="single" w:sz="12" w:space="0" w:color="000000"/>
            </w:tcBorders>
          </w:tcPr>
          <w:p w14:paraId="772CA7C8" w14:textId="77777777" w:rsidR="003653CC" w:rsidRDefault="003653CC">
            <w:pPr>
              <w:pStyle w:val="TableParagraph"/>
              <w:rPr>
                <w:rFonts w:ascii="Times New Roman"/>
                <w:sz w:val="20"/>
              </w:rPr>
            </w:pPr>
          </w:p>
        </w:tc>
      </w:tr>
      <w:tr w:rsidR="003653CC" w14:paraId="4E231C38" w14:textId="77777777">
        <w:trPr>
          <w:trHeight w:val="282"/>
        </w:trPr>
        <w:tc>
          <w:tcPr>
            <w:tcW w:w="1198" w:type="dxa"/>
            <w:vMerge/>
            <w:tcBorders>
              <w:top w:val="nil"/>
              <w:bottom w:val="single" w:sz="6" w:space="0" w:color="000000"/>
            </w:tcBorders>
            <w:shd w:val="clear" w:color="auto" w:fill="FAE3D4"/>
          </w:tcPr>
          <w:p w14:paraId="7DCB970A" w14:textId="77777777" w:rsidR="003653CC" w:rsidRDefault="003653CC">
            <w:pPr>
              <w:rPr>
                <w:sz w:val="2"/>
                <w:szCs w:val="2"/>
              </w:rPr>
            </w:pPr>
          </w:p>
        </w:tc>
        <w:tc>
          <w:tcPr>
            <w:tcW w:w="260" w:type="dxa"/>
            <w:tcBorders>
              <w:top w:val="single" w:sz="2" w:space="0" w:color="000000"/>
              <w:bottom w:val="single" w:sz="6" w:space="0" w:color="000000"/>
            </w:tcBorders>
            <w:shd w:val="clear" w:color="auto" w:fill="FF0000"/>
          </w:tcPr>
          <w:p w14:paraId="066E6627" w14:textId="77777777" w:rsidR="003653CC" w:rsidRDefault="003653CC">
            <w:pPr>
              <w:pStyle w:val="TableParagraph"/>
              <w:rPr>
                <w:rFonts w:ascii="Times New Roman"/>
                <w:sz w:val="20"/>
              </w:rPr>
            </w:pPr>
          </w:p>
        </w:tc>
        <w:tc>
          <w:tcPr>
            <w:tcW w:w="260" w:type="dxa"/>
            <w:tcBorders>
              <w:top w:val="single" w:sz="2" w:space="0" w:color="000000"/>
              <w:bottom w:val="single" w:sz="6" w:space="0" w:color="000000"/>
              <w:right w:val="single" w:sz="6" w:space="0" w:color="000000"/>
            </w:tcBorders>
            <w:shd w:val="clear" w:color="auto" w:fill="FF0000"/>
          </w:tcPr>
          <w:p w14:paraId="5451A209" w14:textId="77777777" w:rsidR="003653CC" w:rsidRDefault="003653CC">
            <w:pPr>
              <w:pStyle w:val="TableParagraph"/>
              <w:rPr>
                <w:rFonts w:ascii="Times New Roman"/>
                <w:sz w:val="20"/>
              </w:rPr>
            </w:pPr>
          </w:p>
        </w:tc>
        <w:tc>
          <w:tcPr>
            <w:tcW w:w="264" w:type="dxa"/>
            <w:tcBorders>
              <w:top w:val="single" w:sz="2" w:space="0" w:color="000000"/>
              <w:left w:val="single" w:sz="6" w:space="0" w:color="000000"/>
              <w:bottom w:val="single" w:sz="6" w:space="0" w:color="000000"/>
            </w:tcBorders>
            <w:shd w:val="clear" w:color="auto" w:fill="FF0000"/>
          </w:tcPr>
          <w:p w14:paraId="5AC21221" w14:textId="77777777" w:rsidR="003653CC" w:rsidRDefault="003653CC">
            <w:pPr>
              <w:pStyle w:val="TableParagraph"/>
              <w:rPr>
                <w:rFonts w:ascii="Times New Roman"/>
                <w:sz w:val="20"/>
              </w:rPr>
            </w:pPr>
          </w:p>
        </w:tc>
        <w:tc>
          <w:tcPr>
            <w:tcW w:w="256" w:type="dxa"/>
            <w:tcBorders>
              <w:top w:val="single" w:sz="2" w:space="0" w:color="000000"/>
              <w:bottom w:val="single" w:sz="6" w:space="0" w:color="000000"/>
              <w:right w:val="single" w:sz="6" w:space="0" w:color="000000"/>
            </w:tcBorders>
            <w:shd w:val="clear" w:color="auto" w:fill="FF0000"/>
          </w:tcPr>
          <w:p w14:paraId="623E542D" w14:textId="77777777" w:rsidR="003653CC" w:rsidRDefault="003653CC">
            <w:pPr>
              <w:pStyle w:val="TableParagraph"/>
              <w:rPr>
                <w:rFonts w:ascii="Times New Roman"/>
                <w:sz w:val="20"/>
              </w:rPr>
            </w:pPr>
          </w:p>
        </w:tc>
        <w:tc>
          <w:tcPr>
            <w:tcW w:w="268" w:type="dxa"/>
            <w:tcBorders>
              <w:top w:val="single" w:sz="2" w:space="0" w:color="000000"/>
              <w:left w:val="single" w:sz="6" w:space="0" w:color="000000"/>
              <w:bottom w:val="single" w:sz="6" w:space="0" w:color="000000"/>
            </w:tcBorders>
            <w:shd w:val="clear" w:color="auto" w:fill="FF0000"/>
          </w:tcPr>
          <w:p w14:paraId="0C303A89" w14:textId="77777777" w:rsidR="003653CC" w:rsidRDefault="003653CC">
            <w:pPr>
              <w:pStyle w:val="TableParagraph"/>
              <w:rPr>
                <w:rFonts w:ascii="Times New Roman"/>
                <w:sz w:val="20"/>
              </w:rPr>
            </w:pPr>
          </w:p>
        </w:tc>
        <w:tc>
          <w:tcPr>
            <w:tcW w:w="256" w:type="dxa"/>
            <w:tcBorders>
              <w:top w:val="single" w:sz="2" w:space="0" w:color="000000"/>
              <w:bottom w:val="single" w:sz="6" w:space="0" w:color="000000"/>
              <w:right w:val="single" w:sz="6" w:space="0" w:color="000000"/>
            </w:tcBorders>
            <w:shd w:val="clear" w:color="auto" w:fill="FF0000"/>
          </w:tcPr>
          <w:p w14:paraId="31425ABC"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599FA447"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5C6E2AA8"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tcPr>
          <w:p w14:paraId="09675A55"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tcPr>
          <w:p w14:paraId="5D01268D" w14:textId="77777777" w:rsidR="003653CC" w:rsidRDefault="003653CC">
            <w:pPr>
              <w:pStyle w:val="TableParagraph"/>
              <w:rPr>
                <w:rFonts w:ascii="Times New Roman"/>
                <w:sz w:val="20"/>
              </w:rPr>
            </w:pPr>
          </w:p>
        </w:tc>
        <w:tc>
          <w:tcPr>
            <w:tcW w:w="266" w:type="dxa"/>
            <w:tcBorders>
              <w:left w:val="single" w:sz="12" w:space="0" w:color="000000"/>
              <w:bottom w:val="single" w:sz="6" w:space="0" w:color="000000"/>
            </w:tcBorders>
            <w:shd w:val="clear" w:color="auto" w:fill="FF0000"/>
          </w:tcPr>
          <w:p w14:paraId="1030C77E"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3A61DF33"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57BC8ABB"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772314A7"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17DC3A04"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76AA5BEE" w14:textId="77777777" w:rsidR="003653CC" w:rsidRDefault="003653CC">
            <w:pPr>
              <w:pStyle w:val="TableParagraph"/>
              <w:rPr>
                <w:rFonts w:ascii="Times New Roman"/>
                <w:sz w:val="20"/>
              </w:rPr>
            </w:pPr>
          </w:p>
        </w:tc>
        <w:tc>
          <w:tcPr>
            <w:tcW w:w="266" w:type="dxa"/>
            <w:tcBorders>
              <w:left w:val="single" w:sz="6" w:space="0" w:color="000000"/>
              <w:bottom w:val="single" w:sz="6" w:space="0" w:color="000000"/>
            </w:tcBorders>
            <w:shd w:val="clear" w:color="auto" w:fill="FF0000"/>
          </w:tcPr>
          <w:p w14:paraId="0095A74F"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08404045"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tcPr>
          <w:p w14:paraId="23EE3DE2" w14:textId="77777777" w:rsidR="003653CC" w:rsidRDefault="003653CC">
            <w:pPr>
              <w:pStyle w:val="TableParagraph"/>
              <w:rPr>
                <w:rFonts w:ascii="Times New Roman"/>
                <w:sz w:val="20"/>
              </w:rPr>
            </w:pPr>
          </w:p>
        </w:tc>
        <w:tc>
          <w:tcPr>
            <w:tcW w:w="262" w:type="dxa"/>
            <w:tcBorders>
              <w:bottom w:val="single" w:sz="6" w:space="0" w:color="000000"/>
              <w:right w:val="single" w:sz="12" w:space="0" w:color="000000"/>
            </w:tcBorders>
          </w:tcPr>
          <w:p w14:paraId="05C8C988" w14:textId="77777777" w:rsidR="003653CC" w:rsidRDefault="003653CC">
            <w:pPr>
              <w:pStyle w:val="TableParagraph"/>
              <w:rPr>
                <w:rFonts w:ascii="Times New Roman"/>
                <w:sz w:val="20"/>
              </w:rPr>
            </w:pPr>
          </w:p>
        </w:tc>
        <w:tc>
          <w:tcPr>
            <w:tcW w:w="262" w:type="dxa"/>
            <w:tcBorders>
              <w:left w:val="single" w:sz="12" w:space="0" w:color="000000"/>
              <w:bottom w:val="single" w:sz="6" w:space="0" w:color="000000"/>
            </w:tcBorders>
            <w:shd w:val="clear" w:color="auto" w:fill="FFFF00"/>
          </w:tcPr>
          <w:p w14:paraId="02E807A4"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1A79D444"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shd w:val="clear" w:color="auto" w:fill="FFFF00"/>
          </w:tcPr>
          <w:p w14:paraId="4ED100F2"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FF00"/>
          </w:tcPr>
          <w:p w14:paraId="431E1AA5" w14:textId="77777777" w:rsidR="003653CC" w:rsidRDefault="003653CC">
            <w:pPr>
              <w:pStyle w:val="TableParagraph"/>
              <w:rPr>
                <w:rFonts w:ascii="Times New Roman"/>
                <w:sz w:val="20"/>
              </w:rPr>
            </w:pPr>
          </w:p>
        </w:tc>
        <w:tc>
          <w:tcPr>
            <w:tcW w:w="264" w:type="dxa"/>
            <w:tcBorders>
              <w:left w:val="single" w:sz="6" w:space="0" w:color="000000"/>
              <w:bottom w:val="single" w:sz="8" w:space="0" w:color="000000"/>
            </w:tcBorders>
            <w:shd w:val="clear" w:color="auto" w:fill="FF0000"/>
          </w:tcPr>
          <w:p w14:paraId="74F0FC1D" w14:textId="77777777" w:rsidR="003653CC" w:rsidRDefault="003653CC">
            <w:pPr>
              <w:pStyle w:val="TableParagraph"/>
              <w:rPr>
                <w:rFonts w:ascii="Times New Roman"/>
                <w:sz w:val="20"/>
              </w:rPr>
            </w:pPr>
          </w:p>
        </w:tc>
        <w:tc>
          <w:tcPr>
            <w:tcW w:w="260" w:type="dxa"/>
            <w:tcBorders>
              <w:bottom w:val="single" w:sz="8" w:space="0" w:color="000000"/>
              <w:right w:val="single" w:sz="6" w:space="0" w:color="000000"/>
            </w:tcBorders>
            <w:shd w:val="clear" w:color="auto" w:fill="FF0000"/>
          </w:tcPr>
          <w:p w14:paraId="5C04CC02"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3F136316"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65CD0E38"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tcPr>
          <w:p w14:paraId="06A76246" w14:textId="77777777" w:rsidR="003653CC" w:rsidRDefault="003653CC">
            <w:pPr>
              <w:pStyle w:val="TableParagraph"/>
              <w:rPr>
                <w:rFonts w:ascii="Times New Roman"/>
                <w:sz w:val="20"/>
              </w:rPr>
            </w:pPr>
          </w:p>
        </w:tc>
        <w:tc>
          <w:tcPr>
            <w:tcW w:w="258" w:type="dxa"/>
            <w:tcBorders>
              <w:bottom w:val="single" w:sz="6" w:space="0" w:color="000000"/>
            </w:tcBorders>
          </w:tcPr>
          <w:p w14:paraId="5E71C86E" w14:textId="77777777" w:rsidR="003653CC" w:rsidRDefault="003653CC">
            <w:pPr>
              <w:pStyle w:val="TableParagraph"/>
              <w:rPr>
                <w:rFonts w:ascii="Times New Roman"/>
                <w:sz w:val="20"/>
              </w:rPr>
            </w:pPr>
          </w:p>
        </w:tc>
      </w:tr>
      <w:tr w:rsidR="003653CC" w14:paraId="2E353C06" w14:textId="77777777">
        <w:trPr>
          <w:trHeight w:val="276"/>
        </w:trPr>
        <w:tc>
          <w:tcPr>
            <w:tcW w:w="1198" w:type="dxa"/>
            <w:vMerge w:val="restart"/>
            <w:tcBorders>
              <w:top w:val="single" w:sz="6" w:space="0" w:color="000000"/>
              <w:bottom w:val="single" w:sz="6" w:space="0" w:color="000000"/>
            </w:tcBorders>
            <w:shd w:val="clear" w:color="auto" w:fill="FAE3D4"/>
          </w:tcPr>
          <w:p w14:paraId="33FE7EA4" w14:textId="77777777" w:rsidR="003653CC" w:rsidRDefault="00367879">
            <w:pPr>
              <w:pStyle w:val="TableParagraph"/>
              <w:spacing w:before="153"/>
              <w:ind w:left="275"/>
            </w:pPr>
            <w:r>
              <w:rPr>
                <w:lang w:val="pt"/>
              </w:rPr>
              <w:t>Utilizador</w:t>
            </w:r>
          </w:p>
        </w:tc>
        <w:tc>
          <w:tcPr>
            <w:tcW w:w="260" w:type="dxa"/>
            <w:tcBorders>
              <w:top w:val="single" w:sz="6" w:space="0" w:color="000000"/>
            </w:tcBorders>
            <w:shd w:val="clear" w:color="auto" w:fill="6FAC46"/>
          </w:tcPr>
          <w:p w14:paraId="454D1B71"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6FAC46"/>
          </w:tcPr>
          <w:p w14:paraId="3A228AEE"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5A388DDF"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46A793CE" w14:textId="77777777" w:rsidR="003653CC" w:rsidRDefault="003653CC">
            <w:pPr>
              <w:pStyle w:val="TableParagraph"/>
              <w:rPr>
                <w:rFonts w:ascii="Times New Roman"/>
                <w:sz w:val="20"/>
              </w:rPr>
            </w:pPr>
          </w:p>
        </w:tc>
        <w:tc>
          <w:tcPr>
            <w:tcW w:w="268" w:type="dxa"/>
            <w:tcBorders>
              <w:top w:val="single" w:sz="6" w:space="0" w:color="000000"/>
              <w:left w:val="single" w:sz="6" w:space="0" w:color="000000"/>
            </w:tcBorders>
            <w:shd w:val="clear" w:color="auto" w:fill="FFFF00"/>
          </w:tcPr>
          <w:p w14:paraId="25DE1FFA"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FF00"/>
          </w:tcPr>
          <w:p w14:paraId="557D8100"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4ACACC45"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6FAC46"/>
          </w:tcPr>
          <w:p w14:paraId="610B42CA"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tcPr>
          <w:p w14:paraId="080E236A" w14:textId="77777777" w:rsidR="003653CC" w:rsidRDefault="003653CC">
            <w:pPr>
              <w:pStyle w:val="TableParagraph"/>
              <w:rPr>
                <w:rFonts w:ascii="Times New Roman"/>
                <w:sz w:val="20"/>
              </w:rPr>
            </w:pPr>
          </w:p>
        </w:tc>
        <w:tc>
          <w:tcPr>
            <w:tcW w:w="256" w:type="dxa"/>
            <w:tcBorders>
              <w:top w:val="single" w:sz="6" w:space="0" w:color="000000"/>
              <w:right w:val="single" w:sz="12" w:space="0" w:color="000000"/>
            </w:tcBorders>
          </w:tcPr>
          <w:p w14:paraId="21715FCB" w14:textId="77777777" w:rsidR="003653CC" w:rsidRDefault="003653CC">
            <w:pPr>
              <w:pStyle w:val="TableParagraph"/>
              <w:rPr>
                <w:rFonts w:ascii="Times New Roman"/>
                <w:sz w:val="20"/>
              </w:rPr>
            </w:pPr>
          </w:p>
        </w:tc>
        <w:tc>
          <w:tcPr>
            <w:tcW w:w="266" w:type="dxa"/>
            <w:tcBorders>
              <w:top w:val="single" w:sz="6" w:space="0" w:color="000000"/>
              <w:left w:val="single" w:sz="12" w:space="0" w:color="000000"/>
            </w:tcBorders>
            <w:shd w:val="clear" w:color="auto" w:fill="6FAC46"/>
          </w:tcPr>
          <w:p w14:paraId="1574B0C3"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38ADDD4A"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010F3F6C"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6FAC46"/>
          </w:tcPr>
          <w:p w14:paraId="4100B60D"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FFFF00"/>
          </w:tcPr>
          <w:p w14:paraId="5354E3D2"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FF00"/>
          </w:tcPr>
          <w:p w14:paraId="7AB4BF16" w14:textId="77777777" w:rsidR="003653CC" w:rsidRDefault="003653CC">
            <w:pPr>
              <w:pStyle w:val="TableParagraph"/>
              <w:rPr>
                <w:rFonts w:ascii="Times New Roman"/>
                <w:sz w:val="20"/>
              </w:rPr>
            </w:pPr>
          </w:p>
        </w:tc>
        <w:tc>
          <w:tcPr>
            <w:tcW w:w="266" w:type="dxa"/>
            <w:tcBorders>
              <w:top w:val="single" w:sz="6" w:space="0" w:color="000000"/>
              <w:left w:val="single" w:sz="6" w:space="0" w:color="000000"/>
            </w:tcBorders>
            <w:shd w:val="clear" w:color="auto" w:fill="6FAC46"/>
          </w:tcPr>
          <w:p w14:paraId="031399FE"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22076770"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tcPr>
          <w:p w14:paraId="1117F614" w14:textId="77777777" w:rsidR="003653CC" w:rsidRDefault="003653CC">
            <w:pPr>
              <w:pStyle w:val="TableParagraph"/>
              <w:rPr>
                <w:rFonts w:ascii="Times New Roman"/>
                <w:sz w:val="20"/>
              </w:rPr>
            </w:pPr>
          </w:p>
        </w:tc>
        <w:tc>
          <w:tcPr>
            <w:tcW w:w="262" w:type="dxa"/>
            <w:tcBorders>
              <w:top w:val="single" w:sz="6" w:space="0" w:color="000000"/>
              <w:right w:val="single" w:sz="12" w:space="0" w:color="000000"/>
            </w:tcBorders>
          </w:tcPr>
          <w:p w14:paraId="5F482532" w14:textId="77777777" w:rsidR="003653CC" w:rsidRDefault="003653CC">
            <w:pPr>
              <w:pStyle w:val="TableParagraph"/>
              <w:rPr>
                <w:rFonts w:ascii="Times New Roman"/>
                <w:sz w:val="20"/>
              </w:rPr>
            </w:pPr>
          </w:p>
        </w:tc>
        <w:tc>
          <w:tcPr>
            <w:tcW w:w="262" w:type="dxa"/>
            <w:tcBorders>
              <w:top w:val="single" w:sz="6" w:space="0" w:color="000000"/>
              <w:left w:val="single" w:sz="12" w:space="0" w:color="000000"/>
            </w:tcBorders>
            <w:shd w:val="clear" w:color="auto" w:fill="6FAC46"/>
          </w:tcPr>
          <w:p w14:paraId="6DC7D763"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269EE435" w14:textId="77777777" w:rsidR="003653CC" w:rsidRDefault="003653CC">
            <w:pPr>
              <w:pStyle w:val="TableParagraph"/>
              <w:rPr>
                <w:rFonts w:ascii="Times New Roman"/>
                <w:sz w:val="20"/>
              </w:rPr>
            </w:pPr>
          </w:p>
        </w:tc>
        <w:tc>
          <w:tcPr>
            <w:tcW w:w="268" w:type="dxa"/>
            <w:tcBorders>
              <w:top w:val="single" w:sz="6" w:space="0" w:color="000000"/>
              <w:left w:val="single" w:sz="6" w:space="0" w:color="000000"/>
            </w:tcBorders>
            <w:shd w:val="clear" w:color="auto" w:fill="6FAC46"/>
          </w:tcPr>
          <w:p w14:paraId="38A586D1"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4131D74B"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FF00"/>
          </w:tcPr>
          <w:p w14:paraId="301D2A25"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FFFF00"/>
          </w:tcPr>
          <w:p w14:paraId="69E6955F"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6FAC46"/>
          </w:tcPr>
          <w:p w14:paraId="4DFD45BD"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0869308A" w14:textId="77777777" w:rsidR="003653CC" w:rsidRDefault="003653CC">
            <w:pPr>
              <w:pStyle w:val="TableParagraph"/>
              <w:rPr>
                <w:rFonts w:ascii="Times New Roman"/>
                <w:sz w:val="20"/>
              </w:rPr>
            </w:pPr>
          </w:p>
        </w:tc>
        <w:tc>
          <w:tcPr>
            <w:tcW w:w="268" w:type="dxa"/>
            <w:tcBorders>
              <w:top w:val="single" w:sz="6" w:space="0" w:color="000000"/>
              <w:left w:val="single" w:sz="6" w:space="0" w:color="000000"/>
            </w:tcBorders>
          </w:tcPr>
          <w:p w14:paraId="4677DF8C" w14:textId="77777777" w:rsidR="003653CC" w:rsidRDefault="003653CC">
            <w:pPr>
              <w:pStyle w:val="TableParagraph"/>
              <w:rPr>
                <w:rFonts w:ascii="Times New Roman"/>
                <w:sz w:val="20"/>
              </w:rPr>
            </w:pPr>
          </w:p>
        </w:tc>
        <w:tc>
          <w:tcPr>
            <w:tcW w:w="258" w:type="dxa"/>
            <w:tcBorders>
              <w:top w:val="single" w:sz="6" w:space="0" w:color="000000"/>
            </w:tcBorders>
          </w:tcPr>
          <w:p w14:paraId="7FC7C749" w14:textId="77777777" w:rsidR="003653CC" w:rsidRDefault="003653CC">
            <w:pPr>
              <w:pStyle w:val="TableParagraph"/>
              <w:rPr>
                <w:rFonts w:ascii="Times New Roman"/>
                <w:sz w:val="20"/>
              </w:rPr>
            </w:pPr>
          </w:p>
        </w:tc>
      </w:tr>
      <w:tr w:rsidR="003653CC" w14:paraId="53FFBB57" w14:textId="77777777">
        <w:trPr>
          <w:trHeight w:val="276"/>
        </w:trPr>
        <w:tc>
          <w:tcPr>
            <w:tcW w:w="1198" w:type="dxa"/>
            <w:vMerge/>
            <w:tcBorders>
              <w:top w:val="nil"/>
              <w:bottom w:val="single" w:sz="6" w:space="0" w:color="000000"/>
            </w:tcBorders>
            <w:shd w:val="clear" w:color="auto" w:fill="FAE3D4"/>
          </w:tcPr>
          <w:p w14:paraId="4B4C7970" w14:textId="77777777" w:rsidR="003653CC" w:rsidRDefault="003653CC">
            <w:pPr>
              <w:rPr>
                <w:sz w:val="2"/>
                <w:szCs w:val="2"/>
              </w:rPr>
            </w:pPr>
          </w:p>
        </w:tc>
        <w:tc>
          <w:tcPr>
            <w:tcW w:w="260" w:type="dxa"/>
            <w:tcBorders>
              <w:bottom w:val="single" w:sz="6" w:space="0" w:color="000000"/>
            </w:tcBorders>
            <w:shd w:val="clear" w:color="auto" w:fill="FF0000"/>
          </w:tcPr>
          <w:p w14:paraId="4FDB8D8F"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34D298EB"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0E412D6A"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7577FE44"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shd w:val="clear" w:color="auto" w:fill="FF0000"/>
          </w:tcPr>
          <w:p w14:paraId="176270D7"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368F9E94"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3EC36FA1"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6A9E417D"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tcPr>
          <w:p w14:paraId="5443359F"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tcPr>
          <w:p w14:paraId="316CED1A" w14:textId="77777777" w:rsidR="003653CC" w:rsidRDefault="003653CC">
            <w:pPr>
              <w:pStyle w:val="TableParagraph"/>
              <w:rPr>
                <w:rFonts w:ascii="Times New Roman"/>
                <w:sz w:val="20"/>
              </w:rPr>
            </w:pPr>
          </w:p>
        </w:tc>
        <w:tc>
          <w:tcPr>
            <w:tcW w:w="266" w:type="dxa"/>
            <w:tcBorders>
              <w:left w:val="single" w:sz="12" w:space="0" w:color="000000"/>
              <w:bottom w:val="single" w:sz="6" w:space="0" w:color="000000"/>
            </w:tcBorders>
            <w:shd w:val="clear" w:color="auto" w:fill="FF0000"/>
          </w:tcPr>
          <w:p w14:paraId="3AD0DE34"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79E94FF9"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06ADF08E"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59F23D0B"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3D1CB772"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11B67233" w14:textId="77777777" w:rsidR="003653CC" w:rsidRDefault="003653CC">
            <w:pPr>
              <w:pStyle w:val="TableParagraph"/>
              <w:rPr>
                <w:rFonts w:ascii="Times New Roman"/>
                <w:sz w:val="20"/>
              </w:rPr>
            </w:pPr>
          </w:p>
        </w:tc>
        <w:tc>
          <w:tcPr>
            <w:tcW w:w="266" w:type="dxa"/>
            <w:tcBorders>
              <w:left w:val="single" w:sz="6" w:space="0" w:color="000000"/>
              <w:bottom w:val="single" w:sz="6" w:space="0" w:color="000000"/>
            </w:tcBorders>
            <w:shd w:val="clear" w:color="auto" w:fill="FF0000"/>
          </w:tcPr>
          <w:p w14:paraId="1F47C394"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1F26CF52"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tcPr>
          <w:p w14:paraId="2EEC4C5D" w14:textId="77777777" w:rsidR="003653CC" w:rsidRDefault="003653CC">
            <w:pPr>
              <w:pStyle w:val="TableParagraph"/>
              <w:rPr>
                <w:rFonts w:ascii="Times New Roman"/>
                <w:sz w:val="20"/>
              </w:rPr>
            </w:pPr>
          </w:p>
        </w:tc>
        <w:tc>
          <w:tcPr>
            <w:tcW w:w="262" w:type="dxa"/>
            <w:tcBorders>
              <w:bottom w:val="single" w:sz="6" w:space="0" w:color="000000"/>
              <w:right w:val="single" w:sz="12" w:space="0" w:color="000000"/>
            </w:tcBorders>
          </w:tcPr>
          <w:p w14:paraId="3A3A61E1" w14:textId="77777777" w:rsidR="003653CC" w:rsidRDefault="003653CC">
            <w:pPr>
              <w:pStyle w:val="TableParagraph"/>
              <w:rPr>
                <w:rFonts w:ascii="Times New Roman"/>
                <w:sz w:val="20"/>
              </w:rPr>
            </w:pPr>
          </w:p>
        </w:tc>
        <w:tc>
          <w:tcPr>
            <w:tcW w:w="262" w:type="dxa"/>
            <w:tcBorders>
              <w:left w:val="single" w:sz="12" w:space="0" w:color="000000"/>
              <w:bottom w:val="single" w:sz="6" w:space="0" w:color="000000"/>
            </w:tcBorders>
            <w:shd w:val="clear" w:color="auto" w:fill="FFFF00"/>
          </w:tcPr>
          <w:p w14:paraId="6CC9C343" w14:textId="77777777" w:rsidR="003653CC" w:rsidRDefault="003653CC">
            <w:pPr>
              <w:pStyle w:val="TableParagraph"/>
              <w:rPr>
                <w:rFonts w:ascii="Times New Roman"/>
                <w:sz w:val="20"/>
              </w:rPr>
            </w:pPr>
          </w:p>
        </w:tc>
        <w:tc>
          <w:tcPr>
            <w:tcW w:w="258" w:type="dxa"/>
            <w:tcBorders>
              <w:bottom w:val="single" w:sz="8" w:space="0" w:color="000000"/>
              <w:right w:val="single" w:sz="6" w:space="0" w:color="000000"/>
            </w:tcBorders>
            <w:shd w:val="clear" w:color="auto" w:fill="FF0000"/>
          </w:tcPr>
          <w:p w14:paraId="1354C8F8"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shd w:val="clear" w:color="auto" w:fill="FFFF00"/>
          </w:tcPr>
          <w:p w14:paraId="36AE8DAA"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FF00"/>
          </w:tcPr>
          <w:p w14:paraId="617D75BE" w14:textId="77777777" w:rsidR="003653CC" w:rsidRDefault="003653CC">
            <w:pPr>
              <w:pStyle w:val="TableParagraph"/>
              <w:rPr>
                <w:rFonts w:ascii="Times New Roman"/>
                <w:sz w:val="20"/>
              </w:rPr>
            </w:pPr>
          </w:p>
        </w:tc>
        <w:tc>
          <w:tcPr>
            <w:tcW w:w="264" w:type="dxa"/>
            <w:tcBorders>
              <w:left w:val="single" w:sz="6" w:space="0" w:color="000000"/>
              <w:bottom w:val="single" w:sz="8" w:space="0" w:color="000000"/>
            </w:tcBorders>
            <w:shd w:val="clear" w:color="auto" w:fill="FF0000"/>
          </w:tcPr>
          <w:p w14:paraId="251AE2B3" w14:textId="77777777" w:rsidR="003653CC" w:rsidRDefault="003653CC">
            <w:pPr>
              <w:pStyle w:val="TableParagraph"/>
              <w:rPr>
                <w:rFonts w:ascii="Times New Roman"/>
                <w:sz w:val="20"/>
              </w:rPr>
            </w:pPr>
          </w:p>
        </w:tc>
        <w:tc>
          <w:tcPr>
            <w:tcW w:w="260" w:type="dxa"/>
            <w:tcBorders>
              <w:bottom w:val="single" w:sz="8" w:space="0" w:color="000000"/>
              <w:right w:val="single" w:sz="6" w:space="0" w:color="000000"/>
            </w:tcBorders>
            <w:shd w:val="clear" w:color="auto" w:fill="FF0000"/>
          </w:tcPr>
          <w:p w14:paraId="1377BD5B" w14:textId="77777777" w:rsidR="003653CC" w:rsidRDefault="003653CC">
            <w:pPr>
              <w:pStyle w:val="TableParagraph"/>
              <w:rPr>
                <w:rFonts w:ascii="Times New Roman"/>
                <w:sz w:val="20"/>
              </w:rPr>
            </w:pPr>
          </w:p>
        </w:tc>
        <w:tc>
          <w:tcPr>
            <w:tcW w:w="262" w:type="dxa"/>
            <w:tcBorders>
              <w:left w:val="single" w:sz="6" w:space="0" w:color="000000"/>
              <w:bottom w:val="single" w:sz="8" w:space="0" w:color="000000"/>
            </w:tcBorders>
            <w:shd w:val="clear" w:color="auto" w:fill="FF0000"/>
          </w:tcPr>
          <w:p w14:paraId="73A7F4BE" w14:textId="77777777" w:rsidR="003653CC" w:rsidRDefault="003653CC">
            <w:pPr>
              <w:pStyle w:val="TableParagraph"/>
              <w:rPr>
                <w:rFonts w:ascii="Times New Roman"/>
                <w:sz w:val="20"/>
              </w:rPr>
            </w:pPr>
          </w:p>
        </w:tc>
        <w:tc>
          <w:tcPr>
            <w:tcW w:w="258" w:type="dxa"/>
            <w:tcBorders>
              <w:bottom w:val="single" w:sz="8" w:space="0" w:color="000000"/>
              <w:right w:val="single" w:sz="6" w:space="0" w:color="000000"/>
            </w:tcBorders>
            <w:shd w:val="clear" w:color="auto" w:fill="FF0000"/>
          </w:tcPr>
          <w:p w14:paraId="0D650F11"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tcPr>
          <w:p w14:paraId="78FFC455" w14:textId="77777777" w:rsidR="003653CC" w:rsidRDefault="003653CC">
            <w:pPr>
              <w:pStyle w:val="TableParagraph"/>
              <w:rPr>
                <w:rFonts w:ascii="Times New Roman"/>
                <w:sz w:val="20"/>
              </w:rPr>
            </w:pPr>
          </w:p>
        </w:tc>
        <w:tc>
          <w:tcPr>
            <w:tcW w:w="258" w:type="dxa"/>
            <w:tcBorders>
              <w:bottom w:val="single" w:sz="6" w:space="0" w:color="000000"/>
            </w:tcBorders>
          </w:tcPr>
          <w:p w14:paraId="071BE3D3" w14:textId="77777777" w:rsidR="003653CC" w:rsidRDefault="003653CC">
            <w:pPr>
              <w:pStyle w:val="TableParagraph"/>
              <w:rPr>
                <w:rFonts w:ascii="Times New Roman"/>
                <w:sz w:val="20"/>
              </w:rPr>
            </w:pPr>
          </w:p>
        </w:tc>
      </w:tr>
      <w:tr w:rsidR="003653CC" w14:paraId="0203FB92" w14:textId="77777777">
        <w:trPr>
          <w:trHeight w:val="280"/>
        </w:trPr>
        <w:tc>
          <w:tcPr>
            <w:tcW w:w="1198" w:type="dxa"/>
            <w:vMerge w:val="restart"/>
            <w:tcBorders>
              <w:top w:val="single" w:sz="6" w:space="0" w:color="000000"/>
              <w:bottom w:val="single" w:sz="6" w:space="0" w:color="000000"/>
            </w:tcBorders>
            <w:shd w:val="clear" w:color="auto" w:fill="FAE3D4"/>
          </w:tcPr>
          <w:p w14:paraId="14C2E076" w14:textId="77777777" w:rsidR="003653CC" w:rsidRDefault="00367879">
            <w:pPr>
              <w:pStyle w:val="TableParagraph"/>
              <w:spacing w:before="157"/>
              <w:ind w:left="270"/>
            </w:pPr>
            <w:r>
              <w:rPr>
                <w:lang w:val="pt"/>
              </w:rPr>
              <w:t>Insider</w:t>
            </w:r>
          </w:p>
        </w:tc>
        <w:tc>
          <w:tcPr>
            <w:tcW w:w="260" w:type="dxa"/>
            <w:tcBorders>
              <w:top w:val="single" w:sz="6" w:space="0" w:color="000000"/>
            </w:tcBorders>
            <w:shd w:val="clear" w:color="auto" w:fill="FFFF00"/>
          </w:tcPr>
          <w:p w14:paraId="1329B8E8"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FFFF00"/>
          </w:tcPr>
          <w:p w14:paraId="42A74BF0"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FF00"/>
          </w:tcPr>
          <w:p w14:paraId="2718FDBF"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FF00"/>
          </w:tcPr>
          <w:p w14:paraId="04CB4DC6" w14:textId="77777777" w:rsidR="003653CC" w:rsidRDefault="003653CC">
            <w:pPr>
              <w:pStyle w:val="TableParagraph"/>
              <w:rPr>
                <w:rFonts w:ascii="Times New Roman"/>
                <w:sz w:val="20"/>
              </w:rPr>
            </w:pPr>
          </w:p>
        </w:tc>
        <w:tc>
          <w:tcPr>
            <w:tcW w:w="268" w:type="dxa"/>
            <w:tcBorders>
              <w:top w:val="single" w:sz="6" w:space="0" w:color="000000"/>
              <w:left w:val="single" w:sz="6" w:space="0" w:color="000000"/>
            </w:tcBorders>
            <w:shd w:val="clear" w:color="auto" w:fill="FFFF00"/>
          </w:tcPr>
          <w:p w14:paraId="0673600D"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FF00"/>
          </w:tcPr>
          <w:p w14:paraId="13389244"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FF00"/>
          </w:tcPr>
          <w:p w14:paraId="7C4FEF60"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FFFF00"/>
          </w:tcPr>
          <w:p w14:paraId="219F2A51"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tcPr>
          <w:p w14:paraId="72272364" w14:textId="77777777" w:rsidR="003653CC" w:rsidRDefault="003653CC">
            <w:pPr>
              <w:pStyle w:val="TableParagraph"/>
              <w:rPr>
                <w:rFonts w:ascii="Times New Roman"/>
                <w:sz w:val="20"/>
              </w:rPr>
            </w:pPr>
          </w:p>
        </w:tc>
        <w:tc>
          <w:tcPr>
            <w:tcW w:w="256" w:type="dxa"/>
            <w:tcBorders>
              <w:top w:val="single" w:sz="6" w:space="0" w:color="000000"/>
              <w:right w:val="single" w:sz="12" w:space="0" w:color="000000"/>
            </w:tcBorders>
          </w:tcPr>
          <w:p w14:paraId="6285957B" w14:textId="77777777" w:rsidR="003653CC" w:rsidRDefault="003653CC">
            <w:pPr>
              <w:pStyle w:val="TableParagraph"/>
              <w:rPr>
                <w:rFonts w:ascii="Times New Roman"/>
                <w:sz w:val="20"/>
              </w:rPr>
            </w:pPr>
          </w:p>
        </w:tc>
        <w:tc>
          <w:tcPr>
            <w:tcW w:w="266" w:type="dxa"/>
            <w:tcBorders>
              <w:top w:val="single" w:sz="6" w:space="0" w:color="000000"/>
              <w:left w:val="single" w:sz="12" w:space="0" w:color="000000"/>
            </w:tcBorders>
            <w:shd w:val="clear" w:color="auto" w:fill="FFFF00"/>
          </w:tcPr>
          <w:p w14:paraId="39C48E17"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FF00"/>
          </w:tcPr>
          <w:p w14:paraId="448BCC3E"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FF00"/>
          </w:tcPr>
          <w:p w14:paraId="42272FBB"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FFFF00"/>
          </w:tcPr>
          <w:p w14:paraId="745EDE2A"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FFFF00"/>
          </w:tcPr>
          <w:p w14:paraId="767DEB2A"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FF00"/>
          </w:tcPr>
          <w:p w14:paraId="57B3987A" w14:textId="77777777" w:rsidR="003653CC" w:rsidRDefault="003653CC">
            <w:pPr>
              <w:pStyle w:val="TableParagraph"/>
              <w:rPr>
                <w:rFonts w:ascii="Times New Roman"/>
                <w:sz w:val="20"/>
              </w:rPr>
            </w:pPr>
          </w:p>
        </w:tc>
        <w:tc>
          <w:tcPr>
            <w:tcW w:w="266" w:type="dxa"/>
            <w:tcBorders>
              <w:top w:val="single" w:sz="6" w:space="0" w:color="000000"/>
              <w:left w:val="single" w:sz="6" w:space="0" w:color="000000"/>
            </w:tcBorders>
            <w:shd w:val="clear" w:color="auto" w:fill="FFFF00"/>
          </w:tcPr>
          <w:p w14:paraId="1FED61A8"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FF00"/>
          </w:tcPr>
          <w:p w14:paraId="70C81BA2"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tcPr>
          <w:p w14:paraId="47D8F922" w14:textId="77777777" w:rsidR="003653CC" w:rsidRDefault="003653CC">
            <w:pPr>
              <w:pStyle w:val="TableParagraph"/>
              <w:rPr>
                <w:rFonts w:ascii="Times New Roman"/>
                <w:sz w:val="20"/>
              </w:rPr>
            </w:pPr>
          </w:p>
        </w:tc>
        <w:tc>
          <w:tcPr>
            <w:tcW w:w="262" w:type="dxa"/>
            <w:tcBorders>
              <w:top w:val="single" w:sz="6" w:space="0" w:color="000000"/>
              <w:right w:val="single" w:sz="12" w:space="0" w:color="000000"/>
            </w:tcBorders>
          </w:tcPr>
          <w:p w14:paraId="69DA5AC0" w14:textId="77777777" w:rsidR="003653CC" w:rsidRDefault="003653CC">
            <w:pPr>
              <w:pStyle w:val="TableParagraph"/>
              <w:rPr>
                <w:rFonts w:ascii="Times New Roman"/>
                <w:sz w:val="20"/>
              </w:rPr>
            </w:pPr>
          </w:p>
        </w:tc>
        <w:tc>
          <w:tcPr>
            <w:tcW w:w="262" w:type="dxa"/>
            <w:tcBorders>
              <w:top w:val="single" w:sz="6" w:space="0" w:color="000000"/>
              <w:left w:val="single" w:sz="12" w:space="0" w:color="000000"/>
            </w:tcBorders>
            <w:shd w:val="clear" w:color="auto" w:fill="FFFF00"/>
          </w:tcPr>
          <w:p w14:paraId="78D869F0"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FF00"/>
          </w:tcPr>
          <w:p w14:paraId="21651580" w14:textId="77777777" w:rsidR="003653CC" w:rsidRDefault="003653CC">
            <w:pPr>
              <w:pStyle w:val="TableParagraph"/>
              <w:rPr>
                <w:rFonts w:ascii="Times New Roman"/>
                <w:sz w:val="20"/>
              </w:rPr>
            </w:pPr>
          </w:p>
        </w:tc>
        <w:tc>
          <w:tcPr>
            <w:tcW w:w="268" w:type="dxa"/>
            <w:tcBorders>
              <w:top w:val="single" w:sz="6" w:space="0" w:color="000000"/>
              <w:left w:val="single" w:sz="6" w:space="0" w:color="000000"/>
            </w:tcBorders>
            <w:shd w:val="clear" w:color="auto" w:fill="FFFF00"/>
          </w:tcPr>
          <w:p w14:paraId="3DF685F9"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FF00"/>
          </w:tcPr>
          <w:p w14:paraId="357E7D52"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FF00"/>
          </w:tcPr>
          <w:p w14:paraId="509A80CA"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FFFF00"/>
          </w:tcPr>
          <w:p w14:paraId="524BA298"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FFFF00"/>
          </w:tcPr>
          <w:p w14:paraId="3AA9798F"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FF00"/>
          </w:tcPr>
          <w:p w14:paraId="12A942B6" w14:textId="77777777" w:rsidR="003653CC" w:rsidRDefault="003653CC">
            <w:pPr>
              <w:pStyle w:val="TableParagraph"/>
              <w:rPr>
                <w:rFonts w:ascii="Times New Roman"/>
                <w:sz w:val="20"/>
              </w:rPr>
            </w:pPr>
          </w:p>
        </w:tc>
        <w:tc>
          <w:tcPr>
            <w:tcW w:w="268" w:type="dxa"/>
            <w:tcBorders>
              <w:top w:val="single" w:sz="6" w:space="0" w:color="000000"/>
              <w:left w:val="single" w:sz="6" w:space="0" w:color="000000"/>
            </w:tcBorders>
          </w:tcPr>
          <w:p w14:paraId="0270F8D8" w14:textId="77777777" w:rsidR="003653CC" w:rsidRDefault="003653CC">
            <w:pPr>
              <w:pStyle w:val="TableParagraph"/>
              <w:rPr>
                <w:rFonts w:ascii="Times New Roman"/>
                <w:sz w:val="20"/>
              </w:rPr>
            </w:pPr>
          </w:p>
        </w:tc>
        <w:tc>
          <w:tcPr>
            <w:tcW w:w="258" w:type="dxa"/>
            <w:tcBorders>
              <w:top w:val="single" w:sz="6" w:space="0" w:color="000000"/>
            </w:tcBorders>
          </w:tcPr>
          <w:p w14:paraId="430716D7" w14:textId="77777777" w:rsidR="003653CC" w:rsidRDefault="003653CC">
            <w:pPr>
              <w:pStyle w:val="TableParagraph"/>
              <w:rPr>
                <w:rFonts w:ascii="Times New Roman"/>
                <w:sz w:val="20"/>
              </w:rPr>
            </w:pPr>
          </w:p>
        </w:tc>
      </w:tr>
      <w:tr w:rsidR="003653CC" w14:paraId="5CC6D063" w14:textId="77777777">
        <w:trPr>
          <w:trHeight w:val="282"/>
        </w:trPr>
        <w:tc>
          <w:tcPr>
            <w:tcW w:w="1198" w:type="dxa"/>
            <w:vMerge/>
            <w:tcBorders>
              <w:top w:val="nil"/>
              <w:bottom w:val="single" w:sz="6" w:space="0" w:color="000000"/>
            </w:tcBorders>
            <w:shd w:val="clear" w:color="auto" w:fill="FAE3D4"/>
          </w:tcPr>
          <w:p w14:paraId="6DD6C2C3" w14:textId="77777777" w:rsidR="003653CC" w:rsidRDefault="003653CC">
            <w:pPr>
              <w:rPr>
                <w:sz w:val="2"/>
                <w:szCs w:val="2"/>
              </w:rPr>
            </w:pPr>
          </w:p>
        </w:tc>
        <w:tc>
          <w:tcPr>
            <w:tcW w:w="260" w:type="dxa"/>
            <w:tcBorders>
              <w:bottom w:val="single" w:sz="6" w:space="0" w:color="000000"/>
            </w:tcBorders>
            <w:shd w:val="clear" w:color="auto" w:fill="FF0000"/>
          </w:tcPr>
          <w:p w14:paraId="62FAB1EB"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468877B0"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7C646351"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32430619"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shd w:val="clear" w:color="auto" w:fill="FF0000"/>
          </w:tcPr>
          <w:p w14:paraId="504DC7AB"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52F1DC1D"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23961B14"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5099A03D"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tcPr>
          <w:p w14:paraId="30A51310"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tcPr>
          <w:p w14:paraId="47D90A8E" w14:textId="77777777" w:rsidR="003653CC" w:rsidRDefault="003653CC">
            <w:pPr>
              <w:pStyle w:val="TableParagraph"/>
              <w:rPr>
                <w:rFonts w:ascii="Times New Roman"/>
                <w:sz w:val="20"/>
              </w:rPr>
            </w:pPr>
          </w:p>
        </w:tc>
        <w:tc>
          <w:tcPr>
            <w:tcW w:w="266" w:type="dxa"/>
            <w:tcBorders>
              <w:left w:val="single" w:sz="12" w:space="0" w:color="000000"/>
              <w:bottom w:val="single" w:sz="6" w:space="0" w:color="000000"/>
            </w:tcBorders>
            <w:shd w:val="clear" w:color="auto" w:fill="FF0000"/>
          </w:tcPr>
          <w:p w14:paraId="6C76B6D6"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21511400"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3E78F8FA"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41F45268"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550A337A"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0365A50B" w14:textId="77777777" w:rsidR="003653CC" w:rsidRDefault="003653CC">
            <w:pPr>
              <w:pStyle w:val="TableParagraph"/>
              <w:rPr>
                <w:rFonts w:ascii="Times New Roman"/>
                <w:sz w:val="20"/>
              </w:rPr>
            </w:pPr>
          </w:p>
        </w:tc>
        <w:tc>
          <w:tcPr>
            <w:tcW w:w="266" w:type="dxa"/>
            <w:tcBorders>
              <w:left w:val="single" w:sz="6" w:space="0" w:color="000000"/>
              <w:bottom w:val="single" w:sz="6" w:space="0" w:color="000000"/>
            </w:tcBorders>
            <w:shd w:val="clear" w:color="auto" w:fill="FF0000"/>
          </w:tcPr>
          <w:p w14:paraId="6D7942AD"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5FFFE314"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tcPr>
          <w:p w14:paraId="76B75665" w14:textId="77777777" w:rsidR="003653CC" w:rsidRDefault="003653CC">
            <w:pPr>
              <w:pStyle w:val="TableParagraph"/>
              <w:rPr>
                <w:rFonts w:ascii="Times New Roman"/>
                <w:sz w:val="20"/>
              </w:rPr>
            </w:pPr>
          </w:p>
        </w:tc>
        <w:tc>
          <w:tcPr>
            <w:tcW w:w="262" w:type="dxa"/>
            <w:tcBorders>
              <w:bottom w:val="single" w:sz="6" w:space="0" w:color="000000"/>
              <w:right w:val="single" w:sz="12" w:space="0" w:color="000000"/>
            </w:tcBorders>
          </w:tcPr>
          <w:p w14:paraId="727A629D" w14:textId="77777777" w:rsidR="003653CC" w:rsidRDefault="003653CC">
            <w:pPr>
              <w:pStyle w:val="TableParagraph"/>
              <w:rPr>
                <w:rFonts w:ascii="Times New Roman"/>
                <w:sz w:val="20"/>
              </w:rPr>
            </w:pPr>
          </w:p>
        </w:tc>
        <w:tc>
          <w:tcPr>
            <w:tcW w:w="262" w:type="dxa"/>
            <w:tcBorders>
              <w:left w:val="single" w:sz="12" w:space="0" w:color="000000"/>
              <w:bottom w:val="single" w:sz="6" w:space="0" w:color="000000"/>
            </w:tcBorders>
            <w:shd w:val="clear" w:color="auto" w:fill="FFFF00"/>
          </w:tcPr>
          <w:p w14:paraId="5C26200A"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3DA7F4FA"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shd w:val="clear" w:color="auto" w:fill="FFFF00"/>
          </w:tcPr>
          <w:p w14:paraId="6F6DF063"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FF00"/>
          </w:tcPr>
          <w:p w14:paraId="67ABF070"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4A33D6DF"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41C70F37"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0C9F8188"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5E38FBFF"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tcPr>
          <w:p w14:paraId="4B284B50" w14:textId="77777777" w:rsidR="003653CC" w:rsidRDefault="003653CC">
            <w:pPr>
              <w:pStyle w:val="TableParagraph"/>
              <w:rPr>
                <w:rFonts w:ascii="Times New Roman"/>
                <w:sz w:val="20"/>
              </w:rPr>
            </w:pPr>
          </w:p>
        </w:tc>
        <w:tc>
          <w:tcPr>
            <w:tcW w:w="258" w:type="dxa"/>
            <w:tcBorders>
              <w:bottom w:val="single" w:sz="6" w:space="0" w:color="000000"/>
            </w:tcBorders>
          </w:tcPr>
          <w:p w14:paraId="63DE288F" w14:textId="77777777" w:rsidR="003653CC" w:rsidRDefault="003653CC">
            <w:pPr>
              <w:pStyle w:val="TableParagraph"/>
              <w:rPr>
                <w:rFonts w:ascii="Times New Roman"/>
                <w:sz w:val="20"/>
              </w:rPr>
            </w:pPr>
          </w:p>
        </w:tc>
      </w:tr>
    </w:tbl>
    <w:p w14:paraId="52354905" w14:textId="77777777" w:rsidR="003653CC" w:rsidRDefault="003653CC">
      <w:pPr>
        <w:pStyle w:val="Corpodetexto"/>
        <w:spacing w:before="8"/>
        <w:rPr>
          <w:sz w:val="26"/>
        </w:rPr>
      </w:pPr>
    </w:p>
    <w:p w14:paraId="613F2399" w14:textId="77777777" w:rsidR="003653CC" w:rsidRDefault="00367879">
      <w:pPr>
        <w:pStyle w:val="Ttulo3"/>
        <w:numPr>
          <w:ilvl w:val="2"/>
          <w:numId w:val="33"/>
        </w:numPr>
        <w:tabs>
          <w:tab w:val="left" w:pos="836"/>
        </w:tabs>
        <w:ind w:hanging="721"/>
        <w:jc w:val="both"/>
      </w:pPr>
      <w:bookmarkStart w:id="128" w:name="5.4.2_Risikoanalyse_der_O1-Schnittstelle"/>
      <w:bookmarkStart w:id="129" w:name="_TOC_250018"/>
      <w:bookmarkEnd w:id="128"/>
      <w:r>
        <w:rPr>
          <w:color w:val="1F3762"/>
          <w:lang w:val="pt"/>
        </w:rPr>
        <w:t>Análisesde</w:t>
      </w:r>
      <w:r>
        <w:rPr>
          <w:lang w:val="pt"/>
        </w:rPr>
        <w:t xml:space="preserve"> risco </w:t>
      </w:r>
      <w:r>
        <w:rPr>
          <w:color w:val="1F3762"/>
          <w:lang w:val="pt"/>
        </w:rPr>
        <w:t>da</w:t>
      </w:r>
      <w:r>
        <w:rPr>
          <w:lang w:val="pt"/>
        </w:rPr>
        <w:t xml:space="preserve"> </w:t>
      </w:r>
      <w:r>
        <w:rPr>
          <w:color w:val="1F3762"/>
          <w:lang w:val="pt"/>
        </w:rPr>
        <w:t>interface O1</w:t>
      </w:r>
      <w:r>
        <w:rPr>
          <w:lang w:val="pt"/>
        </w:rPr>
        <w:t xml:space="preserve"> </w:t>
      </w:r>
      <w:r>
        <w:rPr>
          <w:color w:val="1F3762"/>
          <w:lang w:val="pt"/>
        </w:rPr>
        <w:t>entre</w:t>
      </w:r>
      <w:r>
        <w:rPr>
          <w:lang w:val="pt"/>
        </w:rPr>
        <w:t xml:space="preserve"> </w:t>
      </w:r>
      <w:r>
        <w:rPr>
          <w:color w:val="1F3762"/>
          <w:lang w:val="pt"/>
        </w:rPr>
        <w:t>O-DU</w:t>
      </w:r>
      <w:r>
        <w:rPr>
          <w:lang w:val="pt"/>
        </w:rPr>
        <w:t xml:space="preserve"> </w:t>
      </w:r>
      <w:r>
        <w:rPr>
          <w:color w:val="1F3762"/>
          <w:lang w:val="pt"/>
        </w:rPr>
        <w:t>e</w:t>
      </w:r>
      <w:r>
        <w:rPr>
          <w:lang w:val="pt"/>
        </w:rPr>
        <w:t xml:space="preserve"> </w:t>
      </w:r>
      <w:bookmarkEnd w:id="129"/>
      <w:r>
        <w:rPr>
          <w:color w:val="1F3762"/>
          <w:lang w:val="pt"/>
        </w:rPr>
        <w:t>SMO</w:t>
      </w:r>
    </w:p>
    <w:p w14:paraId="4E459C2B" w14:textId="77777777" w:rsidR="003653CC" w:rsidRDefault="00367879">
      <w:pPr>
        <w:pStyle w:val="Corpodetexto"/>
        <w:spacing w:before="27" w:line="256" w:lineRule="auto"/>
        <w:ind w:left="115" w:right="110"/>
        <w:jc w:val="both"/>
      </w:pPr>
      <w:r>
        <w:rPr>
          <w:lang w:val="pt"/>
        </w:rPr>
        <w:t xml:space="preserve">Em [53], a interface O1 entre O-DU e SMO é usada para instalação de inicialidade, software, configuração, desempenho, falha e gerenciamento de arquivos. </w:t>
      </w:r>
    </w:p>
    <w:p w14:paraId="5F84F390" w14:textId="77777777" w:rsidR="003653CC" w:rsidRDefault="00367879">
      <w:pPr>
        <w:spacing w:before="2" w:line="259" w:lineRule="auto"/>
        <w:ind w:left="115" w:right="113"/>
        <w:jc w:val="both"/>
      </w:pPr>
      <w:r>
        <w:rPr>
          <w:lang w:val="pt"/>
        </w:rPr>
        <w:t xml:space="preserve">Para a segurança da conexão, o TLS </w:t>
      </w:r>
      <w:r>
        <w:rPr>
          <w:b/>
          <w:i/>
          <w:lang w:val="pt"/>
        </w:rPr>
        <w:t xml:space="preserve">deve </w:t>
      </w:r>
      <w:r>
        <w:rPr>
          <w:lang w:val="pt"/>
        </w:rPr>
        <w:t>ser usado para a autenticação do O-DU, pelo qual o caractere obrigatório geralmente é raramente encontrado nas especificações. Além disso, o backlog de dados NETCONF deveser protegido pormeio do TLS:  "Nesta</w:t>
      </w:r>
      <w:r>
        <w:rPr>
          <w:i/>
          <w:lang w:val="pt"/>
        </w:rPr>
        <w:t>versão da Especificação de Interface O1, a</w:t>
      </w:r>
      <w:r>
        <w:rPr>
          <w:lang w:val="pt"/>
        </w:rPr>
        <w:t xml:space="preserve"> </w:t>
      </w:r>
      <w:r>
        <w:rPr>
          <w:i/>
          <w:lang w:val="pt"/>
        </w:rPr>
        <w:t>segurança</w:t>
      </w:r>
      <w:r>
        <w:rPr>
          <w:lang w:val="pt"/>
        </w:rPr>
        <w:t xml:space="preserve"> </w:t>
      </w:r>
      <w:r>
        <w:rPr>
          <w:i/>
          <w:lang w:val="pt"/>
        </w:rPr>
        <w:t>do</w:t>
      </w:r>
      <w:r>
        <w:rPr>
          <w:lang w:val="pt"/>
        </w:rPr>
        <w:t xml:space="preserve"> </w:t>
      </w:r>
      <w:r>
        <w:rPr>
          <w:i/>
          <w:lang w:val="pt"/>
        </w:rPr>
        <w:t>protocolo</w:t>
      </w:r>
      <w:r>
        <w:rPr>
          <w:lang w:val="pt"/>
        </w:rPr>
        <w:t xml:space="preserve"> </w:t>
      </w:r>
      <w:r>
        <w:rPr>
          <w:i/>
          <w:lang w:val="pt"/>
        </w:rPr>
        <w:t>NETCONF</w:t>
      </w:r>
      <w:r>
        <w:rPr>
          <w:lang w:val="pt"/>
        </w:rPr>
        <w:t xml:space="preserve"> </w:t>
      </w:r>
      <w:r>
        <w:rPr>
          <w:i/>
          <w:lang w:val="pt"/>
        </w:rPr>
        <w:t>é realizada usando</w:t>
      </w:r>
      <w:r>
        <w:rPr>
          <w:lang w:val="pt"/>
        </w:rPr>
        <w:t xml:space="preserve"> </w:t>
      </w:r>
      <w:r>
        <w:rPr>
          <w:i/>
          <w:lang w:val="pt"/>
        </w:rPr>
        <w:t>TLS."</w:t>
      </w:r>
      <w:r>
        <w:rPr>
          <w:lang w:val="pt"/>
        </w:rPr>
        <w:t xml:space="preserve"> [53].</w:t>
      </w:r>
    </w:p>
    <w:p w14:paraId="0A80C244" w14:textId="77777777" w:rsidR="003653CC" w:rsidRDefault="00367879">
      <w:pPr>
        <w:pStyle w:val="Corpodetexto"/>
        <w:spacing w:line="259" w:lineRule="auto"/>
        <w:ind w:left="116" w:right="109"/>
        <w:jc w:val="both"/>
      </w:pPr>
      <w:r>
        <w:rPr>
          <w:lang w:val="pt"/>
        </w:rPr>
        <w:t xml:space="preserve">O MODELO DE CONTROLE DE ACESSO NETCONF (NACM) também deve ser usado  </w:t>
      </w:r>
      <w:r>
        <w:rPr>
          <w:b/>
          <w:i/>
          <w:lang w:val="pt"/>
        </w:rPr>
        <w:t>para</w:t>
      </w:r>
      <w:r>
        <w:rPr>
          <w:lang w:val="pt"/>
        </w:rPr>
        <w:t xml:space="preserve"> impor o "Controle de Acesso de Menor Privilégio". Em geral, a especificação contém principalmente a implementação obrigatória de mecanismos de segurança em contraste com os mecanismos de segurança em 5.3.1.</w:t>
      </w:r>
    </w:p>
    <w:p w14:paraId="08A97436" w14:textId="77777777" w:rsidR="003653CC" w:rsidRDefault="00367879">
      <w:pPr>
        <w:pStyle w:val="Corpodetexto"/>
        <w:spacing w:line="261" w:lineRule="auto"/>
        <w:ind w:left="116" w:right="108" w:hanging="1"/>
        <w:jc w:val="both"/>
      </w:pPr>
      <w:r>
        <w:rPr>
          <w:lang w:val="pt"/>
        </w:rPr>
        <w:t>Embora não seja mencionado como de costume por meio de "deve" que os objetivos de escombros de confidencialidade, integridade e responsabilização devem ser aplicados,  a redação deixa:</w:t>
      </w:r>
    </w:p>
    <w:p w14:paraId="67DBF65C" w14:textId="77777777" w:rsidR="003653CC" w:rsidRDefault="00367879">
      <w:pPr>
        <w:spacing w:line="256" w:lineRule="auto"/>
        <w:ind w:left="116" w:right="117"/>
        <w:jc w:val="both"/>
      </w:pPr>
      <w:r>
        <w:rPr>
          <w:lang w:val="pt"/>
        </w:rPr>
        <w:t>"</w:t>
      </w:r>
      <w:r>
        <w:rPr>
          <w:i/>
          <w:lang w:val="pt"/>
        </w:rPr>
        <w:t>[...] a interface O1 aplicará confidencialidade, integridade, authenticidade [..] e menor</w:t>
      </w:r>
      <w:r>
        <w:rPr>
          <w:lang w:val="pt"/>
        </w:rPr>
        <w:t xml:space="preserve"> controle </w:t>
      </w:r>
      <w:r>
        <w:rPr>
          <w:i/>
          <w:lang w:val="pt"/>
        </w:rPr>
        <w:t>de</w:t>
      </w:r>
      <w:r>
        <w:rPr>
          <w:lang w:val="pt"/>
        </w:rPr>
        <w:t xml:space="preserve"> </w:t>
      </w:r>
      <w:r>
        <w:rPr>
          <w:i/>
          <w:lang w:val="pt"/>
        </w:rPr>
        <w:t>acesso</w:t>
      </w:r>
      <w:r>
        <w:rPr>
          <w:lang w:val="pt"/>
        </w:rPr>
        <w:t xml:space="preserve"> privilegiado </w:t>
      </w:r>
      <w:r>
        <w:rPr>
          <w:i/>
          <w:lang w:val="pt"/>
        </w:rPr>
        <w:t>[...]."</w:t>
      </w:r>
      <w:r>
        <w:rPr>
          <w:lang w:val="pt"/>
        </w:rPr>
        <w:t xml:space="preserve"> [56] conclui que o mesmo se destina. </w:t>
      </w:r>
    </w:p>
    <w:p w14:paraId="7C8710D8" w14:textId="77777777" w:rsidR="003653CC" w:rsidRDefault="00367879">
      <w:pPr>
        <w:spacing w:line="261" w:lineRule="auto"/>
        <w:ind w:left="115" w:right="118"/>
        <w:jc w:val="both"/>
      </w:pPr>
      <w:r>
        <w:rPr>
          <w:b/>
          <w:lang w:val="pt"/>
        </w:rPr>
        <w:t xml:space="preserve">O-RAN-Pior </w:t>
      </w:r>
      <w:r>
        <w:rPr>
          <w:lang w:val="pt"/>
        </w:rPr>
        <w:t xml:space="preserve"> Caso/3GPP-Pior Caso</w:t>
      </w:r>
      <w:r>
        <w:rPr>
          <w:b/>
          <w:lang w:val="pt"/>
        </w:rPr>
        <w:t xml:space="preserve"> (ww):</w:t>
      </w:r>
      <w:r>
        <w:rPr>
          <w:lang w:val="pt"/>
        </w:rPr>
        <w:t xml:space="preserve"> Uma vez que mesmo  no caso wort-case a interface é protegida pelo caráter </w:t>
      </w:r>
      <w:r>
        <w:rPr>
          <w:spacing w:val="-1"/>
          <w:lang w:val="pt"/>
        </w:rPr>
        <w:t>obrigatório</w:t>
      </w:r>
      <w:r>
        <w:rPr>
          <w:lang w:val="pt"/>
        </w:rPr>
        <w:t xml:space="preserve">  das medidas de segurança,  há  pelo menos para</w:t>
      </w:r>
    </w:p>
    <w:p w14:paraId="649E1E1C" w14:textId="77777777" w:rsidR="003653CC" w:rsidRDefault="00367879">
      <w:pPr>
        <w:pStyle w:val="Corpodetexto"/>
        <w:spacing w:line="256" w:lineRule="auto"/>
        <w:ind w:left="115" w:right="115"/>
        <w:jc w:val="both"/>
      </w:pPr>
      <w:r>
        <w:rPr>
          <w:lang w:val="pt"/>
        </w:rPr>
        <w:t>"Forasteiros" dificilmente têm a oportunidade de acessar essa interface lendo e</w:t>
      </w:r>
      <w:r>
        <w:rPr>
          <w:spacing w:val="-1"/>
          <w:lang w:val="pt"/>
        </w:rPr>
        <w:t xml:space="preserve"> especialmente escrevendo.</w:t>
      </w:r>
      <w:r>
        <w:rPr>
          <w:lang w:val="pt"/>
        </w:rPr>
        <w:t xml:space="preserve">   No entanto,  os ataques de disponibilidade básica que impedem certas mensagens de status e configuração não podem ser evitados.  </w:t>
      </w:r>
    </w:p>
    <w:p w14:paraId="20F60AE4" w14:textId="77777777" w:rsidR="003653CC" w:rsidRDefault="00367879">
      <w:pPr>
        <w:pStyle w:val="Corpodetexto"/>
        <w:spacing w:line="256" w:lineRule="auto"/>
        <w:ind w:left="115" w:right="113"/>
        <w:jc w:val="both"/>
      </w:pPr>
      <w:r>
        <w:rPr>
          <w:lang w:val="pt"/>
        </w:rPr>
        <w:t>Assim como na avaliação geral da interface O1, também pode ser dito sobre o "usuário" do atacante que as metas de proteção de confidencialidade, integridade e responsabilização têm um baixo risco de lesão.</w:t>
      </w:r>
    </w:p>
    <w:p w14:paraId="1A0C83D4" w14:textId="77777777" w:rsidR="003653CC" w:rsidRDefault="00367879">
      <w:pPr>
        <w:pStyle w:val="Corpodetexto"/>
        <w:spacing w:before="4" w:line="259" w:lineRule="auto"/>
        <w:ind w:left="115" w:right="115"/>
        <w:jc w:val="both"/>
      </w:pPr>
      <w:r>
        <w:rPr>
          <w:lang w:val="pt"/>
        </w:rPr>
        <w:t xml:space="preserve">Um "insider", por outro lado, pode quebrar as metas de proteção de confidencialidade, integridade e responsabilização no pior dos casos, uma vez que as medidas protetivas da O-RAN não podem compensar as salvaguardas 3GPP que não existem neste caso. Aqui,      o O-DU como </w:t>
      </w:r>
    </w:p>
    <w:p w14:paraId="6D2A1BED" w14:textId="77777777" w:rsidR="003653CC" w:rsidRDefault="00367879">
      <w:pPr>
        <w:pStyle w:val="Corpodetexto"/>
        <w:spacing w:line="259" w:lineRule="auto"/>
        <w:ind w:left="114" w:right="116"/>
        <w:jc w:val="both"/>
      </w:pPr>
      <w:r>
        <w:rPr>
          <w:lang w:val="pt"/>
        </w:rPr>
        <w:t xml:space="preserve">"Insider" saiu. Além disso, um insider pode (dependendo de sua afiliação emrelação a </w:t>
      </w:r>
      <w:r>
        <w:rPr>
          <w:spacing w:val="-1"/>
          <w:lang w:val="pt"/>
        </w:rPr>
        <w:t>grupos de direitos)</w:t>
      </w:r>
      <w:r>
        <w:rPr>
          <w:lang w:val="pt"/>
        </w:rPr>
        <w:t xml:space="preserve"> na pior das hipóteses, instale seu próprio software no  O-DU e, assim,  ganhe controle sobre o O-DU. Isso resulta em um alto risco de disponibilidade. No entanto, apesar de tudo, o insider não pode quebrar a integridade dos dados do Plano de Controle entre a UE e a AMF,  pois estes são obrigatórios protegidos pelas medidas 3GPP.  </w:t>
      </w:r>
    </w:p>
    <w:p w14:paraId="037E50FB" w14:textId="77777777" w:rsidR="003653CC" w:rsidRDefault="00367879">
      <w:pPr>
        <w:pStyle w:val="Corpodetexto"/>
        <w:spacing w:line="259" w:lineRule="auto"/>
        <w:ind w:left="114" w:right="110"/>
        <w:jc w:val="both"/>
      </w:pPr>
      <w:r>
        <w:rPr>
          <w:b/>
          <w:lang w:val="pt"/>
        </w:rPr>
        <w:lastRenderedPageBreak/>
        <w:t>O-RAN Pior Caso/3GPP-Best-Case (</w:t>
      </w:r>
      <w:r>
        <w:rPr>
          <w:b/>
          <w:i/>
          <w:lang w:val="pt"/>
        </w:rPr>
        <w:t>wb</w:t>
      </w:r>
      <w:r>
        <w:rPr>
          <w:b/>
          <w:lang w:val="pt"/>
        </w:rPr>
        <w:t>):</w:t>
      </w:r>
      <w:r>
        <w:rPr>
          <w:lang w:val="pt"/>
        </w:rPr>
        <w:t xml:space="preserve"> Como todas as medidas para garantir os  objetivos de proteção são obrigatórias, os riscos devem ser os mesmos do caso "ww". Do ponto de vista do backup 3GPP, além da garantia de integridade, a confidencialidade dos dados do Plano de Controle entre UE e AMF também é garantida, pelo qual o riscopode ser classificado como"médio" com um "insider". </w:t>
      </w:r>
    </w:p>
    <w:p w14:paraId="1FF566A8" w14:textId="77777777" w:rsidR="003653CC" w:rsidRDefault="003653CC">
      <w:pPr>
        <w:spacing w:line="259" w:lineRule="auto"/>
        <w:jc w:val="both"/>
        <w:sectPr w:rsidR="003653CC">
          <w:pgSz w:w="11910" w:h="16840"/>
          <w:pgMar w:top="1320" w:right="1300" w:bottom="1200" w:left="1300" w:header="0" w:footer="930" w:gutter="0"/>
          <w:cols w:space="720"/>
        </w:sectPr>
      </w:pPr>
    </w:p>
    <w:p w14:paraId="246FFAB9" w14:textId="77777777" w:rsidR="003653CC" w:rsidRDefault="00367879">
      <w:pPr>
        <w:pStyle w:val="Corpodetexto"/>
        <w:spacing w:before="81" w:line="259" w:lineRule="auto"/>
        <w:ind w:left="115" w:right="111"/>
        <w:jc w:val="both"/>
      </w:pPr>
      <w:r>
        <w:rPr>
          <w:b/>
          <w:lang w:val="pt"/>
        </w:rPr>
        <w:lastRenderedPageBreak/>
        <w:t>O-RAN Best-Case/3GPP-Best-Case</w:t>
      </w:r>
      <w:r>
        <w:rPr>
          <w:b/>
          <w:i/>
          <w:lang w:val="pt"/>
        </w:rPr>
        <w:t>(bb):</w:t>
      </w:r>
      <w:r>
        <w:rPr>
          <w:b/>
          <w:lang w:val="pt"/>
        </w:rPr>
        <w:t xml:space="preserve"> </w:t>
      </w:r>
      <w:r>
        <w:rPr>
          <w:lang w:val="pt"/>
        </w:rPr>
        <w:t>No que diz respeito ao melhor caso, a avaliação dos atacantes "forasteiros" e "usuários" é congruente com a do pior caso devido à natureza obrigatória das medidas de segurança O-RAN.   Somente no caso do "insider"  do invasor pode ser determinado no que diz respeito aos  objetivos de proteção de confidencialidade, integridade e imputabilidade que as medidas de segurança do 3GPP impeçam uma violação</w:t>
      </w:r>
      <w:r>
        <w:rPr>
          <w:spacing w:val="-1"/>
          <w:lang w:val="pt"/>
        </w:rPr>
        <w:t xml:space="preserve"> das</w:t>
      </w:r>
      <w:r>
        <w:rPr>
          <w:lang w:val="pt"/>
        </w:rPr>
        <w:t xml:space="preserve"> metas de </w:t>
      </w:r>
      <w:r>
        <w:rPr>
          <w:spacing w:val="-1"/>
          <w:lang w:val="pt"/>
        </w:rPr>
        <w:t>proteção.</w:t>
      </w:r>
      <w:r>
        <w:rPr>
          <w:lang w:val="pt"/>
        </w:rPr>
        <w:t xml:space="preserve">   Em relação à     disponibilidade,  pode-se argumentar que, mesmo no  melhor cenário, o insider não pode  injetar malware através do NACM,   uma vez que ele   não tem os direitos necessários, mas dependendo do ponto de vista,    ele próprio pode ser o O-DU, o que lhe permite limitar facilmente a disponibilidade. </w:t>
      </w:r>
    </w:p>
    <w:p w14:paraId="76F24DD1" w14:textId="77777777" w:rsidR="003653CC" w:rsidRDefault="00367879">
      <w:pPr>
        <w:pStyle w:val="Corpodetexto"/>
        <w:spacing w:before="1" w:line="256" w:lineRule="auto"/>
        <w:ind w:left="115" w:right="114"/>
        <w:jc w:val="both"/>
      </w:pPr>
      <w:r>
        <w:rPr>
          <w:b/>
          <w:lang w:val="pt"/>
        </w:rPr>
        <w:t>O-RAN Melhor Caso/3GPP Pior Caso (</w:t>
      </w:r>
      <w:r>
        <w:rPr>
          <w:b/>
          <w:i/>
          <w:lang w:val="pt"/>
        </w:rPr>
        <w:t>bw</w:t>
      </w:r>
      <w:r>
        <w:rPr>
          <w:b/>
          <w:lang w:val="pt"/>
        </w:rPr>
        <w:t>):</w:t>
      </w:r>
      <w:r>
        <w:rPr>
          <w:lang w:val="pt"/>
        </w:rPr>
        <w:t xml:space="preserve"> Neste caso, a avaliação dos riscos é   a mesma do caso anterior "bb". Neste caso, apenas o sigilo no plano de controle entre UE e AMF não é assegurado pelo 3GPP, pelo qual o risco é avaliado como "médio". </w:t>
      </w:r>
    </w:p>
    <w:p w14:paraId="48A0371F" w14:textId="77777777" w:rsidR="003653CC" w:rsidRDefault="003653CC">
      <w:pPr>
        <w:pStyle w:val="Corpodetexto"/>
        <w:spacing w:before="4"/>
        <w:rPr>
          <w:sz w:val="2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8"/>
        <w:gridCol w:w="258"/>
        <w:gridCol w:w="258"/>
        <w:gridCol w:w="266"/>
        <w:gridCol w:w="262"/>
        <w:gridCol w:w="262"/>
        <w:gridCol w:w="262"/>
        <w:gridCol w:w="264"/>
        <w:gridCol w:w="252"/>
        <w:gridCol w:w="262"/>
        <w:gridCol w:w="258"/>
        <w:gridCol w:w="262"/>
        <w:gridCol w:w="258"/>
        <w:gridCol w:w="264"/>
        <w:gridCol w:w="252"/>
        <w:gridCol w:w="264"/>
        <w:gridCol w:w="256"/>
        <w:gridCol w:w="264"/>
        <w:gridCol w:w="256"/>
        <w:gridCol w:w="258"/>
        <w:gridCol w:w="258"/>
        <w:gridCol w:w="260"/>
        <w:gridCol w:w="256"/>
        <w:gridCol w:w="264"/>
        <w:gridCol w:w="256"/>
        <w:gridCol w:w="258"/>
        <w:gridCol w:w="258"/>
        <w:gridCol w:w="258"/>
        <w:gridCol w:w="258"/>
        <w:gridCol w:w="264"/>
        <w:gridCol w:w="258"/>
      </w:tblGrid>
      <w:tr w:rsidR="003653CC" w14:paraId="3FB3F689" w14:textId="77777777">
        <w:trPr>
          <w:trHeight w:val="243"/>
        </w:trPr>
        <w:tc>
          <w:tcPr>
            <w:tcW w:w="1278" w:type="dxa"/>
            <w:vMerge w:val="restart"/>
            <w:tcBorders>
              <w:bottom w:val="single" w:sz="12" w:space="0" w:color="000000"/>
            </w:tcBorders>
            <w:shd w:val="clear" w:color="auto" w:fill="FAE3D4"/>
          </w:tcPr>
          <w:p w14:paraId="456F8531" w14:textId="77777777" w:rsidR="003653CC" w:rsidRDefault="003653CC">
            <w:pPr>
              <w:pStyle w:val="TableParagraph"/>
              <w:rPr>
                <w:sz w:val="24"/>
              </w:rPr>
            </w:pPr>
          </w:p>
          <w:p w14:paraId="625575FA" w14:textId="77777777" w:rsidR="003653CC" w:rsidRDefault="003653CC">
            <w:pPr>
              <w:pStyle w:val="TableParagraph"/>
              <w:rPr>
                <w:sz w:val="24"/>
              </w:rPr>
            </w:pPr>
          </w:p>
          <w:p w14:paraId="039BD51C" w14:textId="77777777" w:rsidR="003653CC" w:rsidRDefault="00367879">
            <w:pPr>
              <w:pStyle w:val="TableParagraph"/>
              <w:spacing w:before="152"/>
              <w:ind w:left="150"/>
              <w:rPr>
                <w:b/>
              </w:rPr>
            </w:pPr>
            <w:r>
              <w:rPr>
                <w:b/>
                <w:lang w:val="pt"/>
              </w:rPr>
              <w:t>Assaltante</w:t>
            </w:r>
          </w:p>
        </w:tc>
        <w:tc>
          <w:tcPr>
            <w:tcW w:w="7786" w:type="dxa"/>
            <w:gridSpan w:val="30"/>
            <w:shd w:val="clear" w:color="auto" w:fill="E1EED9"/>
          </w:tcPr>
          <w:p w14:paraId="0C4B4C1F" w14:textId="77777777" w:rsidR="003653CC" w:rsidRDefault="00367879">
            <w:pPr>
              <w:pStyle w:val="TableParagraph"/>
              <w:spacing w:line="224" w:lineRule="exact"/>
              <w:ind w:left="2520" w:right="2517"/>
              <w:jc w:val="center"/>
              <w:rPr>
                <w:b/>
              </w:rPr>
            </w:pPr>
            <w:r>
              <w:rPr>
                <w:b/>
                <w:lang w:val="pt"/>
              </w:rPr>
              <w:t>Perspectiva (Stakeholders)</w:t>
            </w:r>
          </w:p>
        </w:tc>
      </w:tr>
      <w:tr w:rsidR="003653CC" w14:paraId="0C0303A0" w14:textId="77777777">
        <w:trPr>
          <w:trHeight w:val="236"/>
        </w:trPr>
        <w:tc>
          <w:tcPr>
            <w:tcW w:w="1278" w:type="dxa"/>
            <w:vMerge/>
            <w:tcBorders>
              <w:top w:val="nil"/>
              <w:bottom w:val="single" w:sz="12" w:space="0" w:color="000000"/>
            </w:tcBorders>
            <w:shd w:val="clear" w:color="auto" w:fill="FAE3D4"/>
          </w:tcPr>
          <w:p w14:paraId="7605C53A" w14:textId="77777777" w:rsidR="003653CC" w:rsidRDefault="003653CC">
            <w:pPr>
              <w:rPr>
                <w:sz w:val="2"/>
                <w:szCs w:val="2"/>
              </w:rPr>
            </w:pPr>
          </w:p>
        </w:tc>
        <w:tc>
          <w:tcPr>
            <w:tcW w:w="2604" w:type="dxa"/>
            <w:gridSpan w:val="10"/>
            <w:tcBorders>
              <w:bottom w:val="single" w:sz="8" w:space="0" w:color="000000"/>
              <w:right w:val="single" w:sz="12" w:space="0" w:color="000000"/>
            </w:tcBorders>
            <w:shd w:val="clear" w:color="auto" w:fill="E1EED9"/>
          </w:tcPr>
          <w:p w14:paraId="566C2BA5" w14:textId="77777777" w:rsidR="003653CC" w:rsidRDefault="00367879">
            <w:pPr>
              <w:pStyle w:val="TableParagraph"/>
              <w:spacing w:line="216" w:lineRule="exact"/>
              <w:ind w:left="735"/>
            </w:pPr>
            <w:r>
              <w:rPr>
                <w:lang w:val="pt"/>
              </w:rPr>
              <w:t>Usuários finais</w:t>
            </w:r>
          </w:p>
        </w:tc>
        <w:tc>
          <w:tcPr>
            <w:tcW w:w="2592" w:type="dxa"/>
            <w:gridSpan w:val="10"/>
            <w:tcBorders>
              <w:left w:val="single" w:sz="12" w:space="0" w:color="000000"/>
              <w:bottom w:val="single" w:sz="8" w:space="0" w:color="000000"/>
              <w:right w:val="single" w:sz="12" w:space="0" w:color="000000"/>
            </w:tcBorders>
            <w:shd w:val="clear" w:color="auto" w:fill="E1EED9"/>
          </w:tcPr>
          <w:p w14:paraId="0ED3303C" w14:textId="77777777" w:rsidR="003653CC" w:rsidRDefault="00367879">
            <w:pPr>
              <w:pStyle w:val="TableParagraph"/>
              <w:spacing w:line="216" w:lineRule="exact"/>
              <w:ind w:left="1013" w:right="994"/>
              <w:jc w:val="center"/>
            </w:pPr>
            <w:r>
              <w:rPr>
                <w:lang w:val="pt"/>
              </w:rPr>
              <w:t>Estado</w:t>
            </w:r>
          </w:p>
        </w:tc>
        <w:tc>
          <w:tcPr>
            <w:tcW w:w="2590" w:type="dxa"/>
            <w:gridSpan w:val="10"/>
            <w:tcBorders>
              <w:left w:val="single" w:sz="12" w:space="0" w:color="000000"/>
              <w:bottom w:val="single" w:sz="8" w:space="0" w:color="000000"/>
            </w:tcBorders>
            <w:shd w:val="clear" w:color="auto" w:fill="E1EED9"/>
          </w:tcPr>
          <w:p w14:paraId="56EE38B9" w14:textId="77777777" w:rsidR="003653CC" w:rsidRDefault="00367879">
            <w:pPr>
              <w:pStyle w:val="TableParagraph"/>
              <w:spacing w:line="216" w:lineRule="exact"/>
              <w:ind w:left="623"/>
            </w:pPr>
            <w:r>
              <w:rPr>
                <w:lang w:val="pt"/>
              </w:rPr>
              <w:t>Transportador comum</w:t>
            </w:r>
          </w:p>
        </w:tc>
      </w:tr>
      <w:tr w:rsidR="003653CC" w14:paraId="31DA186E" w14:textId="77777777">
        <w:trPr>
          <w:trHeight w:val="239"/>
        </w:trPr>
        <w:tc>
          <w:tcPr>
            <w:tcW w:w="1278" w:type="dxa"/>
            <w:vMerge/>
            <w:tcBorders>
              <w:top w:val="nil"/>
              <w:bottom w:val="single" w:sz="12" w:space="0" w:color="000000"/>
            </w:tcBorders>
            <w:shd w:val="clear" w:color="auto" w:fill="FAE3D4"/>
          </w:tcPr>
          <w:p w14:paraId="6AAED29C" w14:textId="77777777" w:rsidR="003653CC" w:rsidRDefault="003653CC">
            <w:pPr>
              <w:rPr>
                <w:sz w:val="2"/>
                <w:szCs w:val="2"/>
              </w:rPr>
            </w:pPr>
          </w:p>
        </w:tc>
        <w:tc>
          <w:tcPr>
            <w:tcW w:w="2604" w:type="dxa"/>
            <w:gridSpan w:val="10"/>
            <w:tcBorders>
              <w:top w:val="single" w:sz="8" w:space="0" w:color="000000"/>
              <w:right w:val="single" w:sz="12" w:space="0" w:color="000000"/>
            </w:tcBorders>
            <w:shd w:val="clear" w:color="auto" w:fill="DEEAF6"/>
          </w:tcPr>
          <w:p w14:paraId="4FD2A16F" w14:textId="77777777" w:rsidR="003653CC" w:rsidRDefault="00367879">
            <w:pPr>
              <w:pStyle w:val="TableParagraph"/>
              <w:spacing w:line="220" w:lineRule="exact"/>
              <w:ind w:left="691"/>
              <w:rPr>
                <w:b/>
              </w:rPr>
            </w:pPr>
            <w:r>
              <w:rPr>
                <w:b/>
                <w:lang w:val="pt"/>
              </w:rPr>
              <w:t>Objetivos de proteção</w:t>
            </w:r>
          </w:p>
        </w:tc>
        <w:tc>
          <w:tcPr>
            <w:tcW w:w="2592" w:type="dxa"/>
            <w:gridSpan w:val="10"/>
            <w:tcBorders>
              <w:top w:val="single" w:sz="8" w:space="0" w:color="000000"/>
              <w:left w:val="single" w:sz="12" w:space="0" w:color="000000"/>
              <w:right w:val="single" w:sz="12" w:space="0" w:color="000000"/>
            </w:tcBorders>
            <w:shd w:val="clear" w:color="auto" w:fill="DEEAF6"/>
          </w:tcPr>
          <w:p w14:paraId="5E87F557" w14:textId="77777777" w:rsidR="003653CC" w:rsidRDefault="00367879">
            <w:pPr>
              <w:pStyle w:val="TableParagraph"/>
              <w:spacing w:line="220" w:lineRule="exact"/>
              <w:ind w:left="687"/>
              <w:rPr>
                <w:b/>
              </w:rPr>
            </w:pPr>
            <w:r>
              <w:rPr>
                <w:b/>
                <w:lang w:val="pt"/>
              </w:rPr>
              <w:t>Objetivos de proteção</w:t>
            </w:r>
          </w:p>
        </w:tc>
        <w:tc>
          <w:tcPr>
            <w:tcW w:w="2590" w:type="dxa"/>
            <w:gridSpan w:val="10"/>
            <w:tcBorders>
              <w:top w:val="single" w:sz="8" w:space="0" w:color="000000"/>
              <w:left w:val="single" w:sz="12" w:space="0" w:color="000000"/>
            </w:tcBorders>
            <w:shd w:val="clear" w:color="auto" w:fill="DEEAF6"/>
          </w:tcPr>
          <w:p w14:paraId="20DBF887" w14:textId="77777777" w:rsidR="003653CC" w:rsidRDefault="00367879">
            <w:pPr>
              <w:pStyle w:val="TableParagraph"/>
              <w:spacing w:line="220" w:lineRule="exact"/>
              <w:ind w:left="683"/>
              <w:rPr>
                <w:b/>
              </w:rPr>
            </w:pPr>
            <w:r>
              <w:rPr>
                <w:b/>
                <w:lang w:val="pt"/>
              </w:rPr>
              <w:t>Objetivos de proteção</w:t>
            </w:r>
          </w:p>
        </w:tc>
      </w:tr>
      <w:tr w:rsidR="003653CC" w14:paraId="0B28A8E0" w14:textId="77777777">
        <w:trPr>
          <w:trHeight w:val="240"/>
        </w:trPr>
        <w:tc>
          <w:tcPr>
            <w:tcW w:w="1278" w:type="dxa"/>
            <w:vMerge/>
            <w:tcBorders>
              <w:top w:val="nil"/>
              <w:bottom w:val="single" w:sz="12" w:space="0" w:color="000000"/>
            </w:tcBorders>
            <w:shd w:val="clear" w:color="auto" w:fill="FAE3D4"/>
          </w:tcPr>
          <w:p w14:paraId="16E7EF15" w14:textId="77777777" w:rsidR="003653CC" w:rsidRDefault="003653CC">
            <w:pPr>
              <w:rPr>
                <w:sz w:val="2"/>
                <w:szCs w:val="2"/>
              </w:rPr>
            </w:pPr>
          </w:p>
        </w:tc>
        <w:tc>
          <w:tcPr>
            <w:tcW w:w="516" w:type="dxa"/>
            <w:gridSpan w:val="2"/>
            <w:tcBorders>
              <w:bottom w:val="single" w:sz="12" w:space="0" w:color="000000"/>
              <w:right w:val="single" w:sz="6" w:space="0" w:color="000000"/>
            </w:tcBorders>
            <w:shd w:val="clear" w:color="auto" w:fill="DEEAF6"/>
          </w:tcPr>
          <w:p w14:paraId="5ACBB82B" w14:textId="77777777" w:rsidR="003653CC" w:rsidRDefault="00367879">
            <w:pPr>
              <w:pStyle w:val="TableParagraph"/>
              <w:spacing w:line="220" w:lineRule="exact"/>
              <w:ind w:left="6"/>
              <w:jc w:val="center"/>
              <w:rPr>
                <w:b/>
              </w:rPr>
            </w:pPr>
            <w:r>
              <w:rPr>
                <w:b/>
                <w:lang w:val="pt"/>
              </w:rPr>
              <w:t>C</w:t>
            </w:r>
          </w:p>
        </w:tc>
        <w:tc>
          <w:tcPr>
            <w:tcW w:w="528" w:type="dxa"/>
            <w:gridSpan w:val="2"/>
            <w:tcBorders>
              <w:left w:val="single" w:sz="6" w:space="0" w:color="000000"/>
              <w:bottom w:val="single" w:sz="12" w:space="0" w:color="000000"/>
              <w:right w:val="single" w:sz="6" w:space="0" w:color="000000"/>
            </w:tcBorders>
            <w:shd w:val="clear" w:color="auto" w:fill="DEEAF6"/>
          </w:tcPr>
          <w:p w14:paraId="546524A8" w14:textId="77777777" w:rsidR="003653CC" w:rsidRDefault="00367879">
            <w:pPr>
              <w:pStyle w:val="TableParagraph"/>
              <w:spacing w:line="220" w:lineRule="exact"/>
              <w:ind w:left="17"/>
              <w:jc w:val="center"/>
              <w:rPr>
                <w:b/>
              </w:rPr>
            </w:pPr>
            <w:r>
              <w:rPr>
                <w:b/>
                <w:lang w:val="pt"/>
              </w:rPr>
              <w:t>Eu</w:t>
            </w:r>
          </w:p>
        </w:tc>
        <w:tc>
          <w:tcPr>
            <w:tcW w:w="524" w:type="dxa"/>
            <w:gridSpan w:val="2"/>
            <w:tcBorders>
              <w:left w:val="single" w:sz="6" w:space="0" w:color="000000"/>
              <w:bottom w:val="single" w:sz="12" w:space="0" w:color="000000"/>
              <w:right w:val="single" w:sz="6" w:space="0" w:color="000000"/>
            </w:tcBorders>
            <w:shd w:val="clear" w:color="auto" w:fill="DEEAF6"/>
          </w:tcPr>
          <w:p w14:paraId="473C3578" w14:textId="77777777" w:rsidR="003653CC" w:rsidRDefault="00367879">
            <w:pPr>
              <w:pStyle w:val="TableParagraph"/>
              <w:spacing w:line="220" w:lineRule="exact"/>
              <w:ind w:left="6"/>
              <w:jc w:val="center"/>
              <w:rPr>
                <w:b/>
              </w:rPr>
            </w:pPr>
            <w:r>
              <w:rPr>
                <w:b/>
                <w:lang w:val="pt"/>
              </w:rPr>
              <w:t>Um</w:t>
            </w:r>
          </w:p>
        </w:tc>
        <w:tc>
          <w:tcPr>
            <w:tcW w:w="516" w:type="dxa"/>
            <w:gridSpan w:val="2"/>
            <w:tcBorders>
              <w:left w:val="single" w:sz="6" w:space="0" w:color="000000"/>
              <w:bottom w:val="single" w:sz="12" w:space="0" w:color="000000"/>
              <w:right w:val="single" w:sz="6" w:space="0" w:color="000000"/>
            </w:tcBorders>
            <w:shd w:val="clear" w:color="auto" w:fill="DEEAF6"/>
          </w:tcPr>
          <w:p w14:paraId="6BDC20C5" w14:textId="77777777" w:rsidR="003653CC" w:rsidRDefault="00367879">
            <w:pPr>
              <w:pStyle w:val="TableParagraph"/>
              <w:spacing w:line="220" w:lineRule="exact"/>
              <w:ind w:left="14"/>
              <w:jc w:val="center"/>
              <w:rPr>
                <w:b/>
              </w:rPr>
            </w:pPr>
            <w:r>
              <w:rPr>
                <w:b/>
                <w:lang w:val="pt"/>
              </w:rPr>
              <w:t>Z</w:t>
            </w:r>
          </w:p>
        </w:tc>
        <w:tc>
          <w:tcPr>
            <w:tcW w:w="520" w:type="dxa"/>
            <w:gridSpan w:val="2"/>
            <w:tcBorders>
              <w:left w:val="single" w:sz="6" w:space="0" w:color="000000"/>
              <w:bottom w:val="single" w:sz="12" w:space="0" w:color="000000"/>
              <w:right w:val="single" w:sz="12" w:space="0" w:color="000000"/>
            </w:tcBorders>
            <w:shd w:val="clear" w:color="auto" w:fill="DEEAF6"/>
          </w:tcPr>
          <w:p w14:paraId="76E22025" w14:textId="77777777" w:rsidR="003653CC" w:rsidRDefault="00367879">
            <w:pPr>
              <w:pStyle w:val="TableParagraph"/>
              <w:spacing w:line="220" w:lineRule="exact"/>
              <w:ind w:left="14"/>
              <w:jc w:val="center"/>
              <w:rPr>
                <w:b/>
              </w:rPr>
            </w:pPr>
            <w:r>
              <w:rPr>
                <w:b/>
                <w:lang w:val="pt"/>
              </w:rPr>
              <w:t>P</w:t>
            </w:r>
          </w:p>
        </w:tc>
        <w:tc>
          <w:tcPr>
            <w:tcW w:w="520" w:type="dxa"/>
            <w:gridSpan w:val="2"/>
            <w:tcBorders>
              <w:left w:val="single" w:sz="12" w:space="0" w:color="000000"/>
              <w:bottom w:val="single" w:sz="12" w:space="0" w:color="000000"/>
              <w:right w:val="single" w:sz="6" w:space="0" w:color="000000"/>
            </w:tcBorders>
            <w:shd w:val="clear" w:color="auto" w:fill="DEEAF6"/>
          </w:tcPr>
          <w:p w14:paraId="5BF831F0" w14:textId="77777777" w:rsidR="003653CC" w:rsidRDefault="00367879">
            <w:pPr>
              <w:pStyle w:val="TableParagraph"/>
              <w:spacing w:line="220" w:lineRule="exact"/>
              <w:ind w:left="171"/>
              <w:rPr>
                <w:b/>
              </w:rPr>
            </w:pPr>
            <w:r>
              <w:rPr>
                <w:b/>
                <w:lang w:val="pt"/>
              </w:rPr>
              <w:t>C</w:t>
            </w:r>
          </w:p>
        </w:tc>
        <w:tc>
          <w:tcPr>
            <w:tcW w:w="516" w:type="dxa"/>
            <w:gridSpan w:val="2"/>
            <w:tcBorders>
              <w:left w:val="single" w:sz="6" w:space="0" w:color="000000"/>
              <w:bottom w:val="single" w:sz="12" w:space="0" w:color="000000"/>
              <w:right w:val="single" w:sz="6" w:space="0" w:color="000000"/>
            </w:tcBorders>
            <w:shd w:val="clear" w:color="auto" w:fill="DEEAF6"/>
          </w:tcPr>
          <w:p w14:paraId="5BA09FD3" w14:textId="77777777" w:rsidR="003653CC" w:rsidRDefault="00367879">
            <w:pPr>
              <w:pStyle w:val="TableParagraph"/>
              <w:spacing w:line="220" w:lineRule="exact"/>
              <w:ind w:left="13"/>
              <w:jc w:val="center"/>
              <w:rPr>
                <w:b/>
              </w:rPr>
            </w:pPr>
            <w:r>
              <w:rPr>
                <w:b/>
                <w:lang w:val="pt"/>
              </w:rPr>
              <w:t>Eu</w:t>
            </w:r>
          </w:p>
        </w:tc>
        <w:tc>
          <w:tcPr>
            <w:tcW w:w="520" w:type="dxa"/>
            <w:gridSpan w:val="2"/>
            <w:tcBorders>
              <w:left w:val="single" w:sz="6" w:space="0" w:color="000000"/>
              <w:bottom w:val="single" w:sz="12" w:space="0" w:color="000000"/>
              <w:right w:val="single" w:sz="6" w:space="0" w:color="000000"/>
            </w:tcBorders>
            <w:shd w:val="clear" w:color="auto" w:fill="DEEAF6"/>
          </w:tcPr>
          <w:p w14:paraId="3C20411D" w14:textId="77777777" w:rsidR="003653CC" w:rsidRDefault="00367879">
            <w:pPr>
              <w:pStyle w:val="TableParagraph"/>
              <w:spacing w:line="220" w:lineRule="exact"/>
              <w:ind w:left="182"/>
              <w:rPr>
                <w:b/>
              </w:rPr>
            </w:pPr>
            <w:r>
              <w:rPr>
                <w:b/>
                <w:lang w:val="pt"/>
              </w:rPr>
              <w:t>Um</w:t>
            </w:r>
          </w:p>
        </w:tc>
        <w:tc>
          <w:tcPr>
            <w:tcW w:w="520" w:type="dxa"/>
            <w:gridSpan w:val="2"/>
            <w:tcBorders>
              <w:left w:val="single" w:sz="6" w:space="0" w:color="000000"/>
              <w:bottom w:val="single" w:sz="12" w:space="0" w:color="000000"/>
              <w:right w:val="single" w:sz="6" w:space="0" w:color="000000"/>
            </w:tcBorders>
            <w:shd w:val="clear" w:color="auto" w:fill="DEEAF6"/>
          </w:tcPr>
          <w:p w14:paraId="3C6EB8BF" w14:textId="77777777" w:rsidR="003653CC" w:rsidRDefault="00367879">
            <w:pPr>
              <w:pStyle w:val="TableParagraph"/>
              <w:spacing w:line="220" w:lineRule="exact"/>
              <w:ind w:left="10"/>
              <w:jc w:val="center"/>
              <w:rPr>
                <w:b/>
              </w:rPr>
            </w:pPr>
            <w:r>
              <w:rPr>
                <w:b/>
                <w:lang w:val="pt"/>
              </w:rPr>
              <w:t>Z</w:t>
            </w:r>
          </w:p>
        </w:tc>
        <w:tc>
          <w:tcPr>
            <w:tcW w:w="516" w:type="dxa"/>
            <w:gridSpan w:val="2"/>
            <w:tcBorders>
              <w:left w:val="single" w:sz="6" w:space="0" w:color="000000"/>
              <w:bottom w:val="single" w:sz="12" w:space="0" w:color="000000"/>
              <w:right w:val="single" w:sz="12" w:space="0" w:color="000000"/>
            </w:tcBorders>
            <w:shd w:val="clear" w:color="auto" w:fill="DEEAF6"/>
          </w:tcPr>
          <w:p w14:paraId="7EB24E9A" w14:textId="77777777" w:rsidR="003653CC" w:rsidRDefault="00367879">
            <w:pPr>
              <w:pStyle w:val="TableParagraph"/>
              <w:spacing w:line="220" w:lineRule="exact"/>
              <w:ind w:left="10"/>
              <w:jc w:val="center"/>
              <w:rPr>
                <w:b/>
              </w:rPr>
            </w:pPr>
            <w:r>
              <w:rPr>
                <w:b/>
                <w:lang w:val="pt"/>
              </w:rPr>
              <w:t>P</w:t>
            </w:r>
          </w:p>
        </w:tc>
        <w:tc>
          <w:tcPr>
            <w:tcW w:w="516" w:type="dxa"/>
            <w:gridSpan w:val="2"/>
            <w:tcBorders>
              <w:left w:val="single" w:sz="12" w:space="0" w:color="000000"/>
              <w:bottom w:val="single" w:sz="12" w:space="0" w:color="000000"/>
              <w:right w:val="single" w:sz="6" w:space="0" w:color="000000"/>
            </w:tcBorders>
            <w:shd w:val="clear" w:color="auto" w:fill="DEEAF6"/>
          </w:tcPr>
          <w:p w14:paraId="197E5445" w14:textId="77777777" w:rsidR="003653CC" w:rsidRDefault="00367879">
            <w:pPr>
              <w:pStyle w:val="TableParagraph"/>
              <w:spacing w:line="220" w:lineRule="exact"/>
              <w:ind w:left="171"/>
              <w:rPr>
                <w:b/>
              </w:rPr>
            </w:pPr>
            <w:r>
              <w:rPr>
                <w:b/>
                <w:lang w:val="pt"/>
              </w:rPr>
              <w:t>C</w:t>
            </w:r>
          </w:p>
        </w:tc>
        <w:tc>
          <w:tcPr>
            <w:tcW w:w="520" w:type="dxa"/>
            <w:gridSpan w:val="2"/>
            <w:tcBorders>
              <w:left w:val="single" w:sz="6" w:space="0" w:color="000000"/>
              <w:bottom w:val="single" w:sz="12" w:space="0" w:color="000000"/>
              <w:right w:val="single" w:sz="6" w:space="0" w:color="000000"/>
            </w:tcBorders>
            <w:shd w:val="clear" w:color="auto" w:fill="DEEAF6"/>
          </w:tcPr>
          <w:p w14:paraId="1E73AB51" w14:textId="77777777" w:rsidR="003653CC" w:rsidRDefault="00367879">
            <w:pPr>
              <w:pStyle w:val="TableParagraph"/>
              <w:spacing w:line="220" w:lineRule="exact"/>
              <w:ind w:left="17"/>
              <w:jc w:val="center"/>
              <w:rPr>
                <w:b/>
              </w:rPr>
            </w:pPr>
            <w:r>
              <w:rPr>
                <w:b/>
                <w:lang w:val="pt"/>
              </w:rPr>
              <w:t>Eu</w:t>
            </w:r>
          </w:p>
        </w:tc>
        <w:tc>
          <w:tcPr>
            <w:tcW w:w="516" w:type="dxa"/>
            <w:gridSpan w:val="2"/>
            <w:tcBorders>
              <w:left w:val="single" w:sz="6" w:space="0" w:color="000000"/>
              <w:bottom w:val="single" w:sz="12" w:space="0" w:color="000000"/>
              <w:right w:val="single" w:sz="6" w:space="0" w:color="000000"/>
            </w:tcBorders>
            <w:shd w:val="clear" w:color="auto" w:fill="DEEAF6"/>
          </w:tcPr>
          <w:p w14:paraId="56800A81" w14:textId="77777777" w:rsidR="003653CC" w:rsidRDefault="00367879">
            <w:pPr>
              <w:pStyle w:val="TableParagraph"/>
              <w:spacing w:line="220" w:lineRule="exact"/>
              <w:ind w:left="6"/>
              <w:jc w:val="center"/>
              <w:rPr>
                <w:b/>
              </w:rPr>
            </w:pPr>
            <w:r>
              <w:rPr>
                <w:b/>
                <w:lang w:val="pt"/>
              </w:rPr>
              <w:t>Um</w:t>
            </w:r>
          </w:p>
        </w:tc>
        <w:tc>
          <w:tcPr>
            <w:tcW w:w="516" w:type="dxa"/>
            <w:gridSpan w:val="2"/>
            <w:tcBorders>
              <w:left w:val="single" w:sz="6" w:space="0" w:color="000000"/>
              <w:bottom w:val="single" w:sz="12" w:space="0" w:color="000000"/>
              <w:right w:val="single" w:sz="6" w:space="0" w:color="000000"/>
            </w:tcBorders>
            <w:shd w:val="clear" w:color="auto" w:fill="DEEAF6"/>
          </w:tcPr>
          <w:p w14:paraId="091FED07" w14:textId="77777777" w:rsidR="003653CC" w:rsidRDefault="00367879">
            <w:pPr>
              <w:pStyle w:val="TableParagraph"/>
              <w:spacing w:line="220" w:lineRule="exact"/>
              <w:ind w:left="14"/>
              <w:jc w:val="center"/>
              <w:rPr>
                <w:b/>
              </w:rPr>
            </w:pPr>
            <w:r>
              <w:rPr>
                <w:b/>
                <w:lang w:val="pt"/>
              </w:rPr>
              <w:t>Z</w:t>
            </w:r>
          </w:p>
        </w:tc>
        <w:tc>
          <w:tcPr>
            <w:tcW w:w="522" w:type="dxa"/>
            <w:gridSpan w:val="2"/>
            <w:tcBorders>
              <w:left w:val="single" w:sz="6" w:space="0" w:color="000000"/>
              <w:bottom w:val="single" w:sz="12" w:space="0" w:color="000000"/>
            </w:tcBorders>
            <w:shd w:val="clear" w:color="auto" w:fill="DEEAF6"/>
          </w:tcPr>
          <w:p w14:paraId="28D4EA2E" w14:textId="77777777" w:rsidR="003653CC" w:rsidRDefault="00367879">
            <w:pPr>
              <w:pStyle w:val="TableParagraph"/>
              <w:spacing w:line="220" w:lineRule="exact"/>
              <w:ind w:left="12"/>
              <w:jc w:val="center"/>
              <w:rPr>
                <w:b/>
              </w:rPr>
            </w:pPr>
            <w:r>
              <w:rPr>
                <w:b/>
                <w:lang w:val="pt"/>
              </w:rPr>
              <w:t>P</w:t>
            </w:r>
          </w:p>
        </w:tc>
      </w:tr>
      <w:tr w:rsidR="003653CC" w14:paraId="28267EBF" w14:textId="77777777">
        <w:trPr>
          <w:trHeight w:val="281"/>
        </w:trPr>
        <w:tc>
          <w:tcPr>
            <w:tcW w:w="1278" w:type="dxa"/>
            <w:vMerge w:val="restart"/>
            <w:tcBorders>
              <w:top w:val="single" w:sz="12" w:space="0" w:color="000000"/>
              <w:bottom w:val="single" w:sz="6" w:space="0" w:color="000000"/>
            </w:tcBorders>
            <w:shd w:val="clear" w:color="auto" w:fill="FAE3D4"/>
          </w:tcPr>
          <w:p w14:paraId="31E35BC3" w14:textId="77777777" w:rsidR="003653CC" w:rsidRDefault="00367879">
            <w:pPr>
              <w:pStyle w:val="TableParagraph"/>
              <w:spacing w:before="36"/>
              <w:ind w:left="147" w:right="122" w:firstLine="132"/>
            </w:pPr>
            <w:r>
              <w:rPr>
                <w:lang w:val="pt"/>
              </w:rPr>
              <w:t>Exterior em pé</w:t>
            </w:r>
          </w:p>
        </w:tc>
        <w:tc>
          <w:tcPr>
            <w:tcW w:w="258" w:type="dxa"/>
            <w:tcBorders>
              <w:top w:val="single" w:sz="12" w:space="0" w:color="000000"/>
              <w:bottom w:val="single" w:sz="2" w:space="0" w:color="000000"/>
            </w:tcBorders>
            <w:shd w:val="clear" w:color="auto" w:fill="6FAC46"/>
          </w:tcPr>
          <w:p w14:paraId="7A441F21" w14:textId="77777777" w:rsidR="003653CC" w:rsidRDefault="003653CC">
            <w:pPr>
              <w:pStyle w:val="TableParagraph"/>
              <w:rPr>
                <w:rFonts w:ascii="Times New Roman"/>
                <w:sz w:val="20"/>
              </w:rPr>
            </w:pPr>
          </w:p>
        </w:tc>
        <w:tc>
          <w:tcPr>
            <w:tcW w:w="258" w:type="dxa"/>
            <w:tcBorders>
              <w:top w:val="single" w:sz="12" w:space="0" w:color="000000"/>
              <w:bottom w:val="single" w:sz="2" w:space="0" w:color="000000"/>
              <w:right w:val="single" w:sz="6" w:space="0" w:color="000000"/>
            </w:tcBorders>
            <w:shd w:val="clear" w:color="auto" w:fill="6FAC46"/>
          </w:tcPr>
          <w:p w14:paraId="226B2648" w14:textId="77777777" w:rsidR="003653CC" w:rsidRDefault="003653CC">
            <w:pPr>
              <w:pStyle w:val="TableParagraph"/>
              <w:rPr>
                <w:rFonts w:ascii="Times New Roman"/>
                <w:sz w:val="20"/>
              </w:rPr>
            </w:pPr>
          </w:p>
        </w:tc>
        <w:tc>
          <w:tcPr>
            <w:tcW w:w="266" w:type="dxa"/>
            <w:tcBorders>
              <w:top w:val="single" w:sz="12" w:space="0" w:color="000000"/>
              <w:left w:val="single" w:sz="6" w:space="0" w:color="000000"/>
              <w:bottom w:val="single" w:sz="2" w:space="0" w:color="000000"/>
            </w:tcBorders>
            <w:shd w:val="clear" w:color="auto" w:fill="6FAC46"/>
          </w:tcPr>
          <w:p w14:paraId="03A86436" w14:textId="77777777" w:rsidR="003653CC" w:rsidRDefault="003653CC">
            <w:pPr>
              <w:pStyle w:val="TableParagraph"/>
              <w:rPr>
                <w:rFonts w:ascii="Times New Roman"/>
                <w:sz w:val="20"/>
              </w:rPr>
            </w:pPr>
          </w:p>
        </w:tc>
        <w:tc>
          <w:tcPr>
            <w:tcW w:w="262" w:type="dxa"/>
            <w:tcBorders>
              <w:top w:val="single" w:sz="12" w:space="0" w:color="000000"/>
              <w:bottom w:val="single" w:sz="2" w:space="0" w:color="000000"/>
              <w:right w:val="single" w:sz="6" w:space="0" w:color="000000"/>
            </w:tcBorders>
            <w:shd w:val="clear" w:color="auto" w:fill="6FAC46"/>
          </w:tcPr>
          <w:p w14:paraId="6E192D1A" w14:textId="77777777" w:rsidR="003653CC" w:rsidRDefault="003653CC">
            <w:pPr>
              <w:pStyle w:val="TableParagraph"/>
              <w:rPr>
                <w:rFonts w:ascii="Times New Roman"/>
                <w:sz w:val="20"/>
              </w:rPr>
            </w:pPr>
          </w:p>
        </w:tc>
        <w:tc>
          <w:tcPr>
            <w:tcW w:w="262" w:type="dxa"/>
            <w:tcBorders>
              <w:top w:val="single" w:sz="12" w:space="0" w:color="000000"/>
              <w:left w:val="single" w:sz="6" w:space="0" w:color="000000"/>
              <w:bottom w:val="single" w:sz="2" w:space="0" w:color="000000"/>
            </w:tcBorders>
            <w:shd w:val="clear" w:color="auto" w:fill="FFFF00"/>
          </w:tcPr>
          <w:p w14:paraId="56E43535" w14:textId="77777777" w:rsidR="003653CC" w:rsidRDefault="003653CC">
            <w:pPr>
              <w:pStyle w:val="TableParagraph"/>
              <w:rPr>
                <w:rFonts w:ascii="Times New Roman"/>
                <w:sz w:val="20"/>
              </w:rPr>
            </w:pPr>
          </w:p>
        </w:tc>
        <w:tc>
          <w:tcPr>
            <w:tcW w:w="262" w:type="dxa"/>
            <w:tcBorders>
              <w:top w:val="single" w:sz="12" w:space="0" w:color="000000"/>
              <w:bottom w:val="single" w:sz="2" w:space="0" w:color="000000"/>
              <w:right w:val="single" w:sz="6" w:space="0" w:color="000000"/>
            </w:tcBorders>
            <w:shd w:val="clear" w:color="auto" w:fill="FFFF00"/>
          </w:tcPr>
          <w:p w14:paraId="0BDA085A"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467F0CDB" w14:textId="77777777" w:rsidR="003653CC" w:rsidRDefault="003653CC">
            <w:pPr>
              <w:pStyle w:val="TableParagraph"/>
              <w:rPr>
                <w:rFonts w:ascii="Times New Roman"/>
                <w:sz w:val="20"/>
              </w:rPr>
            </w:pPr>
          </w:p>
        </w:tc>
        <w:tc>
          <w:tcPr>
            <w:tcW w:w="252" w:type="dxa"/>
            <w:tcBorders>
              <w:top w:val="single" w:sz="12" w:space="0" w:color="000000"/>
              <w:right w:val="single" w:sz="6" w:space="0" w:color="000000"/>
            </w:tcBorders>
            <w:shd w:val="clear" w:color="auto" w:fill="6FAC46"/>
          </w:tcPr>
          <w:p w14:paraId="131D1530"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tcPr>
          <w:p w14:paraId="5DC28DEE" w14:textId="77777777" w:rsidR="003653CC" w:rsidRDefault="003653CC">
            <w:pPr>
              <w:pStyle w:val="TableParagraph"/>
              <w:rPr>
                <w:rFonts w:ascii="Times New Roman"/>
                <w:sz w:val="20"/>
              </w:rPr>
            </w:pPr>
          </w:p>
        </w:tc>
        <w:tc>
          <w:tcPr>
            <w:tcW w:w="258" w:type="dxa"/>
            <w:tcBorders>
              <w:top w:val="single" w:sz="12" w:space="0" w:color="000000"/>
              <w:right w:val="single" w:sz="12" w:space="0" w:color="000000"/>
            </w:tcBorders>
          </w:tcPr>
          <w:p w14:paraId="0BCBC5D8" w14:textId="77777777" w:rsidR="003653CC" w:rsidRDefault="003653CC">
            <w:pPr>
              <w:pStyle w:val="TableParagraph"/>
              <w:rPr>
                <w:rFonts w:ascii="Times New Roman"/>
                <w:sz w:val="20"/>
              </w:rPr>
            </w:pPr>
          </w:p>
        </w:tc>
        <w:tc>
          <w:tcPr>
            <w:tcW w:w="262" w:type="dxa"/>
            <w:tcBorders>
              <w:top w:val="single" w:sz="12" w:space="0" w:color="000000"/>
              <w:left w:val="single" w:sz="12" w:space="0" w:color="000000"/>
            </w:tcBorders>
            <w:shd w:val="clear" w:color="auto" w:fill="6FAC46"/>
          </w:tcPr>
          <w:p w14:paraId="2371B5E7"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5C5C2EDD"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577ECD38" w14:textId="77777777" w:rsidR="003653CC" w:rsidRDefault="003653CC">
            <w:pPr>
              <w:pStyle w:val="TableParagraph"/>
              <w:rPr>
                <w:rFonts w:ascii="Times New Roman"/>
                <w:sz w:val="20"/>
              </w:rPr>
            </w:pPr>
          </w:p>
        </w:tc>
        <w:tc>
          <w:tcPr>
            <w:tcW w:w="252" w:type="dxa"/>
            <w:tcBorders>
              <w:top w:val="single" w:sz="12" w:space="0" w:color="000000"/>
              <w:right w:val="single" w:sz="6" w:space="0" w:color="000000"/>
            </w:tcBorders>
            <w:shd w:val="clear" w:color="auto" w:fill="6FAC46"/>
          </w:tcPr>
          <w:p w14:paraId="3693BDA1"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FFFF00"/>
          </w:tcPr>
          <w:p w14:paraId="5CDE8C9F"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FFFF00"/>
          </w:tcPr>
          <w:p w14:paraId="60C5A65F"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198C78F5"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6FAC46"/>
          </w:tcPr>
          <w:p w14:paraId="3D091ECE" w14:textId="77777777" w:rsidR="003653CC" w:rsidRDefault="003653CC">
            <w:pPr>
              <w:pStyle w:val="TableParagraph"/>
              <w:rPr>
                <w:rFonts w:ascii="Times New Roman"/>
                <w:sz w:val="20"/>
              </w:rPr>
            </w:pPr>
          </w:p>
        </w:tc>
        <w:tc>
          <w:tcPr>
            <w:tcW w:w="258" w:type="dxa"/>
            <w:tcBorders>
              <w:top w:val="single" w:sz="12" w:space="0" w:color="000000"/>
              <w:left w:val="single" w:sz="6" w:space="0" w:color="000000"/>
            </w:tcBorders>
          </w:tcPr>
          <w:p w14:paraId="21EF8979" w14:textId="77777777" w:rsidR="003653CC" w:rsidRDefault="003653CC">
            <w:pPr>
              <w:pStyle w:val="TableParagraph"/>
              <w:rPr>
                <w:rFonts w:ascii="Times New Roman"/>
                <w:sz w:val="20"/>
              </w:rPr>
            </w:pPr>
          </w:p>
        </w:tc>
        <w:tc>
          <w:tcPr>
            <w:tcW w:w="258" w:type="dxa"/>
            <w:tcBorders>
              <w:top w:val="single" w:sz="12" w:space="0" w:color="000000"/>
              <w:right w:val="single" w:sz="12" w:space="0" w:color="000000"/>
            </w:tcBorders>
          </w:tcPr>
          <w:p w14:paraId="7D79A91E" w14:textId="77777777" w:rsidR="003653CC" w:rsidRDefault="003653CC">
            <w:pPr>
              <w:pStyle w:val="TableParagraph"/>
              <w:rPr>
                <w:rFonts w:ascii="Times New Roman"/>
                <w:sz w:val="20"/>
              </w:rPr>
            </w:pPr>
          </w:p>
        </w:tc>
        <w:tc>
          <w:tcPr>
            <w:tcW w:w="260" w:type="dxa"/>
            <w:tcBorders>
              <w:top w:val="single" w:sz="12" w:space="0" w:color="000000"/>
              <w:left w:val="single" w:sz="12" w:space="0" w:color="000000"/>
            </w:tcBorders>
            <w:shd w:val="clear" w:color="auto" w:fill="6FAC46"/>
          </w:tcPr>
          <w:p w14:paraId="3F59CCA6"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6FAC46"/>
          </w:tcPr>
          <w:p w14:paraId="730CD3BE"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4E241F40"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6FAC46"/>
          </w:tcPr>
          <w:p w14:paraId="5ACFC492" w14:textId="77777777" w:rsidR="003653CC" w:rsidRDefault="003653CC">
            <w:pPr>
              <w:pStyle w:val="TableParagraph"/>
              <w:rPr>
                <w:rFonts w:ascii="Times New Roman"/>
                <w:sz w:val="20"/>
              </w:rPr>
            </w:pPr>
          </w:p>
        </w:tc>
        <w:tc>
          <w:tcPr>
            <w:tcW w:w="258" w:type="dxa"/>
            <w:tcBorders>
              <w:top w:val="single" w:sz="12" w:space="0" w:color="000000"/>
              <w:left w:val="single" w:sz="6" w:space="0" w:color="000000"/>
            </w:tcBorders>
            <w:shd w:val="clear" w:color="auto" w:fill="FFFF00"/>
          </w:tcPr>
          <w:p w14:paraId="6FB50B93"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FFFF00"/>
          </w:tcPr>
          <w:p w14:paraId="0F89EDE2" w14:textId="77777777" w:rsidR="003653CC" w:rsidRDefault="003653CC">
            <w:pPr>
              <w:pStyle w:val="TableParagraph"/>
              <w:rPr>
                <w:rFonts w:ascii="Times New Roman"/>
                <w:sz w:val="20"/>
              </w:rPr>
            </w:pPr>
          </w:p>
        </w:tc>
        <w:tc>
          <w:tcPr>
            <w:tcW w:w="258" w:type="dxa"/>
            <w:tcBorders>
              <w:top w:val="single" w:sz="12" w:space="0" w:color="000000"/>
              <w:left w:val="single" w:sz="6" w:space="0" w:color="000000"/>
            </w:tcBorders>
            <w:shd w:val="clear" w:color="auto" w:fill="6FAC46"/>
          </w:tcPr>
          <w:p w14:paraId="3977A4BC"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3DF78B86"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tcPr>
          <w:p w14:paraId="5CB07B9B" w14:textId="77777777" w:rsidR="003653CC" w:rsidRDefault="003653CC">
            <w:pPr>
              <w:pStyle w:val="TableParagraph"/>
              <w:rPr>
                <w:rFonts w:ascii="Times New Roman"/>
                <w:sz w:val="20"/>
              </w:rPr>
            </w:pPr>
          </w:p>
        </w:tc>
        <w:tc>
          <w:tcPr>
            <w:tcW w:w="258" w:type="dxa"/>
            <w:tcBorders>
              <w:top w:val="single" w:sz="12" w:space="0" w:color="000000"/>
            </w:tcBorders>
          </w:tcPr>
          <w:p w14:paraId="7982C0AC" w14:textId="77777777" w:rsidR="003653CC" w:rsidRDefault="003653CC">
            <w:pPr>
              <w:pStyle w:val="TableParagraph"/>
              <w:rPr>
                <w:rFonts w:ascii="Times New Roman"/>
                <w:sz w:val="20"/>
              </w:rPr>
            </w:pPr>
          </w:p>
        </w:tc>
      </w:tr>
      <w:tr w:rsidR="003653CC" w14:paraId="69D13ACE" w14:textId="77777777">
        <w:trPr>
          <w:trHeight w:val="280"/>
        </w:trPr>
        <w:tc>
          <w:tcPr>
            <w:tcW w:w="1278" w:type="dxa"/>
            <w:vMerge/>
            <w:tcBorders>
              <w:top w:val="nil"/>
              <w:bottom w:val="single" w:sz="6" w:space="0" w:color="000000"/>
            </w:tcBorders>
            <w:shd w:val="clear" w:color="auto" w:fill="FAE3D4"/>
          </w:tcPr>
          <w:p w14:paraId="67D92D64" w14:textId="77777777" w:rsidR="003653CC" w:rsidRDefault="003653CC">
            <w:pPr>
              <w:rPr>
                <w:sz w:val="2"/>
                <w:szCs w:val="2"/>
              </w:rPr>
            </w:pPr>
          </w:p>
        </w:tc>
        <w:tc>
          <w:tcPr>
            <w:tcW w:w="258" w:type="dxa"/>
            <w:tcBorders>
              <w:top w:val="single" w:sz="2" w:space="0" w:color="000000"/>
              <w:bottom w:val="single" w:sz="6" w:space="0" w:color="000000"/>
            </w:tcBorders>
            <w:shd w:val="clear" w:color="auto" w:fill="6FAC46"/>
          </w:tcPr>
          <w:p w14:paraId="11AF4486" w14:textId="77777777" w:rsidR="003653CC" w:rsidRDefault="003653CC">
            <w:pPr>
              <w:pStyle w:val="TableParagraph"/>
              <w:rPr>
                <w:rFonts w:ascii="Times New Roman"/>
                <w:sz w:val="20"/>
              </w:rPr>
            </w:pPr>
          </w:p>
        </w:tc>
        <w:tc>
          <w:tcPr>
            <w:tcW w:w="258" w:type="dxa"/>
            <w:tcBorders>
              <w:top w:val="single" w:sz="2" w:space="0" w:color="000000"/>
              <w:bottom w:val="single" w:sz="6" w:space="0" w:color="000000"/>
              <w:right w:val="single" w:sz="6" w:space="0" w:color="000000"/>
            </w:tcBorders>
            <w:shd w:val="clear" w:color="auto" w:fill="6FAC46"/>
          </w:tcPr>
          <w:p w14:paraId="0BE49170" w14:textId="77777777" w:rsidR="003653CC" w:rsidRDefault="003653CC">
            <w:pPr>
              <w:pStyle w:val="TableParagraph"/>
              <w:rPr>
                <w:rFonts w:ascii="Times New Roman"/>
                <w:sz w:val="20"/>
              </w:rPr>
            </w:pPr>
          </w:p>
        </w:tc>
        <w:tc>
          <w:tcPr>
            <w:tcW w:w="266" w:type="dxa"/>
            <w:tcBorders>
              <w:top w:val="single" w:sz="2" w:space="0" w:color="000000"/>
              <w:left w:val="single" w:sz="6" w:space="0" w:color="000000"/>
              <w:bottom w:val="single" w:sz="6" w:space="0" w:color="000000"/>
            </w:tcBorders>
            <w:shd w:val="clear" w:color="auto" w:fill="6FAC46"/>
          </w:tcPr>
          <w:p w14:paraId="5AAC3779" w14:textId="77777777" w:rsidR="003653CC" w:rsidRDefault="003653CC">
            <w:pPr>
              <w:pStyle w:val="TableParagraph"/>
              <w:rPr>
                <w:rFonts w:ascii="Times New Roman"/>
                <w:sz w:val="20"/>
              </w:rPr>
            </w:pPr>
          </w:p>
        </w:tc>
        <w:tc>
          <w:tcPr>
            <w:tcW w:w="262" w:type="dxa"/>
            <w:tcBorders>
              <w:top w:val="single" w:sz="2" w:space="0" w:color="000000"/>
              <w:bottom w:val="single" w:sz="6" w:space="0" w:color="000000"/>
              <w:right w:val="single" w:sz="6" w:space="0" w:color="000000"/>
            </w:tcBorders>
            <w:shd w:val="clear" w:color="auto" w:fill="6FAC46"/>
          </w:tcPr>
          <w:p w14:paraId="1BD9093B" w14:textId="77777777" w:rsidR="003653CC" w:rsidRDefault="003653CC">
            <w:pPr>
              <w:pStyle w:val="TableParagraph"/>
              <w:rPr>
                <w:rFonts w:ascii="Times New Roman"/>
                <w:sz w:val="20"/>
              </w:rPr>
            </w:pPr>
          </w:p>
        </w:tc>
        <w:tc>
          <w:tcPr>
            <w:tcW w:w="262" w:type="dxa"/>
            <w:tcBorders>
              <w:top w:val="single" w:sz="2" w:space="0" w:color="000000"/>
              <w:left w:val="single" w:sz="6" w:space="0" w:color="000000"/>
              <w:bottom w:val="single" w:sz="6" w:space="0" w:color="000000"/>
            </w:tcBorders>
            <w:shd w:val="clear" w:color="auto" w:fill="FFFF00"/>
          </w:tcPr>
          <w:p w14:paraId="7043E1F7" w14:textId="77777777" w:rsidR="003653CC" w:rsidRDefault="003653CC">
            <w:pPr>
              <w:pStyle w:val="TableParagraph"/>
              <w:rPr>
                <w:rFonts w:ascii="Times New Roman"/>
                <w:sz w:val="20"/>
              </w:rPr>
            </w:pPr>
          </w:p>
        </w:tc>
        <w:tc>
          <w:tcPr>
            <w:tcW w:w="262" w:type="dxa"/>
            <w:tcBorders>
              <w:top w:val="single" w:sz="2" w:space="0" w:color="000000"/>
              <w:bottom w:val="single" w:sz="6" w:space="0" w:color="000000"/>
              <w:right w:val="single" w:sz="6" w:space="0" w:color="000000"/>
            </w:tcBorders>
            <w:shd w:val="clear" w:color="auto" w:fill="FFFF00"/>
          </w:tcPr>
          <w:p w14:paraId="7740B025"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07B27F8B"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6FAC46"/>
          </w:tcPr>
          <w:p w14:paraId="65D3B3F6"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tcPr>
          <w:p w14:paraId="05ABD49D" w14:textId="77777777" w:rsidR="003653CC" w:rsidRDefault="003653CC">
            <w:pPr>
              <w:pStyle w:val="TableParagraph"/>
              <w:rPr>
                <w:rFonts w:ascii="Times New Roman"/>
                <w:sz w:val="20"/>
              </w:rPr>
            </w:pPr>
          </w:p>
        </w:tc>
        <w:tc>
          <w:tcPr>
            <w:tcW w:w="258" w:type="dxa"/>
            <w:tcBorders>
              <w:bottom w:val="single" w:sz="6" w:space="0" w:color="000000"/>
              <w:right w:val="single" w:sz="12" w:space="0" w:color="000000"/>
            </w:tcBorders>
          </w:tcPr>
          <w:p w14:paraId="2C084242" w14:textId="77777777" w:rsidR="003653CC" w:rsidRDefault="003653CC">
            <w:pPr>
              <w:pStyle w:val="TableParagraph"/>
              <w:rPr>
                <w:rFonts w:ascii="Times New Roman"/>
                <w:sz w:val="20"/>
              </w:rPr>
            </w:pPr>
          </w:p>
        </w:tc>
        <w:tc>
          <w:tcPr>
            <w:tcW w:w="262" w:type="dxa"/>
            <w:tcBorders>
              <w:left w:val="single" w:sz="12" w:space="0" w:color="000000"/>
              <w:bottom w:val="single" w:sz="6" w:space="0" w:color="000000"/>
            </w:tcBorders>
            <w:shd w:val="clear" w:color="auto" w:fill="6FAC46"/>
          </w:tcPr>
          <w:p w14:paraId="53E2B2CB"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3AF20743"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720D764B"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6FAC46"/>
          </w:tcPr>
          <w:p w14:paraId="09801D1A"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12E919AF"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FF00"/>
          </w:tcPr>
          <w:p w14:paraId="138AFAA3"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55BDEB32"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71F4CEE7"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tcPr>
          <w:p w14:paraId="57B269C7" w14:textId="77777777" w:rsidR="003653CC" w:rsidRDefault="003653CC">
            <w:pPr>
              <w:pStyle w:val="TableParagraph"/>
              <w:rPr>
                <w:rFonts w:ascii="Times New Roman"/>
                <w:sz w:val="20"/>
              </w:rPr>
            </w:pPr>
          </w:p>
        </w:tc>
        <w:tc>
          <w:tcPr>
            <w:tcW w:w="258" w:type="dxa"/>
            <w:tcBorders>
              <w:bottom w:val="single" w:sz="6" w:space="0" w:color="000000"/>
              <w:right w:val="single" w:sz="12" w:space="0" w:color="000000"/>
            </w:tcBorders>
          </w:tcPr>
          <w:p w14:paraId="7290ECDA" w14:textId="77777777" w:rsidR="003653CC" w:rsidRDefault="003653CC">
            <w:pPr>
              <w:pStyle w:val="TableParagraph"/>
              <w:rPr>
                <w:rFonts w:ascii="Times New Roman"/>
                <w:sz w:val="20"/>
              </w:rPr>
            </w:pPr>
          </w:p>
        </w:tc>
        <w:tc>
          <w:tcPr>
            <w:tcW w:w="260" w:type="dxa"/>
            <w:tcBorders>
              <w:left w:val="single" w:sz="12" w:space="0" w:color="000000"/>
              <w:bottom w:val="single" w:sz="6" w:space="0" w:color="000000"/>
            </w:tcBorders>
            <w:shd w:val="clear" w:color="auto" w:fill="6FAC46"/>
          </w:tcPr>
          <w:p w14:paraId="3CDB672C"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4811E61D"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71B5CC49"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666AFFFB"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FFFF00"/>
          </w:tcPr>
          <w:p w14:paraId="31EB3CF1"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FF00"/>
          </w:tcPr>
          <w:p w14:paraId="288DAD96"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6FAC46"/>
          </w:tcPr>
          <w:p w14:paraId="5E492AA2"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37F56C35"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tcPr>
          <w:p w14:paraId="5D45018C" w14:textId="77777777" w:rsidR="003653CC" w:rsidRDefault="003653CC">
            <w:pPr>
              <w:pStyle w:val="TableParagraph"/>
              <w:rPr>
                <w:rFonts w:ascii="Times New Roman"/>
                <w:sz w:val="20"/>
              </w:rPr>
            </w:pPr>
          </w:p>
        </w:tc>
        <w:tc>
          <w:tcPr>
            <w:tcW w:w="258" w:type="dxa"/>
            <w:tcBorders>
              <w:bottom w:val="single" w:sz="6" w:space="0" w:color="000000"/>
            </w:tcBorders>
          </w:tcPr>
          <w:p w14:paraId="3B593EF6" w14:textId="77777777" w:rsidR="003653CC" w:rsidRDefault="003653CC">
            <w:pPr>
              <w:pStyle w:val="TableParagraph"/>
              <w:rPr>
                <w:rFonts w:ascii="Times New Roman"/>
                <w:sz w:val="20"/>
              </w:rPr>
            </w:pPr>
          </w:p>
        </w:tc>
      </w:tr>
      <w:tr w:rsidR="003653CC" w14:paraId="284BFDF8" w14:textId="77777777">
        <w:trPr>
          <w:trHeight w:val="279"/>
        </w:trPr>
        <w:tc>
          <w:tcPr>
            <w:tcW w:w="1278" w:type="dxa"/>
            <w:vMerge w:val="restart"/>
            <w:tcBorders>
              <w:top w:val="single" w:sz="6" w:space="0" w:color="000000"/>
              <w:bottom w:val="single" w:sz="6" w:space="0" w:color="000000"/>
            </w:tcBorders>
            <w:shd w:val="clear" w:color="auto" w:fill="FAE3D4"/>
          </w:tcPr>
          <w:p w14:paraId="1AC9F011" w14:textId="77777777" w:rsidR="003653CC" w:rsidRDefault="00367879">
            <w:pPr>
              <w:pStyle w:val="TableParagraph"/>
              <w:spacing w:before="160"/>
              <w:ind w:left="315"/>
            </w:pPr>
            <w:r>
              <w:rPr>
                <w:lang w:val="pt"/>
              </w:rPr>
              <w:t>Utilizador</w:t>
            </w:r>
          </w:p>
        </w:tc>
        <w:tc>
          <w:tcPr>
            <w:tcW w:w="258" w:type="dxa"/>
            <w:tcBorders>
              <w:top w:val="single" w:sz="6" w:space="0" w:color="000000"/>
            </w:tcBorders>
            <w:shd w:val="clear" w:color="auto" w:fill="6FAC46"/>
          </w:tcPr>
          <w:p w14:paraId="500B7FFC"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6439CF25" w14:textId="77777777" w:rsidR="003653CC" w:rsidRDefault="003653CC">
            <w:pPr>
              <w:pStyle w:val="TableParagraph"/>
              <w:rPr>
                <w:rFonts w:ascii="Times New Roman"/>
                <w:sz w:val="20"/>
              </w:rPr>
            </w:pPr>
          </w:p>
        </w:tc>
        <w:tc>
          <w:tcPr>
            <w:tcW w:w="266" w:type="dxa"/>
            <w:tcBorders>
              <w:top w:val="single" w:sz="6" w:space="0" w:color="000000"/>
              <w:left w:val="single" w:sz="6" w:space="0" w:color="000000"/>
            </w:tcBorders>
            <w:shd w:val="clear" w:color="auto" w:fill="6FAC46"/>
          </w:tcPr>
          <w:p w14:paraId="18CCAE2A" w14:textId="77777777" w:rsidR="003653CC" w:rsidRDefault="003653CC">
            <w:pPr>
              <w:pStyle w:val="TableParagraph"/>
              <w:rPr>
                <w:rFonts w:ascii="Times New Roman"/>
                <w:sz w:val="20"/>
              </w:rPr>
            </w:pPr>
          </w:p>
        </w:tc>
        <w:tc>
          <w:tcPr>
            <w:tcW w:w="262" w:type="dxa"/>
            <w:tcBorders>
              <w:top w:val="single" w:sz="6" w:space="0" w:color="000000"/>
              <w:right w:val="single" w:sz="6" w:space="0" w:color="000000"/>
            </w:tcBorders>
            <w:shd w:val="clear" w:color="auto" w:fill="6FAC46"/>
          </w:tcPr>
          <w:p w14:paraId="7F422E10"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FFFF00"/>
          </w:tcPr>
          <w:p w14:paraId="28EE0D7B" w14:textId="77777777" w:rsidR="003653CC" w:rsidRDefault="003653CC">
            <w:pPr>
              <w:pStyle w:val="TableParagraph"/>
              <w:rPr>
                <w:rFonts w:ascii="Times New Roman"/>
                <w:sz w:val="20"/>
              </w:rPr>
            </w:pPr>
          </w:p>
        </w:tc>
        <w:tc>
          <w:tcPr>
            <w:tcW w:w="262" w:type="dxa"/>
            <w:tcBorders>
              <w:top w:val="single" w:sz="6" w:space="0" w:color="000000"/>
              <w:right w:val="single" w:sz="6" w:space="0" w:color="000000"/>
            </w:tcBorders>
            <w:shd w:val="clear" w:color="auto" w:fill="FFFF00"/>
          </w:tcPr>
          <w:p w14:paraId="4F87F04A"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2D1A2119" w14:textId="77777777" w:rsidR="003653CC" w:rsidRDefault="003653CC">
            <w:pPr>
              <w:pStyle w:val="TableParagraph"/>
              <w:rPr>
                <w:rFonts w:ascii="Times New Roman"/>
                <w:sz w:val="20"/>
              </w:rPr>
            </w:pPr>
          </w:p>
        </w:tc>
        <w:tc>
          <w:tcPr>
            <w:tcW w:w="252" w:type="dxa"/>
            <w:tcBorders>
              <w:top w:val="single" w:sz="6" w:space="0" w:color="000000"/>
              <w:right w:val="single" w:sz="6" w:space="0" w:color="000000"/>
            </w:tcBorders>
            <w:shd w:val="clear" w:color="auto" w:fill="6FAC46"/>
          </w:tcPr>
          <w:p w14:paraId="5E748A3B"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tcPr>
          <w:p w14:paraId="37E7E495" w14:textId="77777777" w:rsidR="003653CC" w:rsidRDefault="003653CC">
            <w:pPr>
              <w:pStyle w:val="TableParagraph"/>
              <w:rPr>
                <w:rFonts w:ascii="Times New Roman"/>
                <w:sz w:val="20"/>
              </w:rPr>
            </w:pPr>
          </w:p>
        </w:tc>
        <w:tc>
          <w:tcPr>
            <w:tcW w:w="258" w:type="dxa"/>
            <w:tcBorders>
              <w:top w:val="single" w:sz="6" w:space="0" w:color="000000"/>
              <w:right w:val="single" w:sz="12" w:space="0" w:color="000000"/>
            </w:tcBorders>
          </w:tcPr>
          <w:p w14:paraId="5638F83A" w14:textId="77777777" w:rsidR="003653CC" w:rsidRDefault="003653CC">
            <w:pPr>
              <w:pStyle w:val="TableParagraph"/>
              <w:rPr>
                <w:rFonts w:ascii="Times New Roman"/>
                <w:sz w:val="20"/>
              </w:rPr>
            </w:pPr>
          </w:p>
        </w:tc>
        <w:tc>
          <w:tcPr>
            <w:tcW w:w="262" w:type="dxa"/>
            <w:tcBorders>
              <w:top w:val="single" w:sz="6" w:space="0" w:color="000000"/>
              <w:left w:val="single" w:sz="12" w:space="0" w:color="000000"/>
            </w:tcBorders>
            <w:shd w:val="clear" w:color="auto" w:fill="6FAC46"/>
          </w:tcPr>
          <w:p w14:paraId="6297A993"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6F516ACE"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217B4B16" w14:textId="77777777" w:rsidR="003653CC" w:rsidRDefault="003653CC">
            <w:pPr>
              <w:pStyle w:val="TableParagraph"/>
              <w:rPr>
                <w:rFonts w:ascii="Times New Roman"/>
                <w:sz w:val="20"/>
              </w:rPr>
            </w:pPr>
          </w:p>
        </w:tc>
        <w:tc>
          <w:tcPr>
            <w:tcW w:w="252" w:type="dxa"/>
            <w:tcBorders>
              <w:top w:val="single" w:sz="6" w:space="0" w:color="000000"/>
              <w:right w:val="single" w:sz="6" w:space="0" w:color="000000"/>
            </w:tcBorders>
            <w:shd w:val="clear" w:color="auto" w:fill="6FAC46"/>
          </w:tcPr>
          <w:p w14:paraId="11FC545A"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FF00"/>
          </w:tcPr>
          <w:p w14:paraId="183CAD81"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FF00"/>
          </w:tcPr>
          <w:p w14:paraId="6AD8F92A"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20DBAF27"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26DB3E6A"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tcPr>
          <w:p w14:paraId="43F63AC7" w14:textId="77777777" w:rsidR="003653CC" w:rsidRDefault="003653CC">
            <w:pPr>
              <w:pStyle w:val="TableParagraph"/>
              <w:rPr>
                <w:rFonts w:ascii="Times New Roman"/>
                <w:sz w:val="20"/>
              </w:rPr>
            </w:pPr>
          </w:p>
        </w:tc>
        <w:tc>
          <w:tcPr>
            <w:tcW w:w="258" w:type="dxa"/>
            <w:tcBorders>
              <w:top w:val="single" w:sz="6" w:space="0" w:color="000000"/>
              <w:right w:val="single" w:sz="12" w:space="0" w:color="000000"/>
            </w:tcBorders>
          </w:tcPr>
          <w:p w14:paraId="5839CF11" w14:textId="77777777" w:rsidR="003653CC" w:rsidRDefault="003653CC">
            <w:pPr>
              <w:pStyle w:val="TableParagraph"/>
              <w:rPr>
                <w:rFonts w:ascii="Times New Roman"/>
                <w:sz w:val="20"/>
              </w:rPr>
            </w:pPr>
          </w:p>
        </w:tc>
        <w:tc>
          <w:tcPr>
            <w:tcW w:w="260" w:type="dxa"/>
            <w:tcBorders>
              <w:top w:val="single" w:sz="6" w:space="0" w:color="000000"/>
              <w:left w:val="single" w:sz="12" w:space="0" w:color="000000"/>
            </w:tcBorders>
            <w:shd w:val="clear" w:color="auto" w:fill="6FAC46"/>
          </w:tcPr>
          <w:p w14:paraId="3CC992CC"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1C116ADD"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633D5016"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423657D9"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shd w:val="clear" w:color="auto" w:fill="FFFF00"/>
          </w:tcPr>
          <w:p w14:paraId="39D50356"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FF00"/>
          </w:tcPr>
          <w:p w14:paraId="3BEDDC79"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shd w:val="clear" w:color="auto" w:fill="6FAC46"/>
          </w:tcPr>
          <w:p w14:paraId="2F2FECD1"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5C9CE61D"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tcPr>
          <w:p w14:paraId="0A34DEB9" w14:textId="77777777" w:rsidR="003653CC" w:rsidRDefault="003653CC">
            <w:pPr>
              <w:pStyle w:val="TableParagraph"/>
              <w:rPr>
                <w:rFonts w:ascii="Times New Roman"/>
                <w:sz w:val="20"/>
              </w:rPr>
            </w:pPr>
          </w:p>
        </w:tc>
        <w:tc>
          <w:tcPr>
            <w:tcW w:w="258" w:type="dxa"/>
            <w:tcBorders>
              <w:top w:val="single" w:sz="6" w:space="0" w:color="000000"/>
            </w:tcBorders>
          </w:tcPr>
          <w:p w14:paraId="2951202C" w14:textId="77777777" w:rsidR="003653CC" w:rsidRDefault="003653CC">
            <w:pPr>
              <w:pStyle w:val="TableParagraph"/>
              <w:rPr>
                <w:rFonts w:ascii="Times New Roman"/>
                <w:sz w:val="20"/>
              </w:rPr>
            </w:pPr>
          </w:p>
        </w:tc>
      </w:tr>
      <w:tr w:rsidR="003653CC" w14:paraId="6B05ACFA" w14:textId="77777777">
        <w:trPr>
          <w:trHeight w:val="282"/>
        </w:trPr>
        <w:tc>
          <w:tcPr>
            <w:tcW w:w="1278" w:type="dxa"/>
            <w:vMerge/>
            <w:tcBorders>
              <w:top w:val="nil"/>
              <w:bottom w:val="single" w:sz="6" w:space="0" w:color="000000"/>
            </w:tcBorders>
            <w:shd w:val="clear" w:color="auto" w:fill="FAE3D4"/>
          </w:tcPr>
          <w:p w14:paraId="065ADF99" w14:textId="77777777" w:rsidR="003653CC" w:rsidRDefault="003653CC">
            <w:pPr>
              <w:rPr>
                <w:sz w:val="2"/>
                <w:szCs w:val="2"/>
              </w:rPr>
            </w:pPr>
          </w:p>
        </w:tc>
        <w:tc>
          <w:tcPr>
            <w:tcW w:w="258" w:type="dxa"/>
            <w:tcBorders>
              <w:bottom w:val="single" w:sz="6" w:space="0" w:color="000000"/>
            </w:tcBorders>
            <w:shd w:val="clear" w:color="auto" w:fill="6FAC46"/>
          </w:tcPr>
          <w:p w14:paraId="6740B584"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388066FD" w14:textId="77777777" w:rsidR="003653CC" w:rsidRDefault="003653CC">
            <w:pPr>
              <w:pStyle w:val="TableParagraph"/>
              <w:rPr>
                <w:rFonts w:ascii="Times New Roman"/>
                <w:sz w:val="20"/>
              </w:rPr>
            </w:pPr>
          </w:p>
        </w:tc>
        <w:tc>
          <w:tcPr>
            <w:tcW w:w="266" w:type="dxa"/>
            <w:tcBorders>
              <w:left w:val="single" w:sz="6" w:space="0" w:color="000000"/>
              <w:bottom w:val="single" w:sz="6" w:space="0" w:color="000000"/>
            </w:tcBorders>
            <w:shd w:val="clear" w:color="auto" w:fill="6FAC46"/>
          </w:tcPr>
          <w:p w14:paraId="30FBD02D"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6FAC46"/>
          </w:tcPr>
          <w:p w14:paraId="476E2723"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FF00"/>
          </w:tcPr>
          <w:p w14:paraId="67E04CEB"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FFFF00"/>
          </w:tcPr>
          <w:p w14:paraId="22F3C018"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7C1D21B2"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6FAC46"/>
          </w:tcPr>
          <w:p w14:paraId="04A2A6B9"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tcPr>
          <w:p w14:paraId="6EE2C0D3" w14:textId="77777777" w:rsidR="003653CC" w:rsidRDefault="003653CC">
            <w:pPr>
              <w:pStyle w:val="TableParagraph"/>
              <w:rPr>
                <w:rFonts w:ascii="Times New Roman"/>
                <w:sz w:val="20"/>
              </w:rPr>
            </w:pPr>
          </w:p>
        </w:tc>
        <w:tc>
          <w:tcPr>
            <w:tcW w:w="258" w:type="dxa"/>
            <w:tcBorders>
              <w:bottom w:val="single" w:sz="6" w:space="0" w:color="000000"/>
              <w:right w:val="single" w:sz="12" w:space="0" w:color="000000"/>
            </w:tcBorders>
          </w:tcPr>
          <w:p w14:paraId="0C0C52A5" w14:textId="77777777" w:rsidR="003653CC" w:rsidRDefault="003653CC">
            <w:pPr>
              <w:pStyle w:val="TableParagraph"/>
              <w:rPr>
                <w:rFonts w:ascii="Times New Roman"/>
                <w:sz w:val="20"/>
              </w:rPr>
            </w:pPr>
          </w:p>
        </w:tc>
        <w:tc>
          <w:tcPr>
            <w:tcW w:w="262" w:type="dxa"/>
            <w:tcBorders>
              <w:left w:val="single" w:sz="12" w:space="0" w:color="000000"/>
              <w:bottom w:val="single" w:sz="6" w:space="0" w:color="000000"/>
            </w:tcBorders>
            <w:shd w:val="clear" w:color="auto" w:fill="6FAC46"/>
          </w:tcPr>
          <w:p w14:paraId="4FCB3E4F"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432249A5"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15701CD4"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6FAC46"/>
          </w:tcPr>
          <w:p w14:paraId="090EBB59"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15360001"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FF00"/>
          </w:tcPr>
          <w:p w14:paraId="53AAE274"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5DBE6FE7"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6DD7E31B"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tcPr>
          <w:p w14:paraId="0E307C1F" w14:textId="77777777" w:rsidR="003653CC" w:rsidRDefault="003653CC">
            <w:pPr>
              <w:pStyle w:val="TableParagraph"/>
              <w:rPr>
                <w:rFonts w:ascii="Times New Roman"/>
                <w:sz w:val="20"/>
              </w:rPr>
            </w:pPr>
          </w:p>
        </w:tc>
        <w:tc>
          <w:tcPr>
            <w:tcW w:w="258" w:type="dxa"/>
            <w:tcBorders>
              <w:bottom w:val="single" w:sz="6" w:space="0" w:color="000000"/>
              <w:right w:val="single" w:sz="12" w:space="0" w:color="000000"/>
            </w:tcBorders>
          </w:tcPr>
          <w:p w14:paraId="751667BB" w14:textId="77777777" w:rsidR="003653CC" w:rsidRDefault="003653CC">
            <w:pPr>
              <w:pStyle w:val="TableParagraph"/>
              <w:rPr>
                <w:rFonts w:ascii="Times New Roman"/>
                <w:sz w:val="20"/>
              </w:rPr>
            </w:pPr>
          </w:p>
        </w:tc>
        <w:tc>
          <w:tcPr>
            <w:tcW w:w="260" w:type="dxa"/>
            <w:tcBorders>
              <w:left w:val="single" w:sz="12" w:space="0" w:color="000000"/>
              <w:bottom w:val="single" w:sz="6" w:space="0" w:color="000000"/>
            </w:tcBorders>
            <w:shd w:val="clear" w:color="auto" w:fill="6FAC46"/>
          </w:tcPr>
          <w:p w14:paraId="77967328"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61CCBA0B"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060A2339"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4DF5F269"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FFFF00"/>
          </w:tcPr>
          <w:p w14:paraId="6F618287"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FF00"/>
          </w:tcPr>
          <w:p w14:paraId="0AD973D3"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6FAC46"/>
          </w:tcPr>
          <w:p w14:paraId="533D2604"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6BE8426A"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tcPr>
          <w:p w14:paraId="4848C9FA" w14:textId="77777777" w:rsidR="003653CC" w:rsidRDefault="003653CC">
            <w:pPr>
              <w:pStyle w:val="TableParagraph"/>
              <w:rPr>
                <w:rFonts w:ascii="Times New Roman"/>
                <w:sz w:val="20"/>
              </w:rPr>
            </w:pPr>
          </w:p>
        </w:tc>
        <w:tc>
          <w:tcPr>
            <w:tcW w:w="258" w:type="dxa"/>
            <w:tcBorders>
              <w:bottom w:val="single" w:sz="6" w:space="0" w:color="000000"/>
            </w:tcBorders>
          </w:tcPr>
          <w:p w14:paraId="2B796432" w14:textId="77777777" w:rsidR="003653CC" w:rsidRDefault="003653CC">
            <w:pPr>
              <w:pStyle w:val="TableParagraph"/>
              <w:rPr>
                <w:rFonts w:ascii="Times New Roman"/>
                <w:sz w:val="20"/>
              </w:rPr>
            </w:pPr>
          </w:p>
        </w:tc>
      </w:tr>
      <w:tr w:rsidR="003653CC" w14:paraId="4C148AC1" w14:textId="77777777">
        <w:trPr>
          <w:trHeight w:val="281"/>
        </w:trPr>
        <w:tc>
          <w:tcPr>
            <w:tcW w:w="1278" w:type="dxa"/>
            <w:vMerge w:val="restart"/>
            <w:tcBorders>
              <w:top w:val="single" w:sz="6" w:space="0" w:color="000000"/>
              <w:bottom w:val="single" w:sz="6" w:space="0" w:color="000000"/>
            </w:tcBorders>
            <w:shd w:val="clear" w:color="auto" w:fill="FAE3D4"/>
          </w:tcPr>
          <w:p w14:paraId="53C9D25A" w14:textId="77777777" w:rsidR="003653CC" w:rsidRDefault="00367879">
            <w:pPr>
              <w:pStyle w:val="TableParagraph"/>
              <w:spacing w:before="160"/>
              <w:ind w:left="307"/>
            </w:pPr>
            <w:r>
              <w:rPr>
                <w:lang w:val="pt"/>
              </w:rPr>
              <w:t>Insider</w:t>
            </w:r>
          </w:p>
        </w:tc>
        <w:tc>
          <w:tcPr>
            <w:tcW w:w="258" w:type="dxa"/>
            <w:tcBorders>
              <w:top w:val="single" w:sz="6" w:space="0" w:color="000000"/>
              <w:bottom w:val="single" w:sz="6" w:space="0" w:color="000000"/>
            </w:tcBorders>
            <w:shd w:val="clear" w:color="auto" w:fill="6FAC46"/>
          </w:tcPr>
          <w:p w14:paraId="0097B751" w14:textId="77777777" w:rsidR="003653CC" w:rsidRDefault="003653CC">
            <w:pPr>
              <w:pStyle w:val="TableParagraph"/>
              <w:rPr>
                <w:rFonts w:ascii="Times New Roman"/>
                <w:sz w:val="20"/>
              </w:rPr>
            </w:pPr>
          </w:p>
        </w:tc>
        <w:tc>
          <w:tcPr>
            <w:tcW w:w="258" w:type="dxa"/>
            <w:tcBorders>
              <w:top w:val="single" w:sz="6" w:space="0" w:color="000000"/>
              <w:bottom w:val="single" w:sz="6" w:space="0" w:color="000000"/>
              <w:right w:val="single" w:sz="6" w:space="0" w:color="000000"/>
            </w:tcBorders>
            <w:shd w:val="clear" w:color="auto" w:fill="6FAC46"/>
          </w:tcPr>
          <w:p w14:paraId="57605220" w14:textId="77777777" w:rsidR="003653CC" w:rsidRDefault="003653CC">
            <w:pPr>
              <w:pStyle w:val="TableParagraph"/>
              <w:rPr>
                <w:rFonts w:ascii="Times New Roman"/>
                <w:sz w:val="20"/>
              </w:rPr>
            </w:pPr>
          </w:p>
        </w:tc>
        <w:tc>
          <w:tcPr>
            <w:tcW w:w="266" w:type="dxa"/>
            <w:tcBorders>
              <w:top w:val="single" w:sz="6" w:space="0" w:color="000000"/>
              <w:left w:val="single" w:sz="6" w:space="0" w:color="000000"/>
              <w:bottom w:val="single" w:sz="6" w:space="0" w:color="000000"/>
            </w:tcBorders>
            <w:shd w:val="clear" w:color="auto" w:fill="6FAC46"/>
          </w:tcPr>
          <w:p w14:paraId="253B7C34" w14:textId="77777777" w:rsidR="003653CC" w:rsidRDefault="003653CC">
            <w:pPr>
              <w:pStyle w:val="TableParagraph"/>
              <w:rPr>
                <w:rFonts w:ascii="Times New Roman"/>
                <w:sz w:val="20"/>
              </w:rPr>
            </w:pPr>
          </w:p>
        </w:tc>
        <w:tc>
          <w:tcPr>
            <w:tcW w:w="262" w:type="dxa"/>
            <w:tcBorders>
              <w:top w:val="single" w:sz="6" w:space="0" w:color="000000"/>
              <w:bottom w:val="single" w:sz="6" w:space="0" w:color="000000"/>
              <w:right w:val="single" w:sz="6" w:space="0" w:color="000000"/>
            </w:tcBorders>
            <w:shd w:val="clear" w:color="auto" w:fill="6FAC46"/>
          </w:tcPr>
          <w:p w14:paraId="7618AF61"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FF0000"/>
          </w:tcPr>
          <w:p w14:paraId="2C0D09EF" w14:textId="77777777" w:rsidR="003653CC" w:rsidRDefault="003653CC">
            <w:pPr>
              <w:pStyle w:val="TableParagraph"/>
              <w:rPr>
                <w:rFonts w:ascii="Times New Roman"/>
                <w:sz w:val="20"/>
              </w:rPr>
            </w:pPr>
          </w:p>
        </w:tc>
        <w:tc>
          <w:tcPr>
            <w:tcW w:w="262" w:type="dxa"/>
            <w:tcBorders>
              <w:top w:val="single" w:sz="6" w:space="0" w:color="000000"/>
              <w:right w:val="single" w:sz="6" w:space="0" w:color="000000"/>
            </w:tcBorders>
            <w:shd w:val="clear" w:color="auto" w:fill="FF0000"/>
          </w:tcPr>
          <w:p w14:paraId="0B42ECAB" w14:textId="77777777" w:rsidR="003653CC" w:rsidRDefault="003653CC">
            <w:pPr>
              <w:pStyle w:val="TableParagraph"/>
              <w:rPr>
                <w:rFonts w:ascii="Times New Roman"/>
                <w:sz w:val="20"/>
              </w:rPr>
            </w:pPr>
          </w:p>
        </w:tc>
        <w:tc>
          <w:tcPr>
            <w:tcW w:w="264" w:type="dxa"/>
            <w:tcBorders>
              <w:top w:val="single" w:sz="6" w:space="0" w:color="000000"/>
              <w:left w:val="single" w:sz="6" w:space="0" w:color="000000"/>
              <w:bottom w:val="single" w:sz="6" w:space="0" w:color="000000"/>
            </w:tcBorders>
            <w:shd w:val="clear" w:color="auto" w:fill="6FAC46"/>
          </w:tcPr>
          <w:p w14:paraId="217E239B" w14:textId="77777777" w:rsidR="003653CC" w:rsidRDefault="003653CC">
            <w:pPr>
              <w:pStyle w:val="TableParagraph"/>
              <w:rPr>
                <w:rFonts w:ascii="Times New Roman"/>
                <w:sz w:val="20"/>
              </w:rPr>
            </w:pPr>
          </w:p>
        </w:tc>
        <w:tc>
          <w:tcPr>
            <w:tcW w:w="252" w:type="dxa"/>
            <w:tcBorders>
              <w:top w:val="single" w:sz="6" w:space="0" w:color="000000"/>
              <w:bottom w:val="single" w:sz="6" w:space="0" w:color="000000"/>
              <w:right w:val="single" w:sz="6" w:space="0" w:color="000000"/>
            </w:tcBorders>
            <w:shd w:val="clear" w:color="auto" w:fill="6FAC46"/>
          </w:tcPr>
          <w:p w14:paraId="7F28AFB8"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tcPr>
          <w:p w14:paraId="56EA31CF" w14:textId="77777777" w:rsidR="003653CC" w:rsidRDefault="003653CC">
            <w:pPr>
              <w:pStyle w:val="TableParagraph"/>
              <w:rPr>
                <w:rFonts w:ascii="Times New Roman"/>
                <w:sz w:val="20"/>
              </w:rPr>
            </w:pPr>
          </w:p>
        </w:tc>
        <w:tc>
          <w:tcPr>
            <w:tcW w:w="258" w:type="dxa"/>
            <w:tcBorders>
              <w:top w:val="single" w:sz="6" w:space="0" w:color="000000"/>
              <w:right w:val="single" w:sz="12" w:space="0" w:color="000000"/>
            </w:tcBorders>
          </w:tcPr>
          <w:p w14:paraId="7185B7B9" w14:textId="77777777" w:rsidR="003653CC" w:rsidRDefault="003653CC">
            <w:pPr>
              <w:pStyle w:val="TableParagraph"/>
              <w:rPr>
                <w:rFonts w:ascii="Times New Roman"/>
                <w:sz w:val="20"/>
              </w:rPr>
            </w:pPr>
          </w:p>
        </w:tc>
        <w:tc>
          <w:tcPr>
            <w:tcW w:w="262" w:type="dxa"/>
            <w:tcBorders>
              <w:top w:val="single" w:sz="6" w:space="0" w:color="000000"/>
              <w:left w:val="single" w:sz="12" w:space="0" w:color="000000"/>
              <w:bottom w:val="single" w:sz="6" w:space="0" w:color="000000"/>
            </w:tcBorders>
            <w:shd w:val="clear" w:color="auto" w:fill="6FAC46"/>
          </w:tcPr>
          <w:p w14:paraId="31E63922" w14:textId="77777777" w:rsidR="003653CC" w:rsidRDefault="003653CC">
            <w:pPr>
              <w:pStyle w:val="TableParagraph"/>
              <w:rPr>
                <w:rFonts w:ascii="Times New Roman"/>
                <w:sz w:val="20"/>
              </w:rPr>
            </w:pPr>
          </w:p>
        </w:tc>
        <w:tc>
          <w:tcPr>
            <w:tcW w:w="258" w:type="dxa"/>
            <w:tcBorders>
              <w:top w:val="single" w:sz="6" w:space="0" w:color="000000"/>
              <w:bottom w:val="single" w:sz="6" w:space="0" w:color="000000"/>
              <w:right w:val="single" w:sz="6" w:space="0" w:color="000000"/>
            </w:tcBorders>
            <w:shd w:val="clear" w:color="auto" w:fill="6FAC46"/>
          </w:tcPr>
          <w:p w14:paraId="682A89D1" w14:textId="77777777" w:rsidR="003653CC" w:rsidRDefault="003653CC">
            <w:pPr>
              <w:pStyle w:val="TableParagraph"/>
              <w:rPr>
                <w:rFonts w:ascii="Times New Roman"/>
                <w:sz w:val="20"/>
              </w:rPr>
            </w:pPr>
          </w:p>
        </w:tc>
        <w:tc>
          <w:tcPr>
            <w:tcW w:w="264" w:type="dxa"/>
            <w:tcBorders>
              <w:top w:val="single" w:sz="6" w:space="0" w:color="000000"/>
              <w:left w:val="single" w:sz="6" w:space="0" w:color="000000"/>
              <w:bottom w:val="single" w:sz="6" w:space="0" w:color="000000"/>
            </w:tcBorders>
            <w:shd w:val="clear" w:color="auto" w:fill="6FAC46"/>
          </w:tcPr>
          <w:p w14:paraId="42F6072B" w14:textId="77777777" w:rsidR="003653CC" w:rsidRDefault="003653CC">
            <w:pPr>
              <w:pStyle w:val="TableParagraph"/>
              <w:rPr>
                <w:rFonts w:ascii="Times New Roman"/>
                <w:sz w:val="20"/>
              </w:rPr>
            </w:pPr>
          </w:p>
        </w:tc>
        <w:tc>
          <w:tcPr>
            <w:tcW w:w="252" w:type="dxa"/>
            <w:tcBorders>
              <w:top w:val="single" w:sz="6" w:space="0" w:color="000000"/>
              <w:bottom w:val="single" w:sz="6" w:space="0" w:color="000000"/>
              <w:right w:val="single" w:sz="6" w:space="0" w:color="000000"/>
            </w:tcBorders>
            <w:shd w:val="clear" w:color="auto" w:fill="6FAC46"/>
          </w:tcPr>
          <w:p w14:paraId="737DDA34"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0000"/>
          </w:tcPr>
          <w:p w14:paraId="3E28F813"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0000"/>
          </w:tcPr>
          <w:p w14:paraId="44C1BC0E" w14:textId="77777777" w:rsidR="003653CC" w:rsidRDefault="003653CC">
            <w:pPr>
              <w:pStyle w:val="TableParagraph"/>
              <w:rPr>
                <w:rFonts w:ascii="Times New Roman"/>
                <w:sz w:val="20"/>
              </w:rPr>
            </w:pPr>
          </w:p>
        </w:tc>
        <w:tc>
          <w:tcPr>
            <w:tcW w:w="264" w:type="dxa"/>
            <w:tcBorders>
              <w:top w:val="single" w:sz="6" w:space="0" w:color="000000"/>
              <w:left w:val="single" w:sz="6" w:space="0" w:color="000000"/>
              <w:bottom w:val="single" w:sz="6" w:space="0" w:color="000000"/>
            </w:tcBorders>
            <w:shd w:val="clear" w:color="auto" w:fill="6FAC46"/>
          </w:tcPr>
          <w:p w14:paraId="5758460B" w14:textId="77777777" w:rsidR="003653CC" w:rsidRDefault="003653CC">
            <w:pPr>
              <w:pStyle w:val="TableParagraph"/>
              <w:rPr>
                <w:rFonts w:ascii="Times New Roman"/>
                <w:sz w:val="20"/>
              </w:rPr>
            </w:pPr>
          </w:p>
        </w:tc>
        <w:tc>
          <w:tcPr>
            <w:tcW w:w="256" w:type="dxa"/>
            <w:tcBorders>
              <w:top w:val="single" w:sz="6" w:space="0" w:color="000000"/>
              <w:bottom w:val="single" w:sz="6" w:space="0" w:color="000000"/>
              <w:right w:val="single" w:sz="6" w:space="0" w:color="000000"/>
            </w:tcBorders>
            <w:shd w:val="clear" w:color="auto" w:fill="6FAC46"/>
          </w:tcPr>
          <w:p w14:paraId="7083EF7B"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tcPr>
          <w:p w14:paraId="10873992" w14:textId="77777777" w:rsidR="003653CC" w:rsidRDefault="003653CC">
            <w:pPr>
              <w:pStyle w:val="TableParagraph"/>
              <w:rPr>
                <w:rFonts w:ascii="Times New Roman"/>
                <w:sz w:val="20"/>
              </w:rPr>
            </w:pPr>
          </w:p>
        </w:tc>
        <w:tc>
          <w:tcPr>
            <w:tcW w:w="258" w:type="dxa"/>
            <w:tcBorders>
              <w:top w:val="single" w:sz="6" w:space="0" w:color="000000"/>
              <w:right w:val="single" w:sz="12" w:space="0" w:color="000000"/>
            </w:tcBorders>
          </w:tcPr>
          <w:p w14:paraId="2EB8617E" w14:textId="77777777" w:rsidR="003653CC" w:rsidRDefault="003653CC">
            <w:pPr>
              <w:pStyle w:val="TableParagraph"/>
              <w:rPr>
                <w:rFonts w:ascii="Times New Roman"/>
                <w:sz w:val="20"/>
              </w:rPr>
            </w:pPr>
          </w:p>
        </w:tc>
        <w:tc>
          <w:tcPr>
            <w:tcW w:w="260" w:type="dxa"/>
            <w:tcBorders>
              <w:top w:val="single" w:sz="6" w:space="0" w:color="000000"/>
              <w:left w:val="single" w:sz="12" w:space="0" w:color="000000"/>
            </w:tcBorders>
            <w:shd w:val="clear" w:color="auto" w:fill="6FAC46"/>
          </w:tcPr>
          <w:p w14:paraId="7280F53D"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FF00"/>
          </w:tcPr>
          <w:p w14:paraId="584D1687"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20660C24"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05EC856B"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shd w:val="clear" w:color="auto" w:fill="FF0000"/>
          </w:tcPr>
          <w:p w14:paraId="5DC70028"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365DF7C4" w14:textId="77777777" w:rsidR="003653CC" w:rsidRDefault="003653CC">
            <w:pPr>
              <w:pStyle w:val="TableParagraph"/>
              <w:rPr>
                <w:rFonts w:ascii="Times New Roman"/>
                <w:sz w:val="20"/>
              </w:rPr>
            </w:pPr>
          </w:p>
        </w:tc>
        <w:tc>
          <w:tcPr>
            <w:tcW w:w="258" w:type="dxa"/>
            <w:tcBorders>
              <w:top w:val="single" w:sz="6" w:space="0" w:color="000000"/>
              <w:left w:val="single" w:sz="6" w:space="0" w:color="000000"/>
              <w:bottom w:val="single" w:sz="6" w:space="0" w:color="000000"/>
            </w:tcBorders>
            <w:shd w:val="clear" w:color="auto" w:fill="6FAC46"/>
          </w:tcPr>
          <w:p w14:paraId="4DF6EFFF" w14:textId="77777777" w:rsidR="003653CC" w:rsidRDefault="003653CC">
            <w:pPr>
              <w:pStyle w:val="TableParagraph"/>
              <w:rPr>
                <w:rFonts w:ascii="Times New Roman"/>
                <w:sz w:val="20"/>
              </w:rPr>
            </w:pPr>
          </w:p>
        </w:tc>
        <w:tc>
          <w:tcPr>
            <w:tcW w:w="258" w:type="dxa"/>
            <w:tcBorders>
              <w:top w:val="single" w:sz="6" w:space="0" w:color="000000"/>
              <w:bottom w:val="single" w:sz="6" w:space="0" w:color="000000"/>
              <w:right w:val="single" w:sz="6" w:space="0" w:color="000000"/>
            </w:tcBorders>
            <w:shd w:val="clear" w:color="auto" w:fill="6FAC46"/>
          </w:tcPr>
          <w:p w14:paraId="1561E2A8"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tcPr>
          <w:p w14:paraId="6740F26A" w14:textId="77777777" w:rsidR="003653CC" w:rsidRDefault="003653CC">
            <w:pPr>
              <w:pStyle w:val="TableParagraph"/>
              <w:rPr>
                <w:rFonts w:ascii="Times New Roman"/>
                <w:sz w:val="20"/>
              </w:rPr>
            </w:pPr>
          </w:p>
        </w:tc>
        <w:tc>
          <w:tcPr>
            <w:tcW w:w="258" w:type="dxa"/>
            <w:tcBorders>
              <w:top w:val="single" w:sz="6" w:space="0" w:color="000000"/>
            </w:tcBorders>
          </w:tcPr>
          <w:p w14:paraId="41A0ACDE" w14:textId="77777777" w:rsidR="003653CC" w:rsidRDefault="003653CC">
            <w:pPr>
              <w:pStyle w:val="TableParagraph"/>
              <w:rPr>
                <w:rFonts w:ascii="Times New Roman"/>
                <w:sz w:val="20"/>
              </w:rPr>
            </w:pPr>
          </w:p>
        </w:tc>
      </w:tr>
      <w:tr w:rsidR="003653CC" w14:paraId="2AADDDEB" w14:textId="77777777">
        <w:trPr>
          <w:trHeight w:val="280"/>
        </w:trPr>
        <w:tc>
          <w:tcPr>
            <w:tcW w:w="1278" w:type="dxa"/>
            <w:vMerge/>
            <w:tcBorders>
              <w:top w:val="nil"/>
              <w:bottom w:val="single" w:sz="6" w:space="0" w:color="000000"/>
            </w:tcBorders>
            <w:shd w:val="clear" w:color="auto" w:fill="FAE3D4"/>
          </w:tcPr>
          <w:p w14:paraId="4B1BDA3D" w14:textId="77777777" w:rsidR="003653CC" w:rsidRDefault="003653CC">
            <w:pPr>
              <w:rPr>
                <w:sz w:val="2"/>
                <w:szCs w:val="2"/>
              </w:rPr>
            </w:pPr>
          </w:p>
        </w:tc>
        <w:tc>
          <w:tcPr>
            <w:tcW w:w="258" w:type="dxa"/>
            <w:tcBorders>
              <w:bottom w:val="single" w:sz="6" w:space="0" w:color="000000"/>
            </w:tcBorders>
            <w:shd w:val="clear" w:color="auto" w:fill="FF0000"/>
          </w:tcPr>
          <w:p w14:paraId="069044FC"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67B31D75" w14:textId="77777777" w:rsidR="003653CC" w:rsidRDefault="003653CC">
            <w:pPr>
              <w:pStyle w:val="TableParagraph"/>
              <w:rPr>
                <w:rFonts w:ascii="Times New Roman"/>
                <w:sz w:val="20"/>
              </w:rPr>
            </w:pPr>
          </w:p>
        </w:tc>
        <w:tc>
          <w:tcPr>
            <w:tcW w:w="266" w:type="dxa"/>
            <w:tcBorders>
              <w:left w:val="single" w:sz="6" w:space="0" w:color="000000"/>
              <w:bottom w:val="single" w:sz="6" w:space="0" w:color="000000"/>
            </w:tcBorders>
            <w:shd w:val="clear" w:color="auto" w:fill="FF0000"/>
          </w:tcPr>
          <w:p w14:paraId="5D7E0E42"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FF0000"/>
          </w:tcPr>
          <w:p w14:paraId="47F5E460"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3F470E04"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FF0000"/>
          </w:tcPr>
          <w:p w14:paraId="23F192CF"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0599E37F"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FF0000"/>
          </w:tcPr>
          <w:p w14:paraId="7BB93FDF"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tcPr>
          <w:p w14:paraId="0CD44BD2" w14:textId="77777777" w:rsidR="003653CC" w:rsidRDefault="003653CC">
            <w:pPr>
              <w:pStyle w:val="TableParagraph"/>
              <w:rPr>
                <w:rFonts w:ascii="Times New Roman"/>
                <w:sz w:val="20"/>
              </w:rPr>
            </w:pPr>
          </w:p>
        </w:tc>
        <w:tc>
          <w:tcPr>
            <w:tcW w:w="258" w:type="dxa"/>
            <w:tcBorders>
              <w:bottom w:val="single" w:sz="6" w:space="0" w:color="000000"/>
              <w:right w:val="single" w:sz="12" w:space="0" w:color="000000"/>
            </w:tcBorders>
          </w:tcPr>
          <w:p w14:paraId="476D69DE" w14:textId="77777777" w:rsidR="003653CC" w:rsidRDefault="003653CC">
            <w:pPr>
              <w:pStyle w:val="TableParagraph"/>
              <w:rPr>
                <w:rFonts w:ascii="Times New Roman"/>
                <w:sz w:val="20"/>
              </w:rPr>
            </w:pPr>
          </w:p>
        </w:tc>
        <w:tc>
          <w:tcPr>
            <w:tcW w:w="262" w:type="dxa"/>
            <w:tcBorders>
              <w:left w:val="single" w:sz="12" w:space="0" w:color="000000"/>
              <w:bottom w:val="single" w:sz="6" w:space="0" w:color="000000"/>
            </w:tcBorders>
            <w:shd w:val="clear" w:color="auto" w:fill="FF0000"/>
          </w:tcPr>
          <w:p w14:paraId="4B83346D"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037F1E15"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3EB1AEFF"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FF0000"/>
          </w:tcPr>
          <w:p w14:paraId="41933C49"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487C9995"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6F1CB388"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3B205068"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61B9841D"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tcPr>
          <w:p w14:paraId="250E40AD" w14:textId="77777777" w:rsidR="003653CC" w:rsidRDefault="003653CC">
            <w:pPr>
              <w:pStyle w:val="TableParagraph"/>
              <w:rPr>
                <w:rFonts w:ascii="Times New Roman"/>
                <w:sz w:val="20"/>
              </w:rPr>
            </w:pPr>
          </w:p>
        </w:tc>
        <w:tc>
          <w:tcPr>
            <w:tcW w:w="258" w:type="dxa"/>
            <w:tcBorders>
              <w:bottom w:val="single" w:sz="6" w:space="0" w:color="000000"/>
              <w:right w:val="single" w:sz="12" w:space="0" w:color="000000"/>
            </w:tcBorders>
          </w:tcPr>
          <w:p w14:paraId="2ED3F528" w14:textId="77777777" w:rsidR="003653CC" w:rsidRDefault="003653CC">
            <w:pPr>
              <w:pStyle w:val="TableParagraph"/>
              <w:rPr>
                <w:rFonts w:ascii="Times New Roman"/>
                <w:sz w:val="20"/>
              </w:rPr>
            </w:pPr>
          </w:p>
        </w:tc>
        <w:tc>
          <w:tcPr>
            <w:tcW w:w="260" w:type="dxa"/>
            <w:tcBorders>
              <w:left w:val="single" w:sz="12" w:space="0" w:color="000000"/>
              <w:bottom w:val="single" w:sz="6" w:space="0" w:color="000000"/>
            </w:tcBorders>
            <w:shd w:val="clear" w:color="auto" w:fill="FFFF00"/>
          </w:tcPr>
          <w:p w14:paraId="1470BDE0"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4430F2A5"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24D98D98"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FF00"/>
          </w:tcPr>
          <w:p w14:paraId="4919B80A"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FF0000"/>
          </w:tcPr>
          <w:p w14:paraId="7AB63DD5"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3C6F0B4A"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FF0000"/>
          </w:tcPr>
          <w:p w14:paraId="0B10F9EA"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25504C4B"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tcPr>
          <w:p w14:paraId="148B9B43" w14:textId="77777777" w:rsidR="003653CC" w:rsidRDefault="003653CC">
            <w:pPr>
              <w:pStyle w:val="TableParagraph"/>
              <w:rPr>
                <w:rFonts w:ascii="Times New Roman"/>
                <w:sz w:val="20"/>
              </w:rPr>
            </w:pPr>
          </w:p>
        </w:tc>
        <w:tc>
          <w:tcPr>
            <w:tcW w:w="258" w:type="dxa"/>
            <w:tcBorders>
              <w:bottom w:val="single" w:sz="6" w:space="0" w:color="000000"/>
            </w:tcBorders>
          </w:tcPr>
          <w:p w14:paraId="4AD00DCA" w14:textId="77777777" w:rsidR="003653CC" w:rsidRDefault="003653CC">
            <w:pPr>
              <w:pStyle w:val="TableParagraph"/>
              <w:rPr>
                <w:rFonts w:ascii="Times New Roman"/>
                <w:sz w:val="20"/>
              </w:rPr>
            </w:pPr>
          </w:p>
        </w:tc>
      </w:tr>
    </w:tbl>
    <w:p w14:paraId="6B274A8C" w14:textId="77777777" w:rsidR="003653CC" w:rsidRDefault="003653CC">
      <w:pPr>
        <w:pStyle w:val="Corpodetexto"/>
        <w:spacing w:before="4"/>
        <w:rPr>
          <w:sz w:val="27"/>
        </w:rPr>
      </w:pPr>
    </w:p>
    <w:p w14:paraId="5D63D651" w14:textId="77777777" w:rsidR="003653CC" w:rsidRDefault="00367879">
      <w:pPr>
        <w:pStyle w:val="Ttulo2"/>
        <w:numPr>
          <w:ilvl w:val="1"/>
          <w:numId w:val="10"/>
        </w:numPr>
        <w:tabs>
          <w:tab w:val="left" w:pos="692"/>
        </w:tabs>
        <w:ind w:hanging="577"/>
        <w:jc w:val="both"/>
      </w:pPr>
      <w:bookmarkStart w:id="130" w:name="5.5_Risikoanalyse_A1-Schnittstelle"/>
      <w:bookmarkStart w:id="131" w:name="_TOC_250017"/>
      <w:bookmarkEnd w:id="130"/>
      <w:r>
        <w:rPr>
          <w:color w:val="2E5395"/>
          <w:lang w:val="pt"/>
        </w:rPr>
        <w:t>Interface</w:t>
      </w:r>
      <w:bookmarkEnd w:id="131"/>
      <w:r>
        <w:rPr>
          <w:color w:val="2E5395"/>
          <w:lang w:val="pt"/>
        </w:rPr>
        <w:t xml:space="preserve"> A1 de</w:t>
      </w:r>
      <w:r>
        <w:rPr>
          <w:lang w:val="pt"/>
        </w:rPr>
        <w:t xml:space="preserve"> análise de risco</w:t>
      </w:r>
    </w:p>
    <w:p w14:paraId="5A21CC33" w14:textId="77777777" w:rsidR="003653CC" w:rsidRDefault="00367879">
      <w:pPr>
        <w:pStyle w:val="Corpodetexto"/>
        <w:spacing w:before="27" w:line="259" w:lineRule="auto"/>
        <w:ind w:left="115" w:right="111"/>
        <w:jc w:val="both"/>
      </w:pPr>
      <w:r>
        <w:rPr>
          <w:lang w:val="pt"/>
        </w:rPr>
        <w:t>Como descrito no Capítulo 2.3.3, a interface A1 é usada principalmente para comunicar</w:t>
      </w:r>
      <w:r>
        <w:rPr>
          <w:spacing w:val="-1"/>
          <w:lang w:val="pt"/>
        </w:rPr>
        <w:t xml:space="preserve"> diretrizes</w:t>
      </w:r>
      <w:r>
        <w:rPr>
          <w:lang w:val="pt"/>
        </w:rPr>
        <w:t xml:space="preserve"> </w:t>
      </w:r>
      <w:r>
        <w:rPr>
          <w:spacing w:val="-1"/>
          <w:lang w:val="pt"/>
        </w:rPr>
        <w:t>sobre</w:t>
      </w:r>
      <w:r>
        <w:rPr>
          <w:lang w:val="pt"/>
        </w:rPr>
        <w:t xml:space="preserve"> a</w:t>
      </w:r>
      <w:r>
        <w:rPr>
          <w:spacing w:val="-1"/>
          <w:lang w:val="pt"/>
        </w:rPr>
        <w:t xml:space="preserve"> </w:t>
      </w:r>
      <w:r>
        <w:rPr>
          <w:lang w:val="pt"/>
        </w:rPr>
        <w:t xml:space="preserve"> </w:t>
      </w:r>
      <w:r>
        <w:rPr>
          <w:spacing w:val="-1"/>
          <w:lang w:val="pt"/>
        </w:rPr>
        <w:t xml:space="preserve"> configuração/otimização</w:t>
      </w:r>
      <w:r>
        <w:rPr>
          <w:lang w:val="pt"/>
        </w:rPr>
        <w:t xml:space="preserve"> do  RAN para</w:t>
      </w:r>
      <w:r>
        <w:rPr>
          <w:spacing w:val="-1"/>
          <w:lang w:val="pt"/>
        </w:rPr>
        <w:t xml:space="preserve"> o</w:t>
      </w:r>
      <w:r>
        <w:rPr>
          <w:lang w:val="pt"/>
        </w:rPr>
        <w:t xml:space="preserve"> RIC quase em tempo </w:t>
      </w:r>
      <w:r>
        <w:rPr>
          <w:spacing w:val="-1"/>
          <w:lang w:val="pt"/>
        </w:rPr>
        <w:t>real.</w:t>
      </w:r>
      <w:r>
        <w:rPr>
          <w:lang w:val="pt"/>
        </w:rPr>
        <w:t xml:space="preserve">  Essas diretrizes são projetadas como políticas declarativas. Expressa </w:t>
      </w:r>
      <w:r>
        <w:rPr>
          <w:i/>
          <w:lang w:val="pt"/>
        </w:rPr>
        <w:t xml:space="preserve">o que </w:t>
      </w:r>
      <w:r>
        <w:rPr>
          <w:lang w:val="pt"/>
        </w:rPr>
        <w:t xml:space="preserve">deve ser alcançado, mas não </w:t>
      </w:r>
      <w:r>
        <w:rPr>
          <w:i/>
          <w:lang w:val="pt"/>
        </w:rPr>
        <w:t xml:space="preserve">como </w:t>
      </w:r>
      <w:r>
        <w:rPr>
          <w:lang w:val="pt"/>
        </w:rPr>
        <w:t>deve ser alcançado. As decisões concretas  de implementação fazem parte  do RIC quase em tempo real e dos xApps.</w:t>
      </w:r>
    </w:p>
    <w:p w14:paraId="5DA39425" w14:textId="77777777" w:rsidR="003653CC" w:rsidRDefault="00367879">
      <w:pPr>
        <w:pStyle w:val="Corpodetexto"/>
        <w:spacing w:line="259" w:lineRule="auto"/>
        <w:ind w:left="115" w:right="109"/>
        <w:jc w:val="both"/>
      </w:pPr>
      <w:r>
        <w:rPr>
          <w:lang w:val="pt"/>
        </w:rPr>
        <w:t xml:space="preserve">A interface A1 foi projetada para oferecer oportunidades para  impor confidencialidade, integridade e autenticidade (incluindo proteção contra ataques de replay) [51]. Para isso, o TLS é opcionalmente fornecido para a proteção da comunicação [57], [51], [49]. Umaameaça à interface A1 surge do fato de que, para implementar a comunicação bidirecional, ambos os pontos finais (Não-Real Time RIC, Near-Real Time RIC) da interface A1 atuam como servidores [57]. A  superfície de ataque resultante das  portas abertas necessárias deve ser minimizada por apenas um ponto final atuando como um servidor e realizando comunicação bidirecional sobre uma conexão existente.  Além  disso,  tecnologias como conexão reversa  podem ser usadas para implementação. </w:t>
      </w:r>
    </w:p>
    <w:p w14:paraId="6777448D" w14:textId="77777777" w:rsidR="003653CC" w:rsidRDefault="00367879">
      <w:pPr>
        <w:pStyle w:val="Corpodetexto"/>
        <w:spacing w:line="259" w:lineRule="auto"/>
        <w:ind w:left="115" w:right="113"/>
        <w:jc w:val="both"/>
      </w:pPr>
      <w:r>
        <w:rPr>
          <w:lang w:val="pt"/>
        </w:rPr>
        <w:t>Em relação à melhor análise do melhor caso/pior caso,  deve-se notar que os riscos correspondentes aqui dependem essencialmente da melhor situação/pior caso em relação às especificações O-RAN.    Em Gem torno da funcionalidade da interface A1, no entanto, o risco resultante é em grande parte independente da  melhor situação caso/pior caso em relação aos padrões 3GPP.</w:t>
      </w:r>
    </w:p>
    <w:p w14:paraId="658DD1C0" w14:textId="77777777" w:rsidR="003653CC" w:rsidRDefault="00367879">
      <w:pPr>
        <w:pStyle w:val="Corpodetexto"/>
        <w:spacing w:line="259" w:lineRule="auto"/>
        <w:ind w:left="114" w:right="112"/>
        <w:jc w:val="both"/>
      </w:pPr>
      <w:r>
        <w:rPr>
          <w:b/>
          <w:lang w:val="pt"/>
        </w:rPr>
        <w:t>Pior caso:</w:t>
      </w:r>
      <w:r>
        <w:rPr>
          <w:lang w:val="pt"/>
        </w:rPr>
        <w:t xml:space="preserve">   Como a interface A1 não está insegura na pior das  hipóteses,    pessoas de fora têm a opção de ler e escrever acesso a esta interface. Políticas adequadamente manipuladas, pelo menos prejudicam a disponibilidade (redução da qualidade do serviço). Nesse sentido, assume-se um alto risco para todas as partes interessadas no que diz </w:t>
      </w:r>
      <w:r>
        <w:rPr>
          <w:lang w:val="pt"/>
        </w:rPr>
        <w:lastRenderedPageBreak/>
        <w:t xml:space="preserve">respeito à disponibilidade. </w:t>
      </w:r>
    </w:p>
    <w:p w14:paraId="0CB4AE9C" w14:textId="77777777" w:rsidR="003653CC" w:rsidRDefault="003653CC">
      <w:pPr>
        <w:spacing w:line="259" w:lineRule="auto"/>
        <w:jc w:val="both"/>
        <w:sectPr w:rsidR="003653CC">
          <w:pgSz w:w="11910" w:h="16840"/>
          <w:pgMar w:top="1320" w:right="1300" w:bottom="1200" w:left="1300" w:header="0" w:footer="930" w:gutter="0"/>
          <w:cols w:space="720"/>
        </w:sectPr>
      </w:pPr>
    </w:p>
    <w:p w14:paraId="0A9B53D1" w14:textId="77777777" w:rsidR="003653CC" w:rsidRDefault="00367879">
      <w:pPr>
        <w:pStyle w:val="Corpodetexto"/>
        <w:spacing w:before="81" w:line="259" w:lineRule="auto"/>
        <w:ind w:left="115"/>
        <w:rPr>
          <w:i/>
        </w:rPr>
      </w:pPr>
      <w:r>
        <w:rPr>
          <w:lang w:val="pt"/>
        </w:rPr>
        <w:lastRenderedPageBreak/>
        <w:t>No que diz respeito aos objetivos de proteção da confidencialidade, integridade e responsabilização, assume-se um baixo risco   para a   perspectiva do usuário, mesmo no pior dos cenários,   já que nenhum ataque é   identificado atualmente  que   permitem que um invasor leia ou manipule o acesso aos dados do avião do  usuário, mesmo com acesso à interface A1.  Deve-se notar aqui que   são necessárias análises mais aprofundadas      para realmente descartar a possibilidade de que  nenhum dado de avião do usuário seja transmitido através da interface A1.  Em  particular, no caso de versões  futuras das especificações,  deve ser verificado quais serviços são oferecidos  especificamente  através da interface A1 e se os dados do plano de usuário são transmitidos  aqui. será.</w:t>
      </w:r>
    </w:p>
    <w:p w14:paraId="03EB34CC" w14:textId="77777777" w:rsidR="003653CC" w:rsidRDefault="00367879">
      <w:pPr>
        <w:pStyle w:val="Corpodetexto"/>
        <w:spacing w:before="1" w:line="256" w:lineRule="auto"/>
        <w:ind w:left="117" w:right="114"/>
        <w:jc w:val="both"/>
      </w:pPr>
      <w:r>
        <w:rPr>
          <w:lang w:val="pt"/>
        </w:rPr>
        <w:t xml:space="preserve">Em relação à perspectiva  "telco", essa avaliação   muda para um risco médio,   uma vez que as informações de gerenciamento de rede dignas de proteção são transmitidas através da interface A1 (no que diz respeito à  confidencialidade e integridade).   tornar. Essa avaliação também foi adotada para a perspectiva "estado".  </w:t>
      </w:r>
    </w:p>
    <w:p w14:paraId="71552E9A" w14:textId="77777777" w:rsidR="003653CC" w:rsidRDefault="00367879">
      <w:pPr>
        <w:pStyle w:val="Corpodetexto"/>
        <w:spacing w:before="9" w:line="259" w:lineRule="auto"/>
        <w:ind w:left="116" w:right="110"/>
        <w:jc w:val="both"/>
      </w:pPr>
      <w:r>
        <w:rPr>
          <w:b/>
          <w:lang w:val="pt"/>
        </w:rPr>
        <w:t xml:space="preserve">Melhor caso: Devido </w:t>
      </w:r>
      <w:r>
        <w:rPr>
          <w:lang w:val="pt"/>
        </w:rPr>
        <w:t>à proteção com tls, não  é possível para um estranho  ou um usuárioatacar com</w:t>
      </w:r>
      <w:r>
        <w:rPr>
          <w:spacing w:val="-1"/>
          <w:lang w:val="pt"/>
        </w:rPr>
        <w:t xml:space="preserve"> sucesso</w:t>
      </w:r>
      <w:r>
        <w:rPr>
          <w:lang w:val="pt"/>
        </w:rPr>
        <w:t xml:space="preserve"> a interface A1 em termos de confidencialidade e  integridade no melhor caso.    Somente ataques de disponibilidade na  interface A1 podem ser imaginados.  Devido à funcionalidade da interface A1, pode-se supor que ataques de disponibilidade inteligente nesta interface podem prejudicar a disponibilidade do RAN – pelo menos no sentido de reduzir aqualidade doserviço. Isso é especialmente verdade porque uma falha da interface A1 não é explicitamente levada em conta nas especificações. Nesse sentido, assume-se um risco médio para todas as partes interessadas aqui.</w:t>
      </w:r>
    </w:p>
    <w:p w14:paraId="6BE9C87F" w14:textId="77777777" w:rsidR="003653CC" w:rsidRDefault="00367879">
      <w:pPr>
        <w:pStyle w:val="Corpodetexto"/>
        <w:spacing w:line="259" w:lineRule="auto"/>
        <w:ind w:left="115" w:right="111"/>
        <w:jc w:val="both"/>
      </w:pPr>
      <w:r>
        <w:rPr>
          <w:lang w:val="pt"/>
        </w:rPr>
        <w:t xml:space="preserve">Uma vez que as medidas de segurança só fornecem proteção contra pessoas de fora (criptografia de conexão) — um conceito de direitos e papéis no que diz respeito ao controle de acesso à interface A1 pode, na melhor das hipóteses, ser adivinhado entre as linhas da especificação, atualmente se presumeque um insider tenha acesso total à interfaceA1, mesmo na melhor das hipóteses. Para ele, a situação é semelhante à palavra-caso para um </w:t>
      </w:r>
      <w:r>
        <w:rPr>
          <w:spacing w:val="-1"/>
          <w:lang w:val="pt"/>
        </w:rPr>
        <w:t>estranho.</w:t>
      </w:r>
      <w:r>
        <w:rPr>
          <w:lang w:val="pt"/>
        </w:rPr>
        <w:t xml:space="preserve"> </w:t>
      </w:r>
      <w:r>
        <w:rPr>
          <w:spacing w:val="-1"/>
          <w:lang w:val="pt"/>
        </w:rPr>
        <w:t>Por</w:t>
      </w:r>
      <w:r>
        <w:rPr>
          <w:lang w:val="pt"/>
        </w:rPr>
        <w:t xml:space="preserve">  </w:t>
      </w:r>
      <w:r>
        <w:rPr>
          <w:spacing w:val="-1"/>
          <w:lang w:val="pt"/>
        </w:rPr>
        <w:t>outro</w:t>
      </w:r>
      <w:r>
        <w:rPr>
          <w:lang w:val="pt"/>
        </w:rPr>
        <w:t xml:space="preserve"> lado, nenhum ataque poderia ser identificado atualmente com a</w:t>
      </w:r>
      <w:r>
        <w:rPr>
          <w:spacing w:val="-1"/>
          <w:lang w:val="pt"/>
        </w:rPr>
        <w:t xml:space="preserve"> ajuda</w:t>
      </w:r>
      <w:r>
        <w:rPr>
          <w:lang w:val="pt"/>
        </w:rPr>
        <w:t xml:space="preserve"> de um </w:t>
      </w:r>
      <w:r>
        <w:rPr>
          <w:spacing w:val="-1"/>
          <w:lang w:val="pt"/>
        </w:rPr>
        <w:t>informante</w:t>
      </w:r>
      <w:r>
        <w:rPr>
          <w:lang w:val="pt"/>
        </w:rPr>
        <w:t xml:space="preserve"> no</w:t>
      </w:r>
      <w:r>
        <w:rPr>
          <w:spacing w:val="-1"/>
          <w:lang w:val="pt"/>
        </w:rPr>
        <w:t xml:space="preserve"> que</w:t>
      </w:r>
      <w:r>
        <w:rPr>
          <w:lang w:val="pt"/>
        </w:rPr>
        <w:t xml:space="preserve">  diz respeito</w:t>
      </w:r>
      <w:r>
        <w:rPr>
          <w:spacing w:val="-1"/>
          <w:lang w:val="pt"/>
        </w:rPr>
        <w:t xml:space="preserve"> aos</w:t>
      </w:r>
      <w:r>
        <w:rPr>
          <w:lang w:val="pt"/>
        </w:rPr>
        <w:t xml:space="preserve"> </w:t>
      </w:r>
      <w:r>
        <w:rPr>
          <w:spacing w:val="-1"/>
          <w:lang w:val="pt"/>
        </w:rPr>
        <w:t xml:space="preserve"> objetivos</w:t>
      </w:r>
      <w:r>
        <w:rPr>
          <w:lang w:val="pt"/>
        </w:rPr>
        <w:t xml:space="preserve"> de proteção </w:t>
      </w:r>
      <w:r>
        <w:rPr>
          <w:spacing w:val="-1"/>
          <w:lang w:val="pt"/>
        </w:rPr>
        <w:t>de</w:t>
      </w:r>
      <w:r>
        <w:rPr>
          <w:lang w:val="pt"/>
        </w:rPr>
        <w:t xml:space="preserve"> confidencialidade, integridade e responsabilização   pode obter uma vantagem significativa com base no acesso à interface A1. Por favor, note os comentários feitos acima sobre uma análise aprofundada necessária. </w:t>
      </w:r>
    </w:p>
    <w:p w14:paraId="02BDA867" w14:textId="77777777" w:rsidR="003653CC" w:rsidRDefault="003653CC">
      <w:pPr>
        <w:pStyle w:val="Corpodetexto"/>
        <w:spacing w:before="3"/>
        <w:rPr>
          <w:sz w:val="23"/>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8"/>
        <w:gridCol w:w="260"/>
        <w:gridCol w:w="260"/>
        <w:gridCol w:w="264"/>
        <w:gridCol w:w="256"/>
        <w:gridCol w:w="268"/>
        <w:gridCol w:w="256"/>
        <w:gridCol w:w="264"/>
        <w:gridCol w:w="260"/>
        <w:gridCol w:w="264"/>
        <w:gridCol w:w="256"/>
        <w:gridCol w:w="266"/>
        <w:gridCol w:w="258"/>
        <w:gridCol w:w="264"/>
        <w:gridCol w:w="260"/>
        <w:gridCol w:w="262"/>
        <w:gridCol w:w="258"/>
        <w:gridCol w:w="266"/>
        <w:gridCol w:w="258"/>
        <w:gridCol w:w="262"/>
        <w:gridCol w:w="262"/>
        <w:gridCol w:w="262"/>
        <w:gridCol w:w="258"/>
        <w:gridCol w:w="268"/>
        <w:gridCol w:w="256"/>
        <w:gridCol w:w="264"/>
        <w:gridCol w:w="260"/>
        <w:gridCol w:w="262"/>
        <w:gridCol w:w="258"/>
        <w:gridCol w:w="268"/>
        <w:gridCol w:w="258"/>
      </w:tblGrid>
      <w:tr w:rsidR="003653CC" w14:paraId="71543944" w14:textId="77777777">
        <w:trPr>
          <w:trHeight w:val="239"/>
        </w:trPr>
        <w:tc>
          <w:tcPr>
            <w:tcW w:w="1198" w:type="dxa"/>
            <w:vMerge w:val="restart"/>
            <w:tcBorders>
              <w:bottom w:val="single" w:sz="12" w:space="0" w:color="000000"/>
            </w:tcBorders>
            <w:shd w:val="clear" w:color="auto" w:fill="FAE3D4"/>
          </w:tcPr>
          <w:p w14:paraId="40F21910" w14:textId="77777777" w:rsidR="003653CC" w:rsidRDefault="003653CC">
            <w:pPr>
              <w:pStyle w:val="TableParagraph"/>
              <w:rPr>
                <w:sz w:val="24"/>
              </w:rPr>
            </w:pPr>
          </w:p>
          <w:p w14:paraId="22B843A6" w14:textId="77777777" w:rsidR="003653CC" w:rsidRDefault="003653CC">
            <w:pPr>
              <w:pStyle w:val="TableParagraph"/>
              <w:rPr>
                <w:sz w:val="24"/>
              </w:rPr>
            </w:pPr>
          </w:p>
          <w:p w14:paraId="1207F0B4" w14:textId="77777777" w:rsidR="003653CC" w:rsidRDefault="00367879">
            <w:pPr>
              <w:pStyle w:val="TableParagraph"/>
              <w:spacing w:before="152"/>
              <w:ind w:left="110"/>
              <w:rPr>
                <w:b/>
              </w:rPr>
            </w:pPr>
            <w:r>
              <w:rPr>
                <w:b/>
                <w:lang w:val="pt"/>
              </w:rPr>
              <w:t>Assaltante</w:t>
            </w:r>
          </w:p>
        </w:tc>
        <w:tc>
          <w:tcPr>
            <w:tcW w:w="7838" w:type="dxa"/>
            <w:gridSpan w:val="30"/>
            <w:shd w:val="clear" w:color="auto" w:fill="E1EED9"/>
          </w:tcPr>
          <w:p w14:paraId="55A9E21C" w14:textId="77777777" w:rsidR="003653CC" w:rsidRDefault="00367879">
            <w:pPr>
              <w:pStyle w:val="TableParagraph"/>
              <w:spacing w:line="220" w:lineRule="exact"/>
              <w:ind w:left="2548" w:right="2541"/>
              <w:jc w:val="center"/>
              <w:rPr>
                <w:b/>
              </w:rPr>
            </w:pPr>
            <w:r>
              <w:rPr>
                <w:b/>
                <w:lang w:val="pt"/>
              </w:rPr>
              <w:t>Perspectiva (Stakeholders)</w:t>
            </w:r>
          </w:p>
        </w:tc>
      </w:tr>
      <w:tr w:rsidR="003653CC" w14:paraId="5F2CD4F0" w14:textId="77777777">
        <w:trPr>
          <w:trHeight w:val="240"/>
        </w:trPr>
        <w:tc>
          <w:tcPr>
            <w:tcW w:w="1198" w:type="dxa"/>
            <w:vMerge/>
            <w:tcBorders>
              <w:top w:val="nil"/>
              <w:bottom w:val="single" w:sz="12" w:space="0" w:color="000000"/>
            </w:tcBorders>
            <w:shd w:val="clear" w:color="auto" w:fill="FAE3D4"/>
          </w:tcPr>
          <w:p w14:paraId="4725D186" w14:textId="77777777" w:rsidR="003653CC" w:rsidRDefault="003653CC">
            <w:pPr>
              <w:rPr>
                <w:sz w:val="2"/>
                <w:szCs w:val="2"/>
              </w:rPr>
            </w:pPr>
          </w:p>
        </w:tc>
        <w:tc>
          <w:tcPr>
            <w:tcW w:w="2608" w:type="dxa"/>
            <w:gridSpan w:val="10"/>
            <w:tcBorders>
              <w:bottom w:val="single" w:sz="8" w:space="0" w:color="000000"/>
              <w:right w:val="single" w:sz="12" w:space="0" w:color="000000"/>
            </w:tcBorders>
            <w:shd w:val="clear" w:color="auto" w:fill="E1EED9"/>
          </w:tcPr>
          <w:p w14:paraId="10E3EA35" w14:textId="77777777" w:rsidR="003653CC" w:rsidRDefault="00367879">
            <w:pPr>
              <w:pStyle w:val="TableParagraph"/>
              <w:spacing w:line="220" w:lineRule="exact"/>
              <w:ind w:left="735"/>
            </w:pPr>
            <w:r>
              <w:rPr>
                <w:lang w:val="pt"/>
              </w:rPr>
              <w:t>Usuários finais</w:t>
            </w:r>
          </w:p>
        </w:tc>
        <w:tc>
          <w:tcPr>
            <w:tcW w:w="2616" w:type="dxa"/>
            <w:gridSpan w:val="10"/>
            <w:tcBorders>
              <w:left w:val="single" w:sz="12" w:space="0" w:color="000000"/>
              <w:bottom w:val="single" w:sz="8" w:space="0" w:color="000000"/>
              <w:right w:val="single" w:sz="12" w:space="0" w:color="000000"/>
            </w:tcBorders>
            <w:shd w:val="clear" w:color="auto" w:fill="E1EED9"/>
          </w:tcPr>
          <w:p w14:paraId="129CB5A5" w14:textId="77777777" w:rsidR="003653CC" w:rsidRDefault="00367879">
            <w:pPr>
              <w:pStyle w:val="TableParagraph"/>
              <w:spacing w:line="220" w:lineRule="exact"/>
              <w:ind w:left="1021" w:right="1010"/>
              <w:jc w:val="center"/>
            </w:pPr>
            <w:r>
              <w:rPr>
                <w:lang w:val="pt"/>
              </w:rPr>
              <w:t>Estado</w:t>
            </w:r>
          </w:p>
        </w:tc>
        <w:tc>
          <w:tcPr>
            <w:tcW w:w="2614" w:type="dxa"/>
            <w:gridSpan w:val="10"/>
            <w:tcBorders>
              <w:left w:val="single" w:sz="12" w:space="0" w:color="000000"/>
              <w:bottom w:val="single" w:sz="8" w:space="0" w:color="000000"/>
            </w:tcBorders>
            <w:shd w:val="clear" w:color="auto" w:fill="E1EED9"/>
          </w:tcPr>
          <w:p w14:paraId="20F12BDF" w14:textId="77777777" w:rsidR="003653CC" w:rsidRDefault="00367879">
            <w:pPr>
              <w:pStyle w:val="TableParagraph"/>
              <w:spacing w:line="220" w:lineRule="exact"/>
              <w:ind w:left="635"/>
            </w:pPr>
            <w:r>
              <w:rPr>
                <w:lang w:val="pt"/>
              </w:rPr>
              <w:t>Transportador comum</w:t>
            </w:r>
          </w:p>
        </w:tc>
      </w:tr>
      <w:tr w:rsidR="003653CC" w14:paraId="61ECFB71" w14:textId="77777777">
        <w:trPr>
          <w:trHeight w:val="235"/>
        </w:trPr>
        <w:tc>
          <w:tcPr>
            <w:tcW w:w="1198" w:type="dxa"/>
            <w:vMerge/>
            <w:tcBorders>
              <w:top w:val="nil"/>
              <w:bottom w:val="single" w:sz="12" w:space="0" w:color="000000"/>
            </w:tcBorders>
            <w:shd w:val="clear" w:color="auto" w:fill="FAE3D4"/>
          </w:tcPr>
          <w:p w14:paraId="55F1ED9A" w14:textId="77777777" w:rsidR="003653CC" w:rsidRDefault="003653CC">
            <w:pPr>
              <w:rPr>
                <w:sz w:val="2"/>
                <w:szCs w:val="2"/>
              </w:rPr>
            </w:pPr>
          </w:p>
        </w:tc>
        <w:tc>
          <w:tcPr>
            <w:tcW w:w="2608" w:type="dxa"/>
            <w:gridSpan w:val="10"/>
            <w:tcBorders>
              <w:top w:val="single" w:sz="8" w:space="0" w:color="000000"/>
              <w:right w:val="single" w:sz="12" w:space="0" w:color="000000"/>
            </w:tcBorders>
            <w:shd w:val="clear" w:color="auto" w:fill="DEEAF6"/>
          </w:tcPr>
          <w:p w14:paraId="3D3514CC" w14:textId="77777777" w:rsidR="003653CC" w:rsidRDefault="00367879">
            <w:pPr>
              <w:pStyle w:val="TableParagraph"/>
              <w:spacing w:line="216" w:lineRule="exact"/>
              <w:ind w:left="691"/>
              <w:rPr>
                <w:b/>
              </w:rPr>
            </w:pPr>
            <w:r>
              <w:rPr>
                <w:b/>
                <w:lang w:val="pt"/>
              </w:rPr>
              <w:t>Objetivos de proteção</w:t>
            </w:r>
          </w:p>
        </w:tc>
        <w:tc>
          <w:tcPr>
            <w:tcW w:w="2616" w:type="dxa"/>
            <w:gridSpan w:val="10"/>
            <w:tcBorders>
              <w:top w:val="single" w:sz="8" w:space="0" w:color="000000"/>
              <w:left w:val="single" w:sz="12" w:space="0" w:color="000000"/>
              <w:right w:val="single" w:sz="12" w:space="0" w:color="000000"/>
            </w:tcBorders>
            <w:shd w:val="clear" w:color="auto" w:fill="DEEAF6"/>
          </w:tcPr>
          <w:p w14:paraId="386BA682" w14:textId="77777777" w:rsidR="003653CC" w:rsidRDefault="00367879">
            <w:pPr>
              <w:pStyle w:val="TableParagraph"/>
              <w:spacing w:line="216" w:lineRule="exact"/>
              <w:ind w:left="695"/>
              <w:rPr>
                <w:b/>
              </w:rPr>
            </w:pPr>
            <w:r>
              <w:rPr>
                <w:b/>
                <w:lang w:val="pt"/>
              </w:rPr>
              <w:t>Objetivos de proteção</w:t>
            </w:r>
          </w:p>
        </w:tc>
        <w:tc>
          <w:tcPr>
            <w:tcW w:w="2614" w:type="dxa"/>
            <w:gridSpan w:val="10"/>
            <w:tcBorders>
              <w:top w:val="single" w:sz="8" w:space="0" w:color="000000"/>
              <w:left w:val="single" w:sz="12" w:space="0" w:color="000000"/>
            </w:tcBorders>
            <w:shd w:val="clear" w:color="auto" w:fill="DEEAF6"/>
          </w:tcPr>
          <w:p w14:paraId="14DF9F3F" w14:textId="77777777" w:rsidR="003653CC" w:rsidRDefault="00367879">
            <w:pPr>
              <w:pStyle w:val="TableParagraph"/>
              <w:spacing w:line="216" w:lineRule="exact"/>
              <w:ind w:left="695"/>
              <w:rPr>
                <w:b/>
              </w:rPr>
            </w:pPr>
            <w:r>
              <w:rPr>
                <w:b/>
                <w:lang w:val="pt"/>
              </w:rPr>
              <w:t>Objetivos de proteção</w:t>
            </w:r>
          </w:p>
        </w:tc>
      </w:tr>
      <w:tr w:rsidR="003653CC" w14:paraId="6CCB48BF" w14:textId="77777777">
        <w:trPr>
          <w:trHeight w:val="236"/>
        </w:trPr>
        <w:tc>
          <w:tcPr>
            <w:tcW w:w="1198" w:type="dxa"/>
            <w:vMerge/>
            <w:tcBorders>
              <w:top w:val="nil"/>
              <w:bottom w:val="single" w:sz="12" w:space="0" w:color="000000"/>
            </w:tcBorders>
            <w:shd w:val="clear" w:color="auto" w:fill="FAE3D4"/>
          </w:tcPr>
          <w:p w14:paraId="5B7709CC" w14:textId="77777777" w:rsidR="003653CC" w:rsidRDefault="003653CC">
            <w:pPr>
              <w:rPr>
                <w:sz w:val="2"/>
                <w:szCs w:val="2"/>
              </w:rPr>
            </w:pPr>
          </w:p>
        </w:tc>
        <w:tc>
          <w:tcPr>
            <w:tcW w:w="520" w:type="dxa"/>
            <w:gridSpan w:val="2"/>
            <w:tcBorders>
              <w:bottom w:val="single" w:sz="12" w:space="0" w:color="000000"/>
              <w:right w:val="single" w:sz="6" w:space="0" w:color="000000"/>
            </w:tcBorders>
            <w:shd w:val="clear" w:color="auto" w:fill="DEEAF6"/>
          </w:tcPr>
          <w:p w14:paraId="00BFB898" w14:textId="77777777" w:rsidR="003653CC" w:rsidRDefault="00367879">
            <w:pPr>
              <w:pStyle w:val="TableParagraph"/>
              <w:spacing w:line="217" w:lineRule="exact"/>
              <w:ind w:left="2"/>
              <w:jc w:val="center"/>
              <w:rPr>
                <w:b/>
              </w:rPr>
            </w:pPr>
            <w:r>
              <w:rPr>
                <w:b/>
                <w:lang w:val="pt"/>
              </w:rPr>
              <w:t>C</w:t>
            </w:r>
          </w:p>
        </w:tc>
        <w:tc>
          <w:tcPr>
            <w:tcW w:w="520" w:type="dxa"/>
            <w:gridSpan w:val="2"/>
            <w:tcBorders>
              <w:left w:val="single" w:sz="6" w:space="0" w:color="000000"/>
              <w:bottom w:val="single" w:sz="12" w:space="0" w:color="000000"/>
              <w:right w:val="single" w:sz="6" w:space="0" w:color="000000"/>
            </w:tcBorders>
            <w:shd w:val="clear" w:color="auto" w:fill="DEEAF6"/>
          </w:tcPr>
          <w:p w14:paraId="56195EC2" w14:textId="77777777" w:rsidR="003653CC" w:rsidRDefault="00367879">
            <w:pPr>
              <w:pStyle w:val="TableParagraph"/>
              <w:spacing w:line="217" w:lineRule="exact"/>
              <w:ind w:left="17"/>
              <w:jc w:val="center"/>
              <w:rPr>
                <w:b/>
              </w:rPr>
            </w:pPr>
            <w:r>
              <w:rPr>
                <w:b/>
                <w:lang w:val="pt"/>
              </w:rPr>
              <w:t>Eu</w:t>
            </w:r>
          </w:p>
        </w:tc>
        <w:tc>
          <w:tcPr>
            <w:tcW w:w="524" w:type="dxa"/>
            <w:gridSpan w:val="2"/>
            <w:tcBorders>
              <w:left w:val="single" w:sz="6" w:space="0" w:color="000000"/>
              <w:bottom w:val="single" w:sz="12" w:space="0" w:color="000000"/>
              <w:right w:val="single" w:sz="6" w:space="0" w:color="000000"/>
            </w:tcBorders>
            <w:shd w:val="clear" w:color="auto" w:fill="DEEAF6"/>
          </w:tcPr>
          <w:p w14:paraId="26551384" w14:textId="77777777" w:rsidR="003653CC" w:rsidRDefault="00367879">
            <w:pPr>
              <w:pStyle w:val="TableParagraph"/>
              <w:spacing w:line="217" w:lineRule="exact"/>
              <w:ind w:left="182"/>
              <w:rPr>
                <w:b/>
              </w:rPr>
            </w:pPr>
            <w:r>
              <w:rPr>
                <w:b/>
                <w:lang w:val="pt"/>
              </w:rPr>
              <w:t>Um</w:t>
            </w:r>
          </w:p>
        </w:tc>
        <w:tc>
          <w:tcPr>
            <w:tcW w:w="524" w:type="dxa"/>
            <w:gridSpan w:val="2"/>
            <w:tcBorders>
              <w:left w:val="single" w:sz="6" w:space="0" w:color="000000"/>
              <w:bottom w:val="single" w:sz="12" w:space="0" w:color="000000"/>
              <w:right w:val="single" w:sz="6" w:space="0" w:color="000000"/>
            </w:tcBorders>
            <w:shd w:val="clear" w:color="auto" w:fill="DEEAF6"/>
          </w:tcPr>
          <w:p w14:paraId="28DA887F" w14:textId="77777777" w:rsidR="003653CC" w:rsidRDefault="00367879">
            <w:pPr>
              <w:pStyle w:val="TableParagraph"/>
              <w:spacing w:line="217" w:lineRule="exact"/>
              <w:ind w:left="6"/>
              <w:jc w:val="center"/>
              <w:rPr>
                <w:b/>
              </w:rPr>
            </w:pPr>
            <w:r>
              <w:rPr>
                <w:b/>
                <w:lang w:val="pt"/>
              </w:rPr>
              <w:t>Z</w:t>
            </w:r>
          </w:p>
        </w:tc>
        <w:tc>
          <w:tcPr>
            <w:tcW w:w="520" w:type="dxa"/>
            <w:gridSpan w:val="2"/>
            <w:tcBorders>
              <w:left w:val="single" w:sz="6" w:space="0" w:color="000000"/>
              <w:bottom w:val="single" w:sz="12" w:space="0" w:color="000000"/>
              <w:right w:val="single" w:sz="12" w:space="0" w:color="000000"/>
            </w:tcBorders>
            <w:shd w:val="clear" w:color="auto" w:fill="DEEAF6"/>
          </w:tcPr>
          <w:p w14:paraId="62B325EF" w14:textId="77777777" w:rsidR="003653CC" w:rsidRDefault="00367879">
            <w:pPr>
              <w:pStyle w:val="TableParagraph"/>
              <w:spacing w:line="217" w:lineRule="exact"/>
              <w:ind w:left="14"/>
              <w:jc w:val="center"/>
              <w:rPr>
                <w:b/>
              </w:rPr>
            </w:pPr>
            <w:r>
              <w:rPr>
                <w:b/>
                <w:lang w:val="pt"/>
              </w:rPr>
              <w:t>P</w:t>
            </w:r>
          </w:p>
        </w:tc>
        <w:tc>
          <w:tcPr>
            <w:tcW w:w="524" w:type="dxa"/>
            <w:gridSpan w:val="2"/>
            <w:tcBorders>
              <w:left w:val="single" w:sz="12" w:space="0" w:color="000000"/>
              <w:bottom w:val="single" w:sz="12" w:space="0" w:color="000000"/>
              <w:right w:val="single" w:sz="6" w:space="0" w:color="000000"/>
            </w:tcBorders>
            <w:shd w:val="clear" w:color="auto" w:fill="DEEAF6"/>
          </w:tcPr>
          <w:p w14:paraId="0DC32BB4" w14:textId="77777777" w:rsidR="003653CC" w:rsidRDefault="00367879">
            <w:pPr>
              <w:pStyle w:val="TableParagraph"/>
              <w:spacing w:line="217" w:lineRule="exact"/>
              <w:ind w:left="171"/>
              <w:rPr>
                <w:b/>
              </w:rPr>
            </w:pPr>
            <w:r>
              <w:rPr>
                <w:b/>
                <w:lang w:val="pt"/>
              </w:rPr>
              <w:t>C</w:t>
            </w:r>
          </w:p>
        </w:tc>
        <w:tc>
          <w:tcPr>
            <w:tcW w:w="524" w:type="dxa"/>
            <w:gridSpan w:val="2"/>
            <w:tcBorders>
              <w:left w:val="single" w:sz="6" w:space="0" w:color="000000"/>
              <w:bottom w:val="single" w:sz="12" w:space="0" w:color="000000"/>
              <w:right w:val="single" w:sz="6" w:space="0" w:color="000000"/>
            </w:tcBorders>
            <w:shd w:val="clear" w:color="auto" w:fill="DEEAF6"/>
          </w:tcPr>
          <w:p w14:paraId="13703EC2" w14:textId="77777777" w:rsidR="003653CC" w:rsidRDefault="00367879">
            <w:pPr>
              <w:pStyle w:val="TableParagraph"/>
              <w:spacing w:line="217" w:lineRule="exact"/>
              <w:ind w:left="13"/>
              <w:jc w:val="center"/>
              <w:rPr>
                <w:b/>
              </w:rPr>
            </w:pPr>
            <w:r>
              <w:rPr>
                <w:b/>
                <w:lang w:val="pt"/>
              </w:rPr>
              <w:t>Eu</w:t>
            </w:r>
          </w:p>
        </w:tc>
        <w:tc>
          <w:tcPr>
            <w:tcW w:w="520" w:type="dxa"/>
            <w:gridSpan w:val="2"/>
            <w:tcBorders>
              <w:left w:val="single" w:sz="6" w:space="0" w:color="000000"/>
              <w:bottom w:val="single" w:sz="12" w:space="0" w:color="000000"/>
              <w:right w:val="single" w:sz="6" w:space="0" w:color="000000"/>
            </w:tcBorders>
            <w:shd w:val="clear" w:color="auto" w:fill="DEEAF6"/>
          </w:tcPr>
          <w:p w14:paraId="54244BF4" w14:textId="77777777" w:rsidR="003653CC" w:rsidRDefault="00367879">
            <w:pPr>
              <w:pStyle w:val="TableParagraph"/>
              <w:spacing w:line="217" w:lineRule="exact"/>
              <w:ind w:left="178"/>
              <w:rPr>
                <w:b/>
              </w:rPr>
            </w:pPr>
            <w:r>
              <w:rPr>
                <w:b/>
                <w:lang w:val="pt"/>
              </w:rPr>
              <w:t>Um</w:t>
            </w:r>
          </w:p>
        </w:tc>
        <w:tc>
          <w:tcPr>
            <w:tcW w:w="524" w:type="dxa"/>
            <w:gridSpan w:val="2"/>
            <w:tcBorders>
              <w:left w:val="single" w:sz="6" w:space="0" w:color="000000"/>
              <w:bottom w:val="single" w:sz="12" w:space="0" w:color="000000"/>
              <w:right w:val="single" w:sz="6" w:space="0" w:color="000000"/>
            </w:tcBorders>
            <w:shd w:val="clear" w:color="auto" w:fill="DEEAF6"/>
          </w:tcPr>
          <w:p w14:paraId="0F82A151" w14:textId="77777777" w:rsidR="003653CC" w:rsidRDefault="00367879">
            <w:pPr>
              <w:pStyle w:val="TableParagraph"/>
              <w:spacing w:line="217" w:lineRule="exact"/>
              <w:ind w:left="14"/>
              <w:jc w:val="center"/>
              <w:rPr>
                <w:b/>
              </w:rPr>
            </w:pPr>
            <w:r>
              <w:rPr>
                <w:b/>
                <w:lang w:val="pt"/>
              </w:rPr>
              <w:t>Z</w:t>
            </w:r>
          </w:p>
        </w:tc>
        <w:tc>
          <w:tcPr>
            <w:tcW w:w="524" w:type="dxa"/>
            <w:gridSpan w:val="2"/>
            <w:tcBorders>
              <w:left w:val="single" w:sz="6" w:space="0" w:color="000000"/>
              <w:bottom w:val="single" w:sz="12" w:space="0" w:color="000000"/>
              <w:right w:val="single" w:sz="12" w:space="0" w:color="000000"/>
            </w:tcBorders>
            <w:shd w:val="clear" w:color="auto" w:fill="DEEAF6"/>
          </w:tcPr>
          <w:p w14:paraId="21735374" w14:textId="77777777" w:rsidR="003653CC" w:rsidRDefault="00367879">
            <w:pPr>
              <w:pStyle w:val="TableParagraph"/>
              <w:spacing w:line="217" w:lineRule="exact"/>
              <w:ind w:left="10"/>
              <w:jc w:val="center"/>
              <w:rPr>
                <w:b/>
              </w:rPr>
            </w:pPr>
            <w:r>
              <w:rPr>
                <w:b/>
                <w:lang w:val="pt"/>
              </w:rPr>
              <w:t>P</w:t>
            </w:r>
          </w:p>
        </w:tc>
        <w:tc>
          <w:tcPr>
            <w:tcW w:w="520" w:type="dxa"/>
            <w:gridSpan w:val="2"/>
            <w:tcBorders>
              <w:left w:val="single" w:sz="12" w:space="0" w:color="000000"/>
              <w:bottom w:val="single" w:sz="12" w:space="0" w:color="000000"/>
              <w:right w:val="single" w:sz="6" w:space="0" w:color="000000"/>
            </w:tcBorders>
            <w:shd w:val="clear" w:color="auto" w:fill="DEEAF6"/>
          </w:tcPr>
          <w:p w14:paraId="6055575D" w14:textId="77777777" w:rsidR="003653CC" w:rsidRDefault="00367879">
            <w:pPr>
              <w:pStyle w:val="TableParagraph"/>
              <w:spacing w:line="217" w:lineRule="exact"/>
              <w:ind w:left="171"/>
              <w:rPr>
                <w:b/>
              </w:rPr>
            </w:pPr>
            <w:r>
              <w:rPr>
                <w:b/>
                <w:lang w:val="pt"/>
              </w:rPr>
              <w:t>C</w:t>
            </w:r>
          </w:p>
        </w:tc>
        <w:tc>
          <w:tcPr>
            <w:tcW w:w="524" w:type="dxa"/>
            <w:gridSpan w:val="2"/>
            <w:tcBorders>
              <w:left w:val="single" w:sz="6" w:space="0" w:color="000000"/>
              <w:bottom w:val="single" w:sz="12" w:space="0" w:color="000000"/>
              <w:right w:val="single" w:sz="6" w:space="0" w:color="000000"/>
            </w:tcBorders>
            <w:shd w:val="clear" w:color="auto" w:fill="DEEAF6"/>
          </w:tcPr>
          <w:p w14:paraId="45057CE7" w14:textId="77777777" w:rsidR="003653CC" w:rsidRDefault="00367879">
            <w:pPr>
              <w:pStyle w:val="TableParagraph"/>
              <w:spacing w:line="217" w:lineRule="exact"/>
              <w:ind w:left="21"/>
              <w:jc w:val="center"/>
              <w:rPr>
                <w:b/>
              </w:rPr>
            </w:pPr>
            <w:r>
              <w:rPr>
                <w:b/>
                <w:lang w:val="pt"/>
              </w:rPr>
              <w:t>Eu</w:t>
            </w:r>
          </w:p>
        </w:tc>
        <w:tc>
          <w:tcPr>
            <w:tcW w:w="524" w:type="dxa"/>
            <w:gridSpan w:val="2"/>
            <w:tcBorders>
              <w:left w:val="single" w:sz="6" w:space="0" w:color="000000"/>
              <w:bottom w:val="single" w:sz="18" w:space="0" w:color="000000"/>
              <w:right w:val="single" w:sz="6" w:space="0" w:color="000000"/>
            </w:tcBorders>
            <w:shd w:val="clear" w:color="auto" w:fill="DEEAF6"/>
          </w:tcPr>
          <w:p w14:paraId="7E9575E4" w14:textId="77777777" w:rsidR="003653CC" w:rsidRDefault="00367879">
            <w:pPr>
              <w:pStyle w:val="TableParagraph"/>
              <w:spacing w:line="217" w:lineRule="exact"/>
              <w:ind w:left="6"/>
              <w:jc w:val="center"/>
              <w:rPr>
                <w:b/>
              </w:rPr>
            </w:pPr>
            <w:r>
              <w:rPr>
                <w:b/>
                <w:lang w:val="pt"/>
              </w:rPr>
              <w:t>Um</w:t>
            </w:r>
          </w:p>
        </w:tc>
        <w:tc>
          <w:tcPr>
            <w:tcW w:w="520" w:type="dxa"/>
            <w:gridSpan w:val="2"/>
            <w:tcBorders>
              <w:left w:val="single" w:sz="6" w:space="0" w:color="000000"/>
              <w:bottom w:val="single" w:sz="12" w:space="0" w:color="000000"/>
              <w:right w:val="single" w:sz="6" w:space="0" w:color="000000"/>
            </w:tcBorders>
            <w:shd w:val="clear" w:color="auto" w:fill="DEEAF6"/>
          </w:tcPr>
          <w:p w14:paraId="46D8B313" w14:textId="77777777" w:rsidR="003653CC" w:rsidRDefault="00367879">
            <w:pPr>
              <w:pStyle w:val="TableParagraph"/>
              <w:spacing w:line="217" w:lineRule="exact"/>
              <w:ind w:left="10"/>
              <w:jc w:val="center"/>
              <w:rPr>
                <w:b/>
              </w:rPr>
            </w:pPr>
            <w:r>
              <w:rPr>
                <w:b/>
                <w:lang w:val="pt"/>
              </w:rPr>
              <w:t>Z</w:t>
            </w:r>
          </w:p>
        </w:tc>
        <w:tc>
          <w:tcPr>
            <w:tcW w:w="526" w:type="dxa"/>
            <w:gridSpan w:val="2"/>
            <w:tcBorders>
              <w:left w:val="single" w:sz="6" w:space="0" w:color="000000"/>
              <w:bottom w:val="single" w:sz="12" w:space="0" w:color="000000"/>
            </w:tcBorders>
            <w:shd w:val="clear" w:color="auto" w:fill="DEEAF6"/>
          </w:tcPr>
          <w:p w14:paraId="025AB480" w14:textId="77777777" w:rsidR="003653CC" w:rsidRDefault="00367879">
            <w:pPr>
              <w:pStyle w:val="TableParagraph"/>
              <w:spacing w:line="217" w:lineRule="exact"/>
              <w:ind w:left="16"/>
              <w:jc w:val="center"/>
              <w:rPr>
                <w:b/>
              </w:rPr>
            </w:pPr>
            <w:r>
              <w:rPr>
                <w:b/>
                <w:lang w:val="pt"/>
              </w:rPr>
              <w:t>P</w:t>
            </w:r>
          </w:p>
        </w:tc>
      </w:tr>
      <w:tr w:rsidR="003653CC" w14:paraId="6DEA1705" w14:textId="77777777">
        <w:trPr>
          <w:trHeight w:val="270"/>
        </w:trPr>
        <w:tc>
          <w:tcPr>
            <w:tcW w:w="1198" w:type="dxa"/>
            <w:vMerge w:val="restart"/>
            <w:tcBorders>
              <w:top w:val="single" w:sz="12" w:space="0" w:color="000000"/>
              <w:bottom w:val="single" w:sz="6" w:space="0" w:color="000000"/>
            </w:tcBorders>
            <w:shd w:val="clear" w:color="auto" w:fill="FAE3D4"/>
          </w:tcPr>
          <w:p w14:paraId="4DB2B4B5" w14:textId="77777777" w:rsidR="003653CC" w:rsidRDefault="00367879">
            <w:pPr>
              <w:pStyle w:val="TableParagraph"/>
              <w:spacing w:before="25" w:line="242" w:lineRule="auto"/>
              <w:ind w:left="110" w:right="79" w:firstLine="128"/>
            </w:pPr>
            <w:r>
              <w:rPr>
                <w:lang w:val="pt"/>
              </w:rPr>
              <w:t>Exterior em pé</w:t>
            </w:r>
          </w:p>
        </w:tc>
        <w:tc>
          <w:tcPr>
            <w:tcW w:w="260" w:type="dxa"/>
            <w:tcBorders>
              <w:top w:val="single" w:sz="12" w:space="0" w:color="000000"/>
              <w:bottom w:val="single" w:sz="2" w:space="0" w:color="000000"/>
            </w:tcBorders>
            <w:shd w:val="clear" w:color="auto" w:fill="6FAC46"/>
          </w:tcPr>
          <w:p w14:paraId="5BCB751E" w14:textId="77777777" w:rsidR="003653CC" w:rsidRDefault="003653CC">
            <w:pPr>
              <w:pStyle w:val="TableParagraph"/>
              <w:rPr>
                <w:rFonts w:ascii="Times New Roman"/>
                <w:sz w:val="20"/>
              </w:rPr>
            </w:pPr>
          </w:p>
        </w:tc>
        <w:tc>
          <w:tcPr>
            <w:tcW w:w="260" w:type="dxa"/>
            <w:tcBorders>
              <w:top w:val="single" w:sz="12" w:space="0" w:color="000000"/>
              <w:bottom w:val="single" w:sz="2" w:space="0" w:color="000000"/>
              <w:right w:val="single" w:sz="6" w:space="0" w:color="000000"/>
            </w:tcBorders>
            <w:shd w:val="clear" w:color="auto" w:fill="6FAC46"/>
          </w:tcPr>
          <w:p w14:paraId="2758F949" w14:textId="77777777" w:rsidR="003653CC" w:rsidRDefault="003653CC">
            <w:pPr>
              <w:pStyle w:val="TableParagraph"/>
              <w:rPr>
                <w:rFonts w:ascii="Times New Roman"/>
                <w:sz w:val="20"/>
              </w:rPr>
            </w:pPr>
          </w:p>
        </w:tc>
        <w:tc>
          <w:tcPr>
            <w:tcW w:w="264" w:type="dxa"/>
            <w:tcBorders>
              <w:top w:val="single" w:sz="12" w:space="0" w:color="000000"/>
              <w:left w:val="single" w:sz="6" w:space="0" w:color="000000"/>
              <w:bottom w:val="single" w:sz="2" w:space="0" w:color="000000"/>
            </w:tcBorders>
            <w:shd w:val="clear" w:color="auto" w:fill="6FAC46"/>
          </w:tcPr>
          <w:p w14:paraId="1B6022E3" w14:textId="77777777" w:rsidR="003653CC" w:rsidRDefault="003653CC">
            <w:pPr>
              <w:pStyle w:val="TableParagraph"/>
              <w:rPr>
                <w:rFonts w:ascii="Times New Roman"/>
                <w:sz w:val="20"/>
              </w:rPr>
            </w:pPr>
          </w:p>
        </w:tc>
        <w:tc>
          <w:tcPr>
            <w:tcW w:w="256" w:type="dxa"/>
            <w:tcBorders>
              <w:top w:val="single" w:sz="12" w:space="0" w:color="000000"/>
              <w:bottom w:val="single" w:sz="2" w:space="0" w:color="000000"/>
              <w:right w:val="single" w:sz="6" w:space="0" w:color="000000"/>
            </w:tcBorders>
            <w:shd w:val="clear" w:color="auto" w:fill="6FAC46"/>
          </w:tcPr>
          <w:p w14:paraId="52272F3D" w14:textId="77777777" w:rsidR="003653CC" w:rsidRDefault="003653CC">
            <w:pPr>
              <w:pStyle w:val="TableParagraph"/>
              <w:rPr>
                <w:rFonts w:ascii="Times New Roman"/>
                <w:sz w:val="20"/>
              </w:rPr>
            </w:pPr>
          </w:p>
        </w:tc>
        <w:tc>
          <w:tcPr>
            <w:tcW w:w="268" w:type="dxa"/>
            <w:tcBorders>
              <w:top w:val="single" w:sz="12" w:space="0" w:color="000000"/>
              <w:left w:val="single" w:sz="6" w:space="0" w:color="000000"/>
              <w:bottom w:val="single" w:sz="2" w:space="0" w:color="000000"/>
            </w:tcBorders>
            <w:shd w:val="clear" w:color="auto" w:fill="FFFF00"/>
          </w:tcPr>
          <w:p w14:paraId="444C09A8" w14:textId="77777777" w:rsidR="003653CC" w:rsidRDefault="003653CC">
            <w:pPr>
              <w:pStyle w:val="TableParagraph"/>
              <w:rPr>
                <w:rFonts w:ascii="Times New Roman"/>
                <w:sz w:val="20"/>
              </w:rPr>
            </w:pPr>
          </w:p>
        </w:tc>
        <w:tc>
          <w:tcPr>
            <w:tcW w:w="256" w:type="dxa"/>
            <w:tcBorders>
              <w:top w:val="single" w:sz="12" w:space="0" w:color="000000"/>
              <w:bottom w:val="single" w:sz="2" w:space="0" w:color="000000"/>
              <w:right w:val="single" w:sz="6" w:space="0" w:color="000000"/>
            </w:tcBorders>
            <w:shd w:val="clear" w:color="auto" w:fill="FFFF00"/>
          </w:tcPr>
          <w:p w14:paraId="341B4B59"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16265C97" w14:textId="77777777" w:rsidR="003653CC" w:rsidRDefault="003653CC">
            <w:pPr>
              <w:pStyle w:val="TableParagraph"/>
              <w:rPr>
                <w:rFonts w:ascii="Times New Roman"/>
                <w:sz w:val="20"/>
              </w:rPr>
            </w:pPr>
          </w:p>
        </w:tc>
        <w:tc>
          <w:tcPr>
            <w:tcW w:w="260" w:type="dxa"/>
            <w:tcBorders>
              <w:top w:val="single" w:sz="12" w:space="0" w:color="000000"/>
              <w:right w:val="single" w:sz="6" w:space="0" w:color="000000"/>
            </w:tcBorders>
            <w:shd w:val="clear" w:color="auto" w:fill="6FAC46"/>
          </w:tcPr>
          <w:p w14:paraId="58BADCBA"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13B2BD8A" w14:textId="77777777" w:rsidR="003653CC" w:rsidRDefault="003653CC">
            <w:pPr>
              <w:pStyle w:val="TableParagraph"/>
              <w:rPr>
                <w:rFonts w:ascii="Times New Roman"/>
                <w:sz w:val="20"/>
              </w:rPr>
            </w:pPr>
          </w:p>
        </w:tc>
        <w:tc>
          <w:tcPr>
            <w:tcW w:w="256" w:type="dxa"/>
            <w:tcBorders>
              <w:top w:val="single" w:sz="12" w:space="0" w:color="000000"/>
              <w:right w:val="single" w:sz="12" w:space="0" w:color="000000"/>
            </w:tcBorders>
            <w:shd w:val="clear" w:color="auto" w:fill="6FAC46"/>
          </w:tcPr>
          <w:p w14:paraId="4B1E152C" w14:textId="77777777" w:rsidR="003653CC" w:rsidRDefault="003653CC">
            <w:pPr>
              <w:pStyle w:val="TableParagraph"/>
              <w:rPr>
                <w:rFonts w:ascii="Times New Roman"/>
                <w:sz w:val="20"/>
              </w:rPr>
            </w:pPr>
          </w:p>
        </w:tc>
        <w:tc>
          <w:tcPr>
            <w:tcW w:w="266" w:type="dxa"/>
            <w:tcBorders>
              <w:top w:val="single" w:sz="12" w:space="0" w:color="000000"/>
              <w:left w:val="single" w:sz="12" w:space="0" w:color="000000"/>
            </w:tcBorders>
            <w:shd w:val="clear" w:color="auto" w:fill="6FAC46"/>
          </w:tcPr>
          <w:p w14:paraId="5C1F221B"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316C5FF1"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25A97D3D" w14:textId="77777777" w:rsidR="003653CC" w:rsidRDefault="003653CC">
            <w:pPr>
              <w:pStyle w:val="TableParagraph"/>
              <w:rPr>
                <w:rFonts w:ascii="Times New Roman"/>
                <w:sz w:val="20"/>
              </w:rPr>
            </w:pPr>
          </w:p>
        </w:tc>
        <w:tc>
          <w:tcPr>
            <w:tcW w:w="260" w:type="dxa"/>
            <w:tcBorders>
              <w:top w:val="single" w:sz="12" w:space="0" w:color="000000"/>
              <w:right w:val="single" w:sz="6" w:space="0" w:color="000000"/>
            </w:tcBorders>
            <w:shd w:val="clear" w:color="auto" w:fill="6FAC46"/>
          </w:tcPr>
          <w:p w14:paraId="72365B15"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shd w:val="clear" w:color="auto" w:fill="FFFF00"/>
          </w:tcPr>
          <w:p w14:paraId="2A51313C"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FFFF00"/>
          </w:tcPr>
          <w:p w14:paraId="07DAA756" w14:textId="77777777" w:rsidR="003653CC" w:rsidRDefault="003653CC">
            <w:pPr>
              <w:pStyle w:val="TableParagraph"/>
              <w:rPr>
                <w:rFonts w:ascii="Times New Roman"/>
                <w:sz w:val="20"/>
              </w:rPr>
            </w:pPr>
          </w:p>
        </w:tc>
        <w:tc>
          <w:tcPr>
            <w:tcW w:w="266" w:type="dxa"/>
            <w:tcBorders>
              <w:top w:val="single" w:sz="12" w:space="0" w:color="000000"/>
              <w:left w:val="single" w:sz="6" w:space="0" w:color="000000"/>
            </w:tcBorders>
            <w:shd w:val="clear" w:color="auto" w:fill="6FAC46"/>
          </w:tcPr>
          <w:p w14:paraId="6A524E3B"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72900BEA"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tcPr>
          <w:p w14:paraId="1B261216" w14:textId="77777777" w:rsidR="003653CC" w:rsidRDefault="003653CC">
            <w:pPr>
              <w:pStyle w:val="TableParagraph"/>
              <w:rPr>
                <w:rFonts w:ascii="Times New Roman"/>
                <w:sz w:val="20"/>
              </w:rPr>
            </w:pPr>
          </w:p>
        </w:tc>
        <w:tc>
          <w:tcPr>
            <w:tcW w:w="262" w:type="dxa"/>
            <w:tcBorders>
              <w:top w:val="single" w:sz="12" w:space="0" w:color="000000"/>
              <w:right w:val="single" w:sz="12" w:space="0" w:color="000000"/>
            </w:tcBorders>
          </w:tcPr>
          <w:p w14:paraId="1E90960F" w14:textId="77777777" w:rsidR="003653CC" w:rsidRDefault="003653CC">
            <w:pPr>
              <w:pStyle w:val="TableParagraph"/>
              <w:rPr>
                <w:rFonts w:ascii="Times New Roman"/>
                <w:sz w:val="20"/>
              </w:rPr>
            </w:pPr>
          </w:p>
        </w:tc>
        <w:tc>
          <w:tcPr>
            <w:tcW w:w="262" w:type="dxa"/>
            <w:tcBorders>
              <w:top w:val="single" w:sz="12" w:space="0" w:color="000000"/>
              <w:left w:val="single" w:sz="12" w:space="0" w:color="000000"/>
            </w:tcBorders>
            <w:shd w:val="clear" w:color="auto" w:fill="6FAC46"/>
          </w:tcPr>
          <w:p w14:paraId="2BD97C8A"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518B91B9" w14:textId="77777777" w:rsidR="003653CC" w:rsidRDefault="003653CC">
            <w:pPr>
              <w:pStyle w:val="TableParagraph"/>
              <w:rPr>
                <w:rFonts w:ascii="Times New Roman"/>
                <w:sz w:val="20"/>
              </w:rPr>
            </w:pPr>
          </w:p>
        </w:tc>
        <w:tc>
          <w:tcPr>
            <w:tcW w:w="268" w:type="dxa"/>
            <w:tcBorders>
              <w:top w:val="single" w:sz="12" w:space="0" w:color="000000"/>
              <w:left w:val="single" w:sz="6" w:space="0" w:color="000000"/>
            </w:tcBorders>
            <w:shd w:val="clear" w:color="auto" w:fill="6FAC46"/>
          </w:tcPr>
          <w:p w14:paraId="72624D02"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6FAC46"/>
          </w:tcPr>
          <w:p w14:paraId="403127A8"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FFFF00"/>
          </w:tcPr>
          <w:p w14:paraId="38CB4175" w14:textId="77777777" w:rsidR="003653CC" w:rsidRDefault="003653CC">
            <w:pPr>
              <w:pStyle w:val="TableParagraph"/>
              <w:rPr>
                <w:rFonts w:ascii="Times New Roman"/>
                <w:sz w:val="20"/>
              </w:rPr>
            </w:pPr>
          </w:p>
        </w:tc>
        <w:tc>
          <w:tcPr>
            <w:tcW w:w="260" w:type="dxa"/>
            <w:tcBorders>
              <w:top w:val="single" w:sz="12" w:space="0" w:color="000000"/>
              <w:right w:val="single" w:sz="6" w:space="0" w:color="000000"/>
            </w:tcBorders>
            <w:shd w:val="clear" w:color="auto" w:fill="FFFF00"/>
          </w:tcPr>
          <w:p w14:paraId="689AEEC8"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shd w:val="clear" w:color="auto" w:fill="6FAC46"/>
          </w:tcPr>
          <w:p w14:paraId="1AC76139"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6DE99721" w14:textId="77777777" w:rsidR="003653CC" w:rsidRDefault="003653CC">
            <w:pPr>
              <w:pStyle w:val="TableParagraph"/>
              <w:rPr>
                <w:rFonts w:ascii="Times New Roman"/>
                <w:sz w:val="20"/>
              </w:rPr>
            </w:pPr>
          </w:p>
        </w:tc>
        <w:tc>
          <w:tcPr>
            <w:tcW w:w="268" w:type="dxa"/>
            <w:tcBorders>
              <w:top w:val="single" w:sz="12" w:space="0" w:color="000000"/>
              <w:left w:val="single" w:sz="6" w:space="0" w:color="000000"/>
            </w:tcBorders>
          </w:tcPr>
          <w:p w14:paraId="3557BB82" w14:textId="77777777" w:rsidR="003653CC" w:rsidRDefault="003653CC">
            <w:pPr>
              <w:pStyle w:val="TableParagraph"/>
              <w:rPr>
                <w:rFonts w:ascii="Times New Roman"/>
                <w:sz w:val="20"/>
              </w:rPr>
            </w:pPr>
          </w:p>
        </w:tc>
        <w:tc>
          <w:tcPr>
            <w:tcW w:w="258" w:type="dxa"/>
            <w:tcBorders>
              <w:top w:val="single" w:sz="12" w:space="0" w:color="000000"/>
            </w:tcBorders>
          </w:tcPr>
          <w:p w14:paraId="01C14113" w14:textId="77777777" w:rsidR="003653CC" w:rsidRDefault="003653CC">
            <w:pPr>
              <w:pStyle w:val="TableParagraph"/>
              <w:rPr>
                <w:rFonts w:ascii="Times New Roman"/>
                <w:sz w:val="20"/>
              </w:rPr>
            </w:pPr>
          </w:p>
        </w:tc>
      </w:tr>
      <w:tr w:rsidR="003653CC" w14:paraId="27E23391" w14:textId="77777777">
        <w:trPr>
          <w:trHeight w:val="282"/>
        </w:trPr>
        <w:tc>
          <w:tcPr>
            <w:tcW w:w="1198" w:type="dxa"/>
            <w:vMerge/>
            <w:tcBorders>
              <w:top w:val="nil"/>
              <w:bottom w:val="single" w:sz="6" w:space="0" w:color="000000"/>
            </w:tcBorders>
            <w:shd w:val="clear" w:color="auto" w:fill="FAE3D4"/>
          </w:tcPr>
          <w:p w14:paraId="4881FF99" w14:textId="77777777" w:rsidR="003653CC" w:rsidRDefault="003653CC">
            <w:pPr>
              <w:rPr>
                <w:sz w:val="2"/>
                <w:szCs w:val="2"/>
              </w:rPr>
            </w:pPr>
          </w:p>
        </w:tc>
        <w:tc>
          <w:tcPr>
            <w:tcW w:w="260" w:type="dxa"/>
            <w:tcBorders>
              <w:top w:val="single" w:sz="2" w:space="0" w:color="000000"/>
              <w:bottom w:val="single" w:sz="6" w:space="0" w:color="000000"/>
            </w:tcBorders>
            <w:shd w:val="clear" w:color="auto" w:fill="6FAC46"/>
          </w:tcPr>
          <w:p w14:paraId="3E3766D3" w14:textId="77777777" w:rsidR="003653CC" w:rsidRDefault="003653CC">
            <w:pPr>
              <w:pStyle w:val="TableParagraph"/>
              <w:rPr>
                <w:rFonts w:ascii="Times New Roman"/>
                <w:sz w:val="20"/>
              </w:rPr>
            </w:pPr>
          </w:p>
        </w:tc>
        <w:tc>
          <w:tcPr>
            <w:tcW w:w="260" w:type="dxa"/>
            <w:tcBorders>
              <w:top w:val="single" w:sz="2" w:space="0" w:color="000000"/>
              <w:bottom w:val="single" w:sz="6" w:space="0" w:color="000000"/>
              <w:right w:val="single" w:sz="6" w:space="0" w:color="000000"/>
            </w:tcBorders>
            <w:shd w:val="clear" w:color="auto" w:fill="6FAC46"/>
          </w:tcPr>
          <w:p w14:paraId="6E70891D" w14:textId="77777777" w:rsidR="003653CC" w:rsidRDefault="003653CC">
            <w:pPr>
              <w:pStyle w:val="TableParagraph"/>
              <w:rPr>
                <w:rFonts w:ascii="Times New Roman"/>
                <w:sz w:val="20"/>
              </w:rPr>
            </w:pPr>
          </w:p>
        </w:tc>
        <w:tc>
          <w:tcPr>
            <w:tcW w:w="264" w:type="dxa"/>
            <w:tcBorders>
              <w:top w:val="single" w:sz="2" w:space="0" w:color="000000"/>
              <w:left w:val="single" w:sz="6" w:space="0" w:color="000000"/>
              <w:bottom w:val="single" w:sz="6" w:space="0" w:color="000000"/>
            </w:tcBorders>
            <w:shd w:val="clear" w:color="auto" w:fill="6FAC46"/>
          </w:tcPr>
          <w:p w14:paraId="6E48FCEB" w14:textId="77777777" w:rsidR="003653CC" w:rsidRDefault="003653CC">
            <w:pPr>
              <w:pStyle w:val="TableParagraph"/>
              <w:rPr>
                <w:rFonts w:ascii="Times New Roman"/>
                <w:sz w:val="20"/>
              </w:rPr>
            </w:pPr>
          </w:p>
        </w:tc>
        <w:tc>
          <w:tcPr>
            <w:tcW w:w="256" w:type="dxa"/>
            <w:tcBorders>
              <w:top w:val="single" w:sz="2" w:space="0" w:color="000000"/>
              <w:bottom w:val="single" w:sz="6" w:space="0" w:color="000000"/>
              <w:right w:val="single" w:sz="6" w:space="0" w:color="000000"/>
            </w:tcBorders>
            <w:shd w:val="clear" w:color="auto" w:fill="6FAC46"/>
          </w:tcPr>
          <w:p w14:paraId="011BA60E" w14:textId="77777777" w:rsidR="003653CC" w:rsidRDefault="003653CC">
            <w:pPr>
              <w:pStyle w:val="TableParagraph"/>
              <w:rPr>
                <w:rFonts w:ascii="Times New Roman"/>
                <w:sz w:val="20"/>
              </w:rPr>
            </w:pPr>
          </w:p>
        </w:tc>
        <w:tc>
          <w:tcPr>
            <w:tcW w:w="268" w:type="dxa"/>
            <w:tcBorders>
              <w:top w:val="single" w:sz="2" w:space="0" w:color="000000"/>
              <w:left w:val="single" w:sz="6" w:space="0" w:color="000000"/>
              <w:bottom w:val="single" w:sz="6" w:space="0" w:color="000000"/>
            </w:tcBorders>
            <w:shd w:val="clear" w:color="auto" w:fill="FF0000"/>
          </w:tcPr>
          <w:p w14:paraId="1CBE231B" w14:textId="77777777" w:rsidR="003653CC" w:rsidRDefault="003653CC">
            <w:pPr>
              <w:pStyle w:val="TableParagraph"/>
              <w:rPr>
                <w:rFonts w:ascii="Times New Roman"/>
                <w:sz w:val="20"/>
              </w:rPr>
            </w:pPr>
          </w:p>
        </w:tc>
        <w:tc>
          <w:tcPr>
            <w:tcW w:w="256" w:type="dxa"/>
            <w:tcBorders>
              <w:top w:val="single" w:sz="2" w:space="0" w:color="000000"/>
              <w:bottom w:val="single" w:sz="6" w:space="0" w:color="000000"/>
              <w:right w:val="single" w:sz="6" w:space="0" w:color="000000"/>
            </w:tcBorders>
            <w:shd w:val="clear" w:color="auto" w:fill="FF0000"/>
          </w:tcPr>
          <w:p w14:paraId="4555893E"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7D7EEAF8"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6FAC46"/>
          </w:tcPr>
          <w:p w14:paraId="090933B8"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tcPr>
          <w:p w14:paraId="4111C4A1"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tcPr>
          <w:p w14:paraId="61B12376" w14:textId="77777777" w:rsidR="003653CC" w:rsidRDefault="003653CC">
            <w:pPr>
              <w:pStyle w:val="TableParagraph"/>
              <w:rPr>
                <w:rFonts w:ascii="Times New Roman"/>
                <w:sz w:val="20"/>
              </w:rPr>
            </w:pPr>
          </w:p>
        </w:tc>
        <w:tc>
          <w:tcPr>
            <w:tcW w:w="266" w:type="dxa"/>
            <w:tcBorders>
              <w:left w:val="single" w:sz="12" w:space="0" w:color="000000"/>
              <w:bottom w:val="single" w:sz="6" w:space="0" w:color="000000"/>
            </w:tcBorders>
            <w:shd w:val="clear" w:color="auto" w:fill="FFFF00"/>
          </w:tcPr>
          <w:p w14:paraId="63AA50F0"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FF00"/>
          </w:tcPr>
          <w:p w14:paraId="17EFF6AF"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6BD755D6"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FF00"/>
          </w:tcPr>
          <w:p w14:paraId="3F04F0C6"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3B95A37D"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76ADB7CA" w14:textId="77777777" w:rsidR="003653CC" w:rsidRDefault="003653CC">
            <w:pPr>
              <w:pStyle w:val="TableParagraph"/>
              <w:rPr>
                <w:rFonts w:ascii="Times New Roman"/>
                <w:sz w:val="20"/>
              </w:rPr>
            </w:pPr>
          </w:p>
        </w:tc>
        <w:tc>
          <w:tcPr>
            <w:tcW w:w="266" w:type="dxa"/>
            <w:tcBorders>
              <w:left w:val="single" w:sz="6" w:space="0" w:color="000000"/>
              <w:bottom w:val="single" w:sz="6" w:space="0" w:color="000000"/>
            </w:tcBorders>
            <w:shd w:val="clear" w:color="auto" w:fill="FFFF00"/>
          </w:tcPr>
          <w:p w14:paraId="0170C83B"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FF00"/>
          </w:tcPr>
          <w:p w14:paraId="5EBE3F0C"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tcPr>
          <w:p w14:paraId="4385915E" w14:textId="77777777" w:rsidR="003653CC" w:rsidRDefault="003653CC">
            <w:pPr>
              <w:pStyle w:val="TableParagraph"/>
              <w:rPr>
                <w:rFonts w:ascii="Times New Roman"/>
                <w:sz w:val="20"/>
              </w:rPr>
            </w:pPr>
          </w:p>
        </w:tc>
        <w:tc>
          <w:tcPr>
            <w:tcW w:w="262" w:type="dxa"/>
            <w:tcBorders>
              <w:bottom w:val="single" w:sz="6" w:space="0" w:color="000000"/>
              <w:right w:val="single" w:sz="12" w:space="0" w:color="000000"/>
            </w:tcBorders>
          </w:tcPr>
          <w:p w14:paraId="76269890" w14:textId="77777777" w:rsidR="003653CC" w:rsidRDefault="003653CC">
            <w:pPr>
              <w:pStyle w:val="TableParagraph"/>
              <w:rPr>
                <w:rFonts w:ascii="Times New Roman"/>
                <w:sz w:val="20"/>
              </w:rPr>
            </w:pPr>
          </w:p>
        </w:tc>
        <w:tc>
          <w:tcPr>
            <w:tcW w:w="262" w:type="dxa"/>
            <w:tcBorders>
              <w:left w:val="single" w:sz="12" w:space="0" w:color="000000"/>
              <w:bottom w:val="single" w:sz="6" w:space="0" w:color="000000"/>
            </w:tcBorders>
            <w:shd w:val="clear" w:color="auto" w:fill="FFFF00"/>
          </w:tcPr>
          <w:p w14:paraId="41B7CF36"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FF00"/>
          </w:tcPr>
          <w:p w14:paraId="4395310B"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shd w:val="clear" w:color="auto" w:fill="FFFF00"/>
          </w:tcPr>
          <w:p w14:paraId="4D875873"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FF00"/>
          </w:tcPr>
          <w:p w14:paraId="5C590B5E" w14:textId="77777777" w:rsidR="003653CC" w:rsidRDefault="003653CC">
            <w:pPr>
              <w:pStyle w:val="TableParagraph"/>
              <w:rPr>
                <w:rFonts w:ascii="Times New Roman"/>
                <w:sz w:val="20"/>
              </w:rPr>
            </w:pPr>
          </w:p>
        </w:tc>
        <w:tc>
          <w:tcPr>
            <w:tcW w:w="264" w:type="dxa"/>
            <w:tcBorders>
              <w:left w:val="single" w:sz="6" w:space="0" w:color="000000"/>
              <w:bottom w:val="single" w:sz="8" w:space="0" w:color="000000"/>
            </w:tcBorders>
            <w:shd w:val="clear" w:color="auto" w:fill="FF0000"/>
          </w:tcPr>
          <w:p w14:paraId="5F15FBF3" w14:textId="77777777" w:rsidR="003653CC" w:rsidRDefault="003653CC">
            <w:pPr>
              <w:pStyle w:val="TableParagraph"/>
              <w:rPr>
                <w:rFonts w:ascii="Times New Roman"/>
                <w:sz w:val="20"/>
              </w:rPr>
            </w:pPr>
          </w:p>
        </w:tc>
        <w:tc>
          <w:tcPr>
            <w:tcW w:w="260" w:type="dxa"/>
            <w:tcBorders>
              <w:bottom w:val="single" w:sz="8" w:space="0" w:color="000000"/>
              <w:right w:val="single" w:sz="6" w:space="0" w:color="000000"/>
            </w:tcBorders>
            <w:shd w:val="clear" w:color="auto" w:fill="FF0000"/>
          </w:tcPr>
          <w:p w14:paraId="696F7B35"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FF00"/>
          </w:tcPr>
          <w:p w14:paraId="74D6899A"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FF00"/>
          </w:tcPr>
          <w:p w14:paraId="6569C19E"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tcPr>
          <w:p w14:paraId="2535C129" w14:textId="77777777" w:rsidR="003653CC" w:rsidRDefault="003653CC">
            <w:pPr>
              <w:pStyle w:val="TableParagraph"/>
              <w:rPr>
                <w:rFonts w:ascii="Times New Roman"/>
                <w:sz w:val="20"/>
              </w:rPr>
            </w:pPr>
          </w:p>
        </w:tc>
        <w:tc>
          <w:tcPr>
            <w:tcW w:w="258" w:type="dxa"/>
            <w:tcBorders>
              <w:bottom w:val="single" w:sz="6" w:space="0" w:color="000000"/>
            </w:tcBorders>
          </w:tcPr>
          <w:p w14:paraId="1A4017EA" w14:textId="77777777" w:rsidR="003653CC" w:rsidRDefault="003653CC">
            <w:pPr>
              <w:pStyle w:val="TableParagraph"/>
              <w:rPr>
                <w:rFonts w:ascii="Times New Roman"/>
                <w:sz w:val="20"/>
              </w:rPr>
            </w:pPr>
          </w:p>
        </w:tc>
      </w:tr>
      <w:tr w:rsidR="003653CC" w14:paraId="4BE15589" w14:textId="77777777">
        <w:trPr>
          <w:trHeight w:val="276"/>
        </w:trPr>
        <w:tc>
          <w:tcPr>
            <w:tcW w:w="1198" w:type="dxa"/>
            <w:vMerge w:val="restart"/>
            <w:tcBorders>
              <w:top w:val="single" w:sz="6" w:space="0" w:color="000000"/>
              <w:bottom w:val="single" w:sz="6" w:space="0" w:color="000000"/>
            </w:tcBorders>
            <w:shd w:val="clear" w:color="auto" w:fill="FAE3D4"/>
          </w:tcPr>
          <w:p w14:paraId="2BE10710" w14:textId="77777777" w:rsidR="003653CC" w:rsidRDefault="00367879">
            <w:pPr>
              <w:pStyle w:val="TableParagraph"/>
              <w:spacing w:before="157"/>
              <w:ind w:left="275"/>
            </w:pPr>
            <w:r>
              <w:rPr>
                <w:lang w:val="pt"/>
              </w:rPr>
              <w:t>Utilizador</w:t>
            </w:r>
          </w:p>
        </w:tc>
        <w:tc>
          <w:tcPr>
            <w:tcW w:w="260" w:type="dxa"/>
            <w:tcBorders>
              <w:top w:val="single" w:sz="6" w:space="0" w:color="000000"/>
            </w:tcBorders>
            <w:shd w:val="clear" w:color="auto" w:fill="6FAC46"/>
          </w:tcPr>
          <w:p w14:paraId="72D8ABEE"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6FAC46"/>
          </w:tcPr>
          <w:p w14:paraId="7D48AF5C"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687C5DD2"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062835CE" w14:textId="77777777" w:rsidR="003653CC" w:rsidRDefault="003653CC">
            <w:pPr>
              <w:pStyle w:val="TableParagraph"/>
              <w:rPr>
                <w:rFonts w:ascii="Times New Roman"/>
                <w:sz w:val="20"/>
              </w:rPr>
            </w:pPr>
          </w:p>
        </w:tc>
        <w:tc>
          <w:tcPr>
            <w:tcW w:w="268" w:type="dxa"/>
            <w:tcBorders>
              <w:top w:val="single" w:sz="6" w:space="0" w:color="000000"/>
              <w:left w:val="single" w:sz="6" w:space="0" w:color="000000"/>
            </w:tcBorders>
            <w:shd w:val="clear" w:color="auto" w:fill="FFFF00"/>
          </w:tcPr>
          <w:p w14:paraId="4FA4E49F"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FF00"/>
          </w:tcPr>
          <w:p w14:paraId="03E377DD"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487A136E"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6FAC46"/>
          </w:tcPr>
          <w:p w14:paraId="0E483B01"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040C5941" w14:textId="77777777" w:rsidR="003653CC" w:rsidRDefault="003653CC">
            <w:pPr>
              <w:pStyle w:val="TableParagraph"/>
              <w:rPr>
                <w:rFonts w:ascii="Times New Roman"/>
                <w:sz w:val="20"/>
              </w:rPr>
            </w:pPr>
          </w:p>
        </w:tc>
        <w:tc>
          <w:tcPr>
            <w:tcW w:w="256" w:type="dxa"/>
            <w:tcBorders>
              <w:top w:val="single" w:sz="6" w:space="0" w:color="000000"/>
              <w:right w:val="single" w:sz="12" w:space="0" w:color="000000"/>
            </w:tcBorders>
            <w:shd w:val="clear" w:color="auto" w:fill="6FAC46"/>
          </w:tcPr>
          <w:p w14:paraId="68C8B574" w14:textId="77777777" w:rsidR="003653CC" w:rsidRDefault="003653CC">
            <w:pPr>
              <w:pStyle w:val="TableParagraph"/>
              <w:rPr>
                <w:rFonts w:ascii="Times New Roman"/>
                <w:sz w:val="20"/>
              </w:rPr>
            </w:pPr>
          </w:p>
        </w:tc>
        <w:tc>
          <w:tcPr>
            <w:tcW w:w="266" w:type="dxa"/>
            <w:tcBorders>
              <w:top w:val="single" w:sz="6" w:space="0" w:color="000000"/>
              <w:left w:val="single" w:sz="12" w:space="0" w:color="000000"/>
            </w:tcBorders>
            <w:shd w:val="clear" w:color="auto" w:fill="6FAC46"/>
          </w:tcPr>
          <w:p w14:paraId="76E60EBC"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72D03C34"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39A2851C"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6FAC46"/>
          </w:tcPr>
          <w:p w14:paraId="2AD96481"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FFFF00"/>
          </w:tcPr>
          <w:p w14:paraId="70F180D4"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FF00"/>
          </w:tcPr>
          <w:p w14:paraId="7BE8284B" w14:textId="77777777" w:rsidR="003653CC" w:rsidRDefault="003653CC">
            <w:pPr>
              <w:pStyle w:val="TableParagraph"/>
              <w:rPr>
                <w:rFonts w:ascii="Times New Roman"/>
                <w:sz w:val="20"/>
              </w:rPr>
            </w:pPr>
          </w:p>
        </w:tc>
        <w:tc>
          <w:tcPr>
            <w:tcW w:w="266" w:type="dxa"/>
            <w:tcBorders>
              <w:top w:val="single" w:sz="6" w:space="0" w:color="000000"/>
              <w:left w:val="single" w:sz="6" w:space="0" w:color="000000"/>
            </w:tcBorders>
            <w:shd w:val="clear" w:color="auto" w:fill="6FAC46"/>
          </w:tcPr>
          <w:p w14:paraId="145EB903"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10EC73FF"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tcPr>
          <w:p w14:paraId="5A2AB130" w14:textId="77777777" w:rsidR="003653CC" w:rsidRDefault="003653CC">
            <w:pPr>
              <w:pStyle w:val="TableParagraph"/>
              <w:rPr>
                <w:rFonts w:ascii="Times New Roman"/>
                <w:sz w:val="20"/>
              </w:rPr>
            </w:pPr>
          </w:p>
        </w:tc>
        <w:tc>
          <w:tcPr>
            <w:tcW w:w="262" w:type="dxa"/>
            <w:tcBorders>
              <w:top w:val="single" w:sz="6" w:space="0" w:color="000000"/>
              <w:right w:val="single" w:sz="12" w:space="0" w:color="000000"/>
            </w:tcBorders>
          </w:tcPr>
          <w:p w14:paraId="32DC5714" w14:textId="77777777" w:rsidR="003653CC" w:rsidRDefault="003653CC">
            <w:pPr>
              <w:pStyle w:val="TableParagraph"/>
              <w:rPr>
                <w:rFonts w:ascii="Times New Roman"/>
                <w:sz w:val="20"/>
              </w:rPr>
            </w:pPr>
          </w:p>
        </w:tc>
        <w:tc>
          <w:tcPr>
            <w:tcW w:w="262" w:type="dxa"/>
            <w:tcBorders>
              <w:top w:val="single" w:sz="6" w:space="0" w:color="000000"/>
              <w:left w:val="single" w:sz="12" w:space="0" w:color="000000"/>
            </w:tcBorders>
            <w:shd w:val="clear" w:color="auto" w:fill="6FAC46"/>
          </w:tcPr>
          <w:p w14:paraId="4A056F89"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4D94A95E" w14:textId="77777777" w:rsidR="003653CC" w:rsidRDefault="003653CC">
            <w:pPr>
              <w:pStyle w:val="TableParagraph"/>
              <w:rPr>
                <w:rFonts w:ascii="Times New Roman"/>
                <w:sz w:val="20"/>
              </w:rPr>
            </w:pPr>
          </w:p>
        </w:tc>
        <w:tc>
          <w:tcPr>
            <w:tcW w:w="268" w:type="dxa"/>
            <w:tcBorders>
              <w:top w:val="single" w:sz="6" w:space="0" w:color="000000"/>
              <w:left w:val="single" w:sz="6" w:space="0" w:color="000000"/>
            </w:tcBorders>
            <w:shd w:val="clear" w:color="auto" w:fill="6FAC46"/>
          </w:tcPr>
          <w:p w14:paraId="5B3269BE"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380F7BC2"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FF00"/>
          </w:tcPr>
          <w:p w14:paraId="450BA43B"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FFFF00"/>
          </w:tcPr>
          <w:p w14:paraId="6AA854B5"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6FAC46"/>
          </w:tcPr>
          <w:p w14:paraId="56C68576"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18FAD450" w14:textId="77777777" w:rsidR="003653CC" w:rsidRDefault="003653CC">
            <w:pPr>
              <w:pStyle w:val="TableParagraph"/>
              <w:rPr>
                <w:rFonts w:ascii="Times New Roman"/>
                <w:sz w:val="20"/>
              </w:rPr>
            </w:pPr>
          </w:p>
        </w:tc>
        <w:tc>
          <w:tcPr>
            <w:tcW w:w="268" w:type="dxa"/>
            <w:tcBorders>
              <w:top w:val="single" w:sz="6" w:space="0" w:color="000000"/>
              <w:left w:val="single" w:sz="6" w:space="0" w:color="000000"/>
            </w:tcBorders>
          </w:tcPr>
          <w:p w14:paraId="69AFCFBC" w14:textId="77777777" w:rsidR="003653CC" w:rsidRDefault="003653CC">
            <w:pPr>
              <w:pStyle w:val="TableParagraph"/>
              <w:rPr>
                <w:rFonts w:ascii="Times New Roman"/>
                <w:sz w:val="20"/>
              </w:rPr>
            </w:pPr>
          </w:p>
        </w:tc>
        <w:tc>
          <w:tcPr>
            <w:tcW w:w="258" w:type="dxa"/>
            <w:tcBorders>
              <w:top w:val="single" w:sz="6" w:space="0" w:color="000000"/>
            </w:tcBorders>
          </w:tcPr>
          <w:p w14:paraId="18C154DD" w14:textId="77777777" w:rsidR="003653CC" w:rsidRDefault="003653CC">
            <w:pPr>
              <w:pStyle w:val="TableParagraph"/>
              <w:rPr>
                <w:rFonts w:ascii="Times New Roman"/>
                <w:sz w:val="20"/>
              </w:rPr>
            </w:pPr>
          </w:p>
        </w:tc>
      </w:tr>
      <w:tr w:rsidR="003653CC" w14:paraId="636D7BF5" w14:textId="77777777">
        <w:trPr>
          <w:trHeight w:val="279"/>
        </w:trPr>
        <w:tc>
          <w:tcPr>
            <w:tcW w:w="1198" w:type="dxa"/>
            <w:vMerge/>
            <w:tcBorders>
              <w:top w:val="nil"/>
              <w:bottom w:val="single" w:sz="6" w:space="0" w:color="000000"/>
            </w:tcBorders>
            <w:shd w:val="clear" w:color="auto" w:fill="FAE3D4"/>
          </w:tcPr>
          <w:p w14:paraId="1E9B4BE7" w14:textId="77777777" w:rsidR="003653CC" w:rsidRDefault="003653CC">
            <w:pPr>
              <w:rPr>
                <w:sz w:val="2"/>
                <w:szCs w:val="2"/>
              </w:rPr>
            </w:pPr>
          </w:p>
        </w:tc>
        <w:tc>
          <w:tcPr>
            <w:tcW w:w="260" w:type="dxa"/>
            <w:tcBorders>
              <w:bottom w:val="single" w:sz="6" w:space="0" w:color="000000"/>
            </w:tcBorders>
            <w:shd w:val="clear" w:color="auto" w:fill="6FAC46"/>
          </w:tcPr>
          <w:p w14:paraId="46BB9C4F"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6FAC46"/>
          </w:tcPr>
          <w:p w14:paraId="26684FCD"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0ACA41CB"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0C4AC5D1"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shd w:val="clear" w:color="auto" w:fill="FF0000"/>
          </w:tcPr>
          <w:p w14:paraId="2B9397D4"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58345CA2"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6BD28AAA"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6FAC46"/>
          </w:tcPr>
          <w:p w14:paraId="071E9778"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tcPr>
          <w:p w14:paraId="3BA585E0"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tcPr>
          <w:p w14:paraId="580DAD74" w14:textId="77777777" w:rsidR="003653CC" w:rsidRDefault="003653CC">
            <w:pPr>
              <w:pStyle w:val="TableParagraph"/>
              <w:rPr>
                <w:rFonts w:ascii="Times New Roman"/>
                <w:sz w:val="20"/>
              </w:rPr>
            </w:pPr>
          </w:p>
        </w:tc>
        <w:tc>
          <w:tcPr>
            <w:tcW w:w="266" w:type="dxa"/>
            <w:tcBorders>
              <w:left w:val="single" w:sz="12" w:space="0" w:color="000000"/>
              <w:bottom w:val="single" w:sz="6" w:space="0" w:color="000000"/>
            </w:tcBorders>
            <w:shd w:val="clear" w:color="auto" w:fill="FFFF00"/>
          </w:tcPr>
          <w:p w14:paraId="1FC41522"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FF00"/>
          </w:tcPr>
          <w:p w14:paraId="406B7299"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751828BA"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FF00"/>
          </w:tcPr>
          <w:p w14:paraId="3ADF5CE9"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25FC1B81"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53B7FAEE" w14:textId="77777777" w:rsidR="003653CC" w:rsidRDefault="003653CC">
            <w:pPr>
              <w:pStyle w:val="TableParagraph"/>
              <w:rPr>
                <w:rFonts w:ascii="Times New Roman"/>
                <w:sz w:val="20"/>
              </w:rPr>
            </w:pPr>
          </w:p>
        </w:tc>
        <w:tc>
          <w:tcPr>
            <w:tcW w:w="266" w:type="dxa"/>
            <w:tcBorders>
              <w:left w:val="single" w:sz="6" w:space="0" w:color="000000"/>
              <w:bottom w:val="single" w:sz="6" w:space="0" w:color="000000"/>
            </w:tcBorders>
            <w:shd w:val="clear" w:color="auto" w:fill="FFFF00"/>
          </w:tcPr>
          <w:p w14:paraId="542258D9"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FF00"/>
          </w:tcPr>
          <w:p w14:paraId="44B7553F"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tcPr>
          <w:p w14:paraId="484E389D" w14:textId="77777777" w:rsidR="003653CC" w:rsidRDefault="003653CC">
            <w:pPr>
              <w:pStyle w:val="TableParagraph"/>
              <w:rPr>
                <w:rFonts w:ascii="Times New Roman"/>
                <w:sz w:val="20"/>
              </w:rPr>
            </w:pPr>
          </w:p>
        </w:tc>
        <w:tc>
          <w:tcPr>
            <w:tcW w:w="262" w:type="dxa"/>
            <w:tcBorders>
              <w:bottom w:val="single" w:sz="6" w:space="0" w:color="000000"/>
              <w:right w:val="single" w:sz="12" w:space="0" w:color="000000"/>
            </w:tcBorders>
          </w:tcPr>
          <w:p w14:paraId="7BDEB9FF" w14:textId="77777777" w:rsidR="003653CC" w:rsidRDefault="003653CC">
            <w:pPr>
              <w:pStyle w:val="TableParagraph"/>
              <w:rPr>
                <w:rFonts w:ascii="Times New Roman"/>
                <w:sz w:val="20"/>
              </w:rPr>
            </w:pPr>
          </w:p>
        </w:tc>
        <w:tc>
          <w:tcPr>
            <w:tcW w:w="262" w:type="dxa"/>
            <w:tcBorders>
              <w:left w:val="single" w:sz="12" w:space="0" w:color="000000"/>
              <w:bottom w:val="single" w:sz="6" w:space="0" w:color="000000"/>
            </w:tcBorders>
            <w:shd w:val="clear" w:color="auto" w:fill="FFFF00"/>
          </w:tcPr>
          <w:p w14:paraId="2A92591C"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FF00"/>
          </w:tcPr>
          <w:p w14:paraId="4B71492F"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shd w:val="clear" w:color="auto" w:fill="FFFF00"/>
          </w:tcPr>
          <w:p w14:paraId="54116AE3"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FF00"/>
          </w:tcPr>
          <w:p w14:paraId="3B3E6600"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63DBD82D"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04012FCF"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FF00"/>
          </w:tcPr>
          <w:p w14:paraId="3C93DC89"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FF00"/>
          </w:tcPr>
          <w:p w14:paraId="0F80406D"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tcPr>
          <w:p w14:paraId="4634421B" w14:textId="77777777" w:rsidR="003653CC" w:rsidRDefault="003653CC">
            <w:pPr>
              <w:pStyle w:val="TableParagraph"/>
              <w:rPr>
                <w:rFonts w:ascii="Times New Roman"/>
                <w:sz w:val="20"/>
              </w:rPr>
            </w:pPr>
          </w:p>
        </w:tc>
        <w:tc>
          <w:tcPr>
            <w:tcW w:w="258" w:type="dxa"/>
            <w:tcBorders>
              <w:bottom w:val="single" w:sz="6" w:space="0" w:color="000000"/>
            </w:tcBorders>
          </w:tcPr>
          <w:p w14:paraId="5DD8DB9A" w14:textId="77777777" w:rsidR="003653CC" w:rsidRDefault="003653CC">
            <w:pPr>
              <w:pStyle w:val="TableParagraph"/>
              <w:rPr>
                <w:rFonts w:ascii="Times New Roman"/>
                <w:sz w:val="20"/>
              </w:rPr>
            </w:pPr>
          </w:p>
        </w:tc>
      </w:tr>
      <w:tr w:rsidR="003653CC" w14:paraId="48796082" w14:textId="77777777">
        <w:trPr>
          <w:trHeight w:val="283"/>
        </w:trPr>
        <w:tc>
          <w:tcPr>
            <w:tcW w:w="1198" w:type="dxa"/>
            <w:vMerge w:val="restart"/>
            <w:tcBorders>
              <w:top w:val="single" w:sz="6" w:space="0" w:color="000000"/>
              <w:bottom w:val="single" w:sz="6" w:space="0" w:color="000000"/>
            </w:tcBorders>
            <w:shd w:val="clear" w:color="auto" w:fill="FAE3D4"/>
          </w:tcPr>
          <w:p w14:paraId="7A395E1C" w14:textId="77777777" w:rsidR="003653CC" w:rsidRDefault="00367879">
            <w:pPr>
              <w:pStyle w:val="TableParagraph"/>
              <w:spacing w:before="160"/>
              <w:ind w:left="270"/>
            </w:pPr>
            <w:r>
              <w:rPr>
                <w:lang w:val="pt"/>
              </w:rPr>
              <w:t>Insider</w:t>
            </w:r>
          </w:p>
        </w:tc>
        <w:tc>
          <w:tcPr>
            <w:tcW w:w="260" w:type="dxa"/>
            <w:tcBorders>
              <w:top w:val="single" w:sz="6" w:space="0" w:color="000000"/>
            </w:tcBorders>
            <w:shd w:val="clear" w:color="auto" w:fill="6FAC46"/>
          </w:tcPr>
          <w:p w14:paraId="05DC5EE6"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6FAC46"/>
          </w:tcPr>
          <w:p w14:paraId="72314171"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66A88C7A"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6B220B0B" w14:textId="77777777" w:rsidR="003653CC" w:rsidRDefault="003653CC">
            <w:pPr>
              <w:pStyle w:val="TableParagraph"/>
              <w:rPr>
                <w:rFonts w:ascii="Times New Roman"/>
                <w:sz w:val="20"/>
              </w:rPr>
            </w:pPr>
          </w:p>
        </w:tc>
        <w:tc>
          <w:tcPr>
            <w:tcW w:w="268" w:type="dxa"/>
            <w:tcBorders>
              <w:top w:val="single" w:sz="6" w:space="0" w:color="000000"/>
              <w:left w:val="single" w:sz="6" w:space="0" w:color="000000"/>
            </w:tcBorders>
            <w:shd w:val="clear" w:color="auto" w:fill="FF0000"/>
          </w:tcPr>
          <w:p w14:paraId="140EA653"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0000"/>
          </w:tcPr>
          <w:p w14:paraId="110F856A"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1B7DDD05"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6FAC46"/>
          </w:tcPr>
          <w:p w14:paraId="4694D46B"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tcPr>
          <w:p w14:paraId="56A5F146" w14:textId="77777777" w:rsidR="003653CC" w:rsidRDefault="003653CC">
            <w:pPr>
              <w:pStyle w:val="TableParagraph"/>
              <w:rPr>
                <w:rFonts w:ascii="Times New Roman"/>
                <w:sz w:val="20"/>
              </w:rPr>
            </w:pPr>
          </w:p>
        </w:tc>
        <w:tc>
          <w:tcPr>
            <w:tcW w:w="256" w:type="dxa"/>
            <w:tcBorders>
              <w:top w:val="single" w:sz="6" w:space="0" w:color="000000"/>
              <w:right w:val="single" w:sz="12" w:space="0" w:color="000000"/>
            </w:tcBorders>
          </w:tcPr>
          <w:p w14:paraId="3725F38E" w14:textId="77777777" w:rsidR="003653CC" w:rsidRDefault="003653CC">
            <w:pPr>
              <w:pStyle w:val="TableParagraph"/>
              <w:rPr>
                <w:rFonts w:ascii="Times New Roman"/>
                <w:sz w:val="20"/>
              </w:rPr>
            </w:pPr>
          </w:p>
        </w:tc>
        <w:tc>
          <w:tcPr>
            <w:tcW w:w="266" w:type="dxa"/>
            <w:tcBorders>
              <w:top w:val="single" w:sz="6" w:space="0" w:color="000000"/>
              <w:left w:val="single" w:sz="12" w:space="0" w:color="000000"/>
            </w:tcBorders>
            <w:shd w:val="clear" w:color="auto" w:fill="FFFF00"/>
          </w:tcPr>
          <w:p w14:paraId="45FD625B"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FF00"/>
          </w:tcPr>
          <w:p w14:paraId="24B319BF"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FF00"/>
          </w:tcPr>
          <w:p w14:paraId="05EF8251"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FFFF00"/>
          </w:tcPr>
          <w:p w14:paraId="50670D4E"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FF0000"/>
          </w:tcPr>
          <w:p w14:paraId="1C7645CD"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0060827F" w14:textId="77777777" w:rsidR="003653CC" w:rsidRDefault="003653CC">
            <w:pPr>
              <w:pStyle w:val="TableParagraph"/>
              <w:rPr>
                <w:rFonts w:ascii="Times New Roman"/>
                <w:sz w:val="20"/>
              </w:rPr>
            </w:pPr>
          </w:p>
        </w:tc>
        <w:tc>
          <w:tcPr>
            <w:tcW w:w="266" w:type="dxa"/>
            <w:tcBorders>
              <w:top w:val="single" w:sz="6" w:space="0" w:color="000000"/>
              <w:left w:val="single" w:sz="6" w:space="0" w:color="000000"/>
            </w:tcBorders>
            <w:shd w:val="clear" w:color="auto" w:fill="FFFF00"/>
          </w:tcPr>
          <w:p w14:paraId="117AFE62"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FF00"/>
          </w:tcPr>
          <w:p w14:paraId="367DAA94"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tcPr>
          <w:p w14:paraId="0E05C1B9" w14:textId="77777777" w:rsidR="003653CC" w:rsidRDefault="003653CC">
            <w:pPr>
              <w:pStyle w:val="TableParagraph"/>
              <w:rPr>
                <w:rFonts w:ascii="Times New Roman"/>
                <w:sz w:val="20"/>
              </w:rPr>
            </w:pPr>
          </w:p>
        </w:tc>
        <w:tc>
          <w:tcPr>
            <w:tcW w:w="262" w:type="dxa"/>
            <w:tcBorders>
              <w:top w:val="single" w:sz="6" w:space="0" w:color="000000"/>
              <w:right w:val="single" w:sz="12" w:space="0" w:color="000000"/>
            </w:tcBorders>
          </w:tcPr>
          <w:p w14:paraId="0DE5869D" w14:textId="77777777" w:rsidR="003653CC" w:rsidRDefault="003653CC">
            <w:pPr>
              <w:pStyle w:val="TableParagraph"/>
              <w:rPr>
                <w:rFonts w:ascii="Times New Roman"/>
                <w:sz w:val="20"/>
              </w:rPr>
            </w:pPr>
          </w:p>
        </w:tc>
        <w:tc>
          <w:tcPr>
            <w:tcW w:w="262" w:type="dxa"/>
            <w:tcBorders>
              <w:top w:val="single" w:sz="6" w:space="0" w:color="000000"/>
              <w:left w:val="single" w:sz="12" w:space="0" w:color="000000"/>
            </w:tcBorders>
            <w:shd w:val="clear" w:color="auto" w:fill="FFFF00"/>
          </w:tcPr>
          <w:p w14:paraId="3969F58D"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FF00"/>
          </w:tcPr>
          <w:p w14:paraId="30FDE4C3" w14:textId="77777777" w:rsidR="003653CC" w:rsidRDefault="003653CC">
            <w:pPr>
              <w:pStyle w:val="TableParagraph"/>
              <w:rPr>
                <w:rFonts w:ascii="Times New Roman"/>
                <w:sz w:val="20"/>
              </w:rPr>
            </w:pPr>
          </w:p>
        </w:tc>
        <w:tc>
          <w:tcPr>
            <w:tcW w:w="268" w:type="dxa"/>
            <w:tcBorders>
              <w:top w:val="single" w:sz="6" w:space="0" w:color="000000"/>
              <w:left w:val="single" w:sz="6" w:space="0" w:color="000000"/>
            </w:tcBorders>
            <w:shd w:val="clear" w:color="auto" w:fill="FFFF00"/>
          </w:tcPr>
          <w:p w14:paraId="173DCBB5"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FF00"/>
          </w:tcPr>
          <w:p w14:paraId="38BCA171"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0000"/>
          </w:tcPr>
          <w:p w14:paraId="378A38DA"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FF0000"/>
          </w:tcPr>
          <w:p w14:paraId="4CB3E401"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FFFF00"/>
          </w:tcPr>
          <w:p w14:paraId="2C3EC7EA"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FF00"/>
          </w:tcPr>
          <w:p w14:paraId="7F8835C5" w14:textId="77777777" w:rsidR="003653CC" w:rsidRDefault="003653CC">
            <w:pPr>
              <w:pStyle w:val="TableParagraph"/>
              <w:rPr>
                <w:rFonts w:ascii="Times New Roman"/>
                <w:sz w:val="20"/>
              </w:rPr>
            </w:pPr>
          </w:p>
        </w:tc>
        <w:tc>
          <w:tcPr>
            <w:tcW w:w="268" w:type="dxa"/>
            <w:tcBorders>
              <w:top w:val="single" w:sz="6" w:space="0" w:color="000000"/>
              <w:left w:val="single" w:sz="6" w:space="0" w:color="000000"/>
            </w:tcBorders>
          </w:tcPr>
          <w:p w14:paraId="2783B7A3" w14:textId="77777777" w:rsidR="003653CC" w:rsidRDefault="003653CC">
            <w:pPr>
              <w:pStyle w:val="TableParagraph"/>
              <w:rPr>
                <w:rFonts w:ascii="Times New Roman"/>
                <w:sz w:val="20"/>
              </w:rPr>
            </w:pPr>
          </w:p>
        </w:tc>
        <w:tc>
          <w:tcPr>
            <w:tcW w:w="258" w:type="dxa"/>
            <w:tcBorders>
              <w:top w:val="single" w:sz="6" w:space="0" w:color="000000"/>
            </w:tcBorders>
          </w:tcPr>
          <w:p w14:paraId="03289F71" w14:textId="77777777" w:rsidR="003653CC" w:rsidRDefault="003653CC">
            <w:pPr>
              <w:pStyle w:val="TableParagraph"/>
              <w:rPr>
                <w:rFonts w:ascii="Times New Roman"/>
                <w:sz w:val="20"/>
              </w:rPr>
            </w:pPr>
          </w:p>
        </w:tc>
      </w:tr>
      <w:tr w:rsidR="003653CC" w14:paraId="1AF42991" w14:textId="77777777">
        <w:trPr>
          <w:trHeight w:val="282"/>
        </w:trPr>
        <w:tc>
          <w:tcPr>
            <w:tcW w:w="1198" w:type="dxa"/>
            <w:vMerge/>
            <w:tcBorders>
              <w:top w:val="nil"/>
              <w:bottom w:val="single" w:sz="6" w:space="0" w:color="000000"/>
            </w:tcBorders>
            <w:shd w:val="clear" w:color="auto" w:fill="FAE3D4"/>
          </w:tcPr>
          <w:p w14:paraId="73782661" w14:textId="77777777" w:rsidR="003653CC" w:rsidRDefault="003653CC">
            <w:pPr>
              <w:rPr>
                <w:sz w:val="2"/>
                <w:szCs w:val="2"/>
              </w:rPr>
            </w:pPr>
          </w:p>
        </w:tc>
        <w:tc>
          <w:tcPr>
            <w:tcW w:w="260" w:type="dxa"/>
            <w:tcBorders>
              <w:bottom w:val="single" w:sz="6" w:space="0" w:color="000000"/>
            </w:tcBorders>
            <w:shd w:val="clear" w:color="auto" w:fill="6FAC46"/>
          </w:tcPr>
          <w:p w14:paraId="63654F32"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6FAC46"/>
          </w:tcPr>
          <w:p w14:paraId="409C2A06"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4205017F"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55172C64"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shd w:val="clear" w:color="auto" w:fill="FF0000"/>
          </w:tcPr>
          <w:p w14:paraId="750EEE90"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58E2FC47"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16F51446"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6FAC46"/>
          </w:tcPr>
          <w:p w14:paraId="53178B29"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tcPr>
          <w:p w14:paraId="4942738B"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tcPr>
          <w:p w14:paraId="1557788F" w14:textId="77777777" w:rsidR="003653CC" w:rsidRDefault="003653CC">
            <w:pPr>
              <w:pStyle w:val="TableParagraph"/>
              <w:rPr>
                <w:rFonts w:ascii="Times New Roman"/>
                <w:sz w:val="20"/>
              </w:rPr>
            </w:pPr>
          </w:p>
        </w:tc>
        <w:tc>
          <w:tcPr>
            <w:tcW w:w="266" w:type="dxa"/>
            <w:tcBorders>
              <w:left w:val="single" w:sz="12" w:space="0" w:color="000000"/>
              <w:bottom w:val="single" w:sz="6" w:space="0" w:color="000000"/>
            </w:tcBorders>
            <w:shd w:val="clear" w:color="auto" w:fill="FFFF00"/>
          </w:tcPr>
          <w:p w14:paraId="57B8D05A"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FF00"/>
          </w:tcPr>
          <w:p w14:paraId="681DF4B2"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60412EFF"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FF00"/>
          </w:tcPr>
          <w:p w14:paraId="3FB4E0C7"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191FFA9A"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7ADDA448" w14:textId="77777777" w:rsidR="003653CC" w:rsidRDefault="003653CC">
            <w:pPr>
              <w:pStyle w:val="TableParagraph"/>
              <w:rPr>
                <w:rFonts w:ascii="Times New Roman"/>
                <w:sz w:val="20"/>
              </w:rPr>
            </w:pPr>
          </w:p>
        </w:tc>
        <w:tc>
          <w:tcPr>
            <w:tcW w:w="266" w:type="dxa"/>
            <w:tcBorders>
              <w:left w:val="single" w:sz="6" w:space="0" w:color="000000"/>
              <w:bottom w:val="single" w:sz="6" w:space="0" w:color="000000"/>
            </w:tcBorders>
            <w:shd w:val="clear" w:color="auto" w:fill="FFFF00"/>
          </w:tcPr>
          <w:p w14:paraId="23F46328"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FF00"/>
          </w:tcPr>
          <w:p w14:paraId="718CB8E4"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tcPr>
          <w:p w14:paraId="3E9DE7FB" w14:textId="77777777" w:rsidR="003653CC" w:rsidRDefault="003653CC">
            <w:pPr>
              <w:pStyle w:val="TableParagraph"/>
              <w:rPr>
                <w:rFonts w:ascii="Times New Roman"/>
                <w:sz w:val="20"/>
              </w:rPr>
            </w:pPr>
          </w:p>
        </w:tc>
        <w:tc>
          <w:tcPr>
            <w:tcW w:w="262" w:type="dxa"/>
            <w:tcBorders>
              <w:bottom w:val="single" w:sz="6" w:space="0" w:color="000000"/>
              <w:right w:val="single" w:sz="12" w:space="0" w:color="000000"/>
            </w:tcBorders>
          </w:tcPr>
          <w:p w14:paraId="4AD96A6A" w14:textId="77777777" w:rsidR="003653CC" w:rsidRDefault="003653CC">
            <w:pPr>
              <w:pStyle w:val="TableParagraph"/>
              <w:rPr>
                <w:rFonts w:ascii="Times New Roman"/>
                <w:sz w:val="20"/>
              </w:rPr>
            </w:pPr>
          </w:p>
        </w:tc>
        <w:tc>
          <w:tcPr>
            <w:tcW w:w="262" w:type="dxa"/>
            <w:tcBorders>
              <w:left w:val="single" w:sz="12" w:space="0" w:color="000000"/>
              <w:bottom w:val="single" w:sz="6" w:space="0" w:color="000000"/>
            </w:tcBorders>
            <w:shd w:val="clear" w:color="auto" w:fill="FFFF00"/>
          </w:tcPr>
          <w:p w14:paraId="11D4435F"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FF00"/>
          </w:tcPr>
          <w:p w14:paraId="17294558"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shd w:val="clear" w:color="auto" w:fill="FFFF00"/>
          </w:tcPr>
          <w:p w14:paraId="2555EC6E"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FF00"/>
          </w:tcPr>
          <w:p w14:paraId="6C5BF8EC"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1F696215"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28E48C48"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FF00"/>
          </w:tcPr>
          <w:p w14:paraId="62E67906"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FF00"/>
          </w:tcPr>
          <w:p w14:paraId="3EBDD756"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tcPr>
          <w:p w14:paraId="13FAD743" w14:textId="77777777" w:rsidR="003653CC" w:rsidRDefault="003653CC">
            <w:pPr>
              <w:pStyle w:val="TableParagraph"/>
              <w:rPr>
                <w:rFonts w:ascii="Times New Roman"/>
                <w:sz w:val="20"/>
              </w:rPr>
            </w:pPr>
          </w:p>
        </w:tc>
        <w:tc>
          <w:tcPr>
            <w:tcW w:w="258" w:type="dxa"/>
            <w:tcBorders>
              <w:bottom w:val="single" w:sz="6" w:space="0" w:color="000000"/>
            </w:tcBorders>
          </w:tcPr>
          <w:p w14:paraId="1920D0BA" w14:textId="77777777" w:rsidR="003653CC" w:rsidRDefault="003653CC">
            <w:pPr>
              <w:pStyle w:val="TableParagraph"/>
              <w:rPr>
                <w:rFonts w:ascii="Times New Roman"/>
                <w:sz w:val="20"/>
              </w:rPr>
            </w:pPr>
          </w:p>
        </w:tc>
      </w:tr>
    </w:tbl>
    <w:p w14:paraId="23EB69C8" w14:textId="77777777" w:rsidR="003653CC" w:rsidRDefault="003653CC">
      <w:pPr>
        <w:pStyle w:val="Corpodetexto"/>
        <w:spacing w:before="3"/>
        <w:rPr>
          <w:sz w:val="27"/>
        </w:rPr>
      </w:pPr>
    </w:p>
    <w:p w14:paraId="1945E9C9" w14:textId="77777777" w:rsidR="003653CC" w:rsidRDefault="00367879">
      <w:pPr>
        <w:pStyle w:val="Ttulo2"/>
        <w:numPr>
          <w:ilvl w:val="1"/>
          <w:numId w:val="10"/>
        </w:numPr>
        <w:tabs>
          <w:tab w:val="left" w:pos="692"/>
        </w:tabs>
        <w:ind w:hanging="577"/>
        <w:jc w:val="both"/>
      </w:pPr>
      <w:bookmarkStart w:id="132" w:name="5.6_Risikoanalyse_R1-Schnittstelle"/>
      <w:bookmarkStart w:id="133" w:name="_TOC_250016"/>
      <w:bookmarkEnd w:id="132"/>
      <w:r>
        <w:rPr>
          <w:color w:val="2E5395"/>
          <w:lang w:val="pt"/>
        </w:rPr>
        <w:t>Interface</w:t>
      </w:r>
      <w:bookmarkEnd w:id="133"/>
      <w:r>
        <w:rPr>
          <w:color w:val="2E5395"/>
          <w:lang w:val="pt"/>
        </w:rPr>
        <w:t xml:space="preserve"> R1</w:t>
      </w:r>
      <w:r>
        <w:rPr>
          <w:lang w:val="pt"/>
        </w:rPr>
        <w:t xml:space="preserve"> de análise de risco</w:t>
      </w:r>
    </w:p>
    <w:p w14:paraId="2A268C7A" w14:textId="77777777" w:rsidR="003653CC" w:rsidRDefault="00367879">
      <w:pPr>
        <w:spacing w:before="27" w:line="259" w:lineRule="auto"/>
        <w:ind w:left="116" w:right="109"/>
        <w:jc w:val="both"/>
      </w:pPr>
      <w:r>
        <w:rPr>
          <w:lang w:val="pt"/>
        </w:rPr>
        <w:t>Conforme explicado no Capítulo 2.3.4, a interface R1 serve os rApps para acessar as funcionalidades RIC não em tempo real, bem como outros serviços que um rApp precisa para executar suas</w:t>
      </w:r>
      <w:r>
        <w:rPr>
          <w:spacing w:val="-1"/>
          <w:lang w:val="pt"/>
        </w:rPr>
        <w:t xml:space="preserve"> tarefas.</w:t>
      </w:r>
      <w:r>
        <w:rPr>
          <w:lang w:val="pt"/>
        </w:rPr>
        <w:t xml:space="preserve">  </w:t>
      </w:r>
      <w:r>
        <w:rPr>
          <w:spacing w:val="-1"/>
          <w:lang w:val="pt"/>
        </w:rPr>
        <w:t>Está</w:t>
      </w:r>
      <w:r>
        <w:rPr>
          <w:lang w:val="pt"/>
        </w:rPr>
        <w:t xml:space="preserve">  </w:t>
      </w:r>
      <w:r>
        <w:rPr>
          <w:spacing w:val="-1"/>
          <w:lang w:val="pt"/>
        </w:rPr>
        <w:t>previstoque:</w:t>
      </w:r>
      <w:r>
        <w:rPr>
          <w:lang w:val="pt"/>
        </w:rPr>
        <w:t xml:space="preserve">  "</w:t>
      </w:r>
      <w:r>
        <w:rPr>
          <w:i/>
          <w:lang w:val="pt"/>
        </w:rPr>
        <w:t>A</w:t>
      </w:r>
      <w:r>
        <w:rPr>
          <w:lang w:val="pt"/>
        </w:rPr>
        <w:t xml:space="preserve"> </w:t>
      </w:r>
      <w:r>
        <w:rPr>
          <w:i/>
          <w:lang w:val="pt"/>
        </w:rPr>
        <w:t>interface</w:t>
      </w:r>
      <w:r>
        <w:rPr>
          <w:lang w:val="pt"/>
        </w:rPr>
        <w:t xml:space="preserve"> </w:t>
      </w:r>
      <w:r>
        <w:rPr>
          <w:i/>
          <w:lang w:val="pt"/>
        </w:rPr>
        <w:t>R1</w:t>
      </w:r>
      <w:r>
        <w:rPr>
          <w:lang w:val="pt"/>
        </w:rPr>
        <w:t xml:space="preserve"> </w:t>
      </w:r>
      <w:r>
        <w:rPr>
          <w:i/>
          <w:lang w:val="pt"/>
        </w:rPr>
        <w:t>é</w:t>
      </w:r>
      <w:r>
        <w:rPr>
          <w:lang w:val="pt"/>
        </w:rPr>
        <w:t xml:space="preserve"> </w:t>
      </w:r>
      <w:r>
        <w:rPr>
          <w:i/>
          <w:lang w:val="pt"/>
        </w:rPr>
        <w:t>a</w:t>
      </w:r>
      <w:r>
        <w:rPr>
          <w:lang w:val="pt"/>
        </w:rPr>
        <w:t xml:space="preserve"> </w:t>
      </w:r>
      <w:r>
        <w:rPr>
          <w:i/>
          <w:lang w:val="pt"/>
        </w:rPr>
        <w:t>única</w:t>
      </w:r>
      <w:r>
        <w:rPr>
          <w:lang w:val="pt"/>
        </w:rPr>
        <w:t xml:space="preserve"> </w:t>
      </w:r>
      <w:r>
        <w:rPr>
          <w:i/>
          <w:lang w:val="pt"/>
        </w:rPr>
        <w:t>interface</w:t>
      </w:r>
      <w:r>
        <w:rPr>
          <w:lang w:val="pt"/>
        </w:rPr>
        <w:t xml:space="preserve"> </w:t>
      </w:r>
      <w:r>
        <w:rPr>
          <w:i/>
          <w:lang w:val="pt"/>
        </w:rPr>
        <w:t>entre</w:t>
      </w:r>
      <w:r>
        <w:rPr>
          <w:lang w:val="pt"/>
        </w:rPr>
        <w:t xml:space="preserve"> </w:t>
      </w:r>
      <w:r>
        <w:rPr>
          <w:i/>
          <w:lang w:val="pt"/>
        </w:rPr>
        <w:t>um</w:t>
      </w:r>
      <w:r>
        <w:rPr>
          <w:lang w:val="pt"/>
        </w:rPr>
        <w:t xml:space="preserve"> </w:t>
      </w:r>
      <w:r>
        <w:rPr>
          <w:i/>
          <w:lang w:val="pt"/>
        </w:rPr>
        <w:t>rApp</w:t>
      </w:r>
      <w:r>
        <w:rPr>
          <w:lang w:val="pt"/>
        </w:rPr>
        <w:t xml:space="preserve"> </w:t>
      </w:r>
      <w:r>
        <w:rPr>
          <w:i/>
          <w:lang w:val="pt"/>
        </w:rPr>
        <w:t>e</w:t>
      </w:r>
      <w:r>
        <w:rPr>
          <w:lang w:val="pt"/>
        </w:rPr>
        <w:t xml:space="preserve"> </w:t>
      </w:r>
      <w:r>
        <w:rPr>
          <w:i/>
          <w:lang w:val="pt"/>
        </w:rPr>
        <w:t>a</w:t>
      </w:r>
      <w:r>
        <w:rPr>
          <w:lang w:val="pt"/>
        </w:rPr>
        <w:t xml:space="preserve"> </w:t>
      </w:r>
      <w:r>
        <w:rPr>
          <w:i/>
          <w:lang w:val="pt"/>
        </w:rPr>
        <w:t>funcionalidade</w:t>
      </w:r>
      <w:r>
        <w:rPr>
          <w:lang w:val="pt"/>
        </w:rPr>
        <w:t xml:space="preserve"> </w:t>
      </w:r>
      <w:r>
        <w:rPr>
          <w:i/>
          <w:lang w:val="pt"/>
        </w:rPr>
        <w:t>do</w:t>
      </w:r>
      <w:r>
        <w:rPr>
          <w:lang w:val="pt"/>
        </w:rPr>
        <w:t xml:space="preserve">  </w:t>
      </w:r>
      <w:r>
        <w:rPr>
          <w:i/>
          <w:lang w:val="pt"/>
        </w:rPr>
        <w:t>RIC</w:t>
      </w:r>
      <w:r>
        <w:rPr>
          <w:lang w:val="pt"/>
        </w:rPr>
        <w:t xml:space="preserve"> </w:t>
      </w:r>
      <w:r>
        <w:rPr>
          <w:i/>
          <w:lang w:val="pt"/>
        </w:rPr>
        <w:t>e</w:t>
      </w:r>
      <w:r>
        <w:rPr>
          <w:lang w:val="pt"/>
        </w:rPr>
        <w:t xml:space="preserve"> SMO </w:t>
      </w:r>
      <w:r>
        <w:rPr>
          <w:i/>
          <w:lang w:val="pt"/>
        </w:rPr>
        <w:t>não-RT.</w:t>
      </w:r>
      <w:r>
        <w:rPr>
          <w:lang w:val="pt"/>
        </w:rPr>
        <w:t xml:space="preserve">  </w:t>
      </w:r>
      <w:r>
        <w:rPr>
          <w:i/>
          <w:lang w:val="pt"/>
        </w:rPr>
        <w:t>Portanto,</w:t>
      </w:r>
      <w:r>
        <w:rPr>
          <w:lang w:val="pt"/>
        </w:rPr>
        <w:t xml:space="preserve"> </w:t>
      </w:r>
      <w:r>
        <w:rPr>
          <w:i/>
          <w:lang w:val="pt"/>
        </w:rPr>
        <w:t>a</w:t>
      </w:r>
      <w:r>
        <w:rPr>
          <w:lang w:val="pt"/>
        </w:rPr>
        <w:t xml:space="preserve"> </w:t>
      </w:r>
      <w:r>
        <w:rPr>
          <w:i/>
          <w:lang w:val="pt"/>
        </w:rPr>
        <w:t>interface</w:t>
      </w:r>
      <w:r>
        <w:rPr>
          <w:lang w:val="pt"/>
        </w:rPr>
        <w:t xml:space="preserve"> </w:t>
      </w:r>
      <w:r>
        <w:rPr>
          <w:i/>
          <w:lang w:val="pt"/>
        </w:rPr>
        <w:t>R1</w:t>
      </w:r>
      <w:r>
        <w:rPr>
          <w:lang w:val="pt"/>
        </w:rPr>
        <w:t xml:space="preserve"> </w:t>
      </w:r>
      <w:r>
        <w:rPr>
          <w:i/>
          <w:lang w:val="pt"/>
        </w:rPr>
        <w:t>deve</w:t>
      </w:r>
      <w:r>
        <w:rPr>
          <w:lang w:val="pt"/>
        </w:rPr>
        <w:t xml:space="preserve"> ser definida </w:t>
      </w:r>
      <w:r>
        <w:rPr>
          <w:lang w:val="pt"/>
        </w:rPr>
        <w:lastRenderedPageBreak/>
        <w:t>para atender a todas as</w:t>
      </w:r>
      <w:r>
        <w:rPr>
          <w:i/>
          <w:lang w:val="pt"/>
        </w:rPr>
        <w:t xml:space="preserve"> necessidades funcionais de rApps, com recursos apropriados de extensibilidade de interface</w:t>
      </w:r>
      <w:r>
        <w:rPr>
          <w:lang w:val="pt"/>
        </w:rPr>
        <w:t xml:space="preserve">  </w:t>
      </w:r>
      <w:r>
        <w:rPr>
          <w:i/>
          <w:lang w:val="pt"/>
        </w:rPr>
        <w:t>conforme</w:t>
      </w:r>
      <w:r>
        <w:rPr>
          <w:lang w:val="pt"/>
        </w:rPr>
        <w:t xml:space="preserve"> </w:t>
      </w:r>
      <w:r>
        <w:rPr>
          <w:i/>
          <w:lang w:val="pt"/>
        </w:rPr>
        <w:t>necessário.</w:t>
      </w:r>
      <w:r>
        <w:rPr>
          <w:lang w:val="pt"/>
        </w:rPr>
        <w:t xml:space="preserve"> " [28]. A interface R1   é, portanto, considerada muito poderosa. </w:t>
      </w:r>
    </w:p>
    <w:p w14:paraId="23E7F099" w14:textId="77777777" w:rsidR="003653CC" w:rsidRDefault="003653CC">
      <w:pPr>
        <w:spacing w:line="259" w:lineRule="auto"/>
        <w:jc w:val="both"/>
        <w:sectPr w:rsidR="003653CC">
          <w:pgSz w:w="11910" w:h="16840"/>
          <w:pgMar w:top="1320" w:right="1300" w:bottom="1200" w:left="1300" w:header="0" w:footer="930" w:gutter="0"/>
          <w:cols w:space="720"/>
        </w:sectPr>
      </w:pPr>
    </w:p>
    <w:p w14:paraId="1405F3FA" w14:textId="77777777" w:rsidR="003653CC" w:rsidRDefault="00367879">
      <w:pPr>
        <w:pStyle w:val="Corpodetexto"/>
        <w:spacing w:before="81" w:line="259" w:lineRule="auto"/>
        <w:ind w:left="116" w:right="117"/>
        <w:jc w:val="both"/>
      </w:pPr>
      <w:r>
        <w:rPr>
          <w:lang w:val="pt"/>
        </w:rPr>
        <w:lastRenderedPageBreak/>
        <w:t xml:space="preserve">Ao mesmo tempo,  atualmente é em grande parte não especificado.   Há algumas declarações gerais e alguns requisitos, mas nenhum projeto concreto.  As seguintes informações são relevantes  do ponto de vista da segurança: </w:t>
      </w:r>
    </w:p>
    <w:p w14:paraId="436D81DB" w14:textId="77777777" w:rsidR="003653CC" w:rsidRDefault="00367879">
      <w:pPr>
        <w:pStyle w:val="PargrafodaLista"/>
        <w:numPr>
          <w:ilvl w:val="2"/>
          <w:numId w:val="10"/>
        </w:numPr>
        <w:tabs>
          <w:tab w:val="left" w:pos="837"/>
        </w:tabs>
        <w:spacing w:line="259" w:lineRule="auto"/>
        <w:ind w:right="113"/>
        <w:jc w:val="both"/>
      </w:pPr>
      <w:r>
        <w:rPr>
          <w:lang w:val="pt"/>
        </w:rPr>
        <w:t>"</w:t>
      </w:r>
      <w:r>
        <w:rPr>
          <w:i/>
          <w:lang w:val="pt"/>
        </w:rPr>
        <w:t>seria útil para a Aliança O-RAN definir uma interface aberta e padrão</w:t>
      </w:r>
      <w:r>
        <w:rPr>
          <w:lang w:val="pt"/>
        </w:rPr>
        <w:t xml:space="preserve"> </w:t>
      </w:r>
      <w:r>
        <w:rPr>
          <w:i/>
          <w:lang w:val="pt"/>
        </w:rPr>
        <w:t>através</w:t>
      </w:r>
      <w:r>
        <w:rPr>
          <w:lang w:val="pt"/>
        </w:rPr>
        <w:t xml:space="preserve"> da </w:t>
      </w:r>
      <w:r>
        <w:rPr>
          <w:i/>
          <w:lang w:val="pt"/>
        </w:rPr>
        <w:t>qual</w:t>
      </w:r>
      <w:r>
        <w:rPr>
          <w:lang w:val="pt"/>
        </w:rPr>
        <w:t xml:space="preserve"> </w:t>
      </w:r>
      <w:r>
        <w:rPr>
          <w:i/>
          <w:lang w:val="pt"/>
        </w:rPr>
        <w:t>o</w:t>
      </w:r>
      <w:r>
        <w:rPr>
          <w:lang w:val="pt"/>
        </w:rPr>
        <w:t xml:space="preserve"> </w:t>
      </w:r>
      <w:r>
        <w:rPr>
          <w:i/>
          <w:lang w:val="pt"/>
        </w:rPr>
        <w:t>RIC</w:t>
      </w:r>
      <w:r>
        <w:rPr>
          <w:lang w:val="pt"/>
        </w:rPr>
        <w:t xml:space="preserve"> </w:t>
      </w:r>
      <w:r>
        <w:rPr>
          <w:i/>
          <w:lang w:val="pt"/>
        </w:rPr>
        <w:t>não-RT</w:t>
      </w:r>
      <w:r>
        <w:rPr>
          <w:lang w:val="pt"/>
        </w:rPr>
        <w:t xml:space="preserve"> expõe </w:t>
      </w:r>
      <w:r>
        <w:rPr>
          <w:i/>
          <w:lang w:val="pt"/>
        </w:rPr>
        <w:t>as funcionalidades</w:t>
      </w:r>
      <w:r>
        <w:rPr>
          <w:lang w:val="pt"/>
        </w:rPr>
        <w:t xml:space="preserve"> do  </w:t>
      </w:r>
      <w:r>
        <w:rPr>
          <w:i/>
          <w:lang w:val="pt"/>
        </w:rPr>
        <w:t>SMO</w:t>
      </w:r>
      <w:r>
        <w:rPr>
          <w:lang w:val="pt"/>
        </w:rPr>
        <w:t xml:space="preserve"> </w:t>
      </w:r>
      <w:r>
        <w:rPr>
          <w:i/>
          <w:lang w:val="pt"/>
        </w:rPr>
        <w:t>Framework</w:t>
      </w:r>
      <w:r>
        <w:rPr>
          <w:lang w:val="pt"/>
        </w:rPr>
        <w:t xml:space="preserve"> </w:t>
      </w:r>
      <w:r>
        <w:rPr>
          <w:i/>
          <w:lang w:val="pt"/>
        </w:rPr>
        <w:t>a</w:t>
      </w:r>
      <w:r>
        <w:rPr>
          <w:lang w:val="pt"/>
        </w:rPr>
        <w:t xml:space="preserve"> </w:t>
      </w:r>
      <w:r>
        <w:rPr>
          <w:i/>
          <w:lang w:val="pt"/>
        </w:rPr>
        <w:t>"rApps"</w:t>
      </w:r>
      <w:r>
        <w:rPr>
          <w:lang w:val="pt"/>
        </w:rPr>
        <w:t xml:space="preserve"> </w:t>
      </w:r>
      <w:r>
        <w:rPr>
          <w:i/>
          <w:lang w:val="pt"/>
        </w:rPr>
        <w:t>através</w:t>
      </w:r>
      <w:r>
        <w:rPr>
          <w:lang w:val="pt"/>
        </w:rPr>
        <w:t xml:space="preserve"> da funcionalidade de </w:t>
      </w:r>
      <w:r>
        <w:rPr>
          <w:i/>
          <w:lang w:val="pt"/>
        </w:rPr>
        <w:t>exposição</w:t>
      </w:r>
      <w:r>
        <w:rPr>
          <w:lang w:val="pt"/>
        </w:rPr>
        <w:t xml:space="preserve"> </w:t>
      </w:r>
      <w:r>
        <w:rPr>
          <w:i/>
          <w:lang w:val="pt"/>
        </w:rPr>
        <w:t>dos</w:t>
      </w:r>
      <w:r>
        <w:rPr>
          <w:lang w:val="pt"/>
        </w:rPr>
        <w:t xml:space="preserve"> </w:t>
      </w:r>
      <w:r>
        <w:rPr>
          <w:i/>
          <w:lang w:val="pt"/>
        </w:rPr>
        <w:t>Serviços</w:t>
      </w:r>
      <w:r>
        <w:rPr>
          <w:lang w:val="pt"/>
        </w:rPr>
        <w:t xml:space="preserve"> </w:t>
      </w:r>
      <w:r>
        <w:rPr>
          <w:i/>
          <w:lang w:val="pt"/>
        </w:rPr>
        <w:t>R1.</w:t>
      </w:r>
      <w:r>
        <w:rPr>
          <w:lang w:val="pt"/>
        </w:rPr>
        <w:t xml:space="preserve">   </w:t>
      </w:r>
      <w:r>
        <w:rPr>
          <w:i/>
          <w:lang w:val="pt"/>
        </w:rPr>
        <w:t>Vamos</w:t>
      </w:r>
      <w:r>
        <w:rPr>
          <w:lang w:val="pt"/>
        </w:rPr>
        <w:t xml:space="preserve"> </w:t>
      </w:r>
      <w:r>
        <w:rPr>
          <w:i/>
          <w:lang w:val="pt"/>
        </w:rPr>
        <w:t>nos referir</w:t>
      </w:r>
      <w:r>
        <w:rPr>
          <w:lang w:val="pt"/>
        </w:rPr>
        <w:t xml:space="preserve"> </w:t>
      </w:r>
      <w:r>
        <w:rPr>
          <w:i/>
          <w:lang w:val="pt"/>
        </w:rPr>
        <w:t>a</w:t>
      </w:r>
      <w:r>
        <w:rPr>
          <w:lang w:val="pt"/>
        </w:rPr>
        <w:t xml:space="preserve"> </w:t>
      </w:r>
      <w:r>
        <w:rPr>
          <w:i/>
          <w:lang w:val="pt"/>
        </w:rPr>
        <w:t>isso</w:t>
      </w:r>
      <w:r>
        <w:rPr>
          <w:lang w:val="pt"/>
        </w:rPr>
        <w:t xml:space="preserve"> </w:t>
      </w:r>
      <w:r>
        <w:rPr>
          <w:i/>
          <w:lang w:val="pt"/>
        </w:rPr>
        <w:t>como</w:t>
      </w:r>
      <w:r>
        <w:rPr>
          <w:lang w:val="pt"/>
        </w:rPr>
        <w:t xml:space="preserve"> </w:t>
      </w:r>
      <w:r>
        <w:rPr>
          <w:i/>
          <w:lang w:val="pt"/>
        </w:rPr>
        <w:t>a</w:t>
      </w:r>
      <w:r>
        <w:rPr>
          <w:lang w:val="pt"/>
        </w:rPr>
        <w:t xml:space="preserve"> interface </w:t>
      </w:r>
      <w:r>
        <w:rPr>
          <w:i/>
          <w:lang w:val="pt"/>
        </w:rPr>
        <w:t>"R1"</w:t>
      </w:r>
      <w:r>
        <w:rPr>
          <w:lang w:val="pt"/>
        </w:rPr>
        <w:t xml:space="preserve">  [28]</w:t>
      </w:r>
    </w:p>
    <w:p w14:paraId="5B1B85B3" w14:textId="77777777" w:rsidR="003653CC" w:rsidRDefault="00367879">
      <w:pPr>
        <w:pStyle w:val="PargrafodaLista"/>
        <w:numPr>
          <w:ilvl w:val="2"/>
          <w:numId w:val="10"/>
        </w:numPr>
        <w:tabs>
          <w:tab w:val="left" w:pos="837"/>
        </w:tabs>
        <w:spacing w:line="261" w:lineRule="auto"/>
        <w:ind w:right="114"/>
        <w:jc w:val="both"/>
      </w:pPr>
      <w:r>
        <w:rPr>
          <w:lang w:val="pt"/>
        </w:rPr>
        <w:t>"</w:t>
      </w:r>
      <w:r>
        <w:rPr>
          <w:i/>
          <w:lang w:val="pt"/>
        </w:rPr>
        <w:t>recursos são oferecidos para consumo e uso através dos serviços R1. Tais</w:t>
      </w:r>
      <w:r>
        <w:rPr>
          <w:lang w:val="pt"/>
        </w:rPr>
        <w:t xml:space="preserve"> </w:t>
      </w:r>
      <w:r>
        <w:rPr>
          <w:i/>
          <w:lang w:val="pt"/>
        </w:rPr>
        <w:t>serviços incluem, mas não se limitam a: serviços relacionados ao A1, serviços relacionados ao O1,</w:t>
      </w:r>
      <w:r>
        <w:rPr>
          <w:lang w:val="pt"/>
        </w:rPr>
        <w:t xml:space="preserve"> serviços </w:t>
      </w:r>
      <w:r>
        <w:rPr>
          <w:i/>
          <w:lang w:val="pt"/>
        </w:rPr>
        <w:t>relacionados ao</w:t>
      </w:r>
      <w:r>
        <w:rPr>
          <w:lang w:val="pt"/>
        </w:rPr>
        <w:t xml:space="preserve"> O2,  </w:t>
      </w:r>
      <w:r>
        <w:rPr>
          <w:i/>
          <w:lang w:val="pt"/>
        </w:rPr>
        <w:t>...</w:t>
      </w:r>
      <w:r>
        <w:rPr>
          <w:lang w:val="pt"/>
        </w:rPr>
        <w:t xml:space="preserve"> " [28]</w:t>
      </w:r>
    </w:p>
    <w:p w14:paraId="49E50762" w14:textId="77777777" w:rsidR="003653CC" w:rsidRDefault="003653CC">
      <w:pPr>
        <w:pStyle w:val="Corpodetexto"/>
        <w:spacing w:before="5"/>
      </w:pPr>
    </w:p>
    <w:p w14:paraId="72590EE5" w14:textId="77777777" w:rsidR="003653CC" w:rsidRDefault="00367879">
      <w:pPr>
        <w:pStyle w:val="Corpodetexto"/>
        <w:spacing w:line="259" w:lineRule="auto"/>
        <w:ind w:left="115" w:right="109"/>
      </w:pPr>
      <w:r>
        <w:rPr>
          <w:lang w:val="pt"/>
        </w:rPr>
        <w:t xml:space="preserve">A forma como   o sitefoi  projetado também não está clara.  É razoável   supor que atualmente  se presume que mais chamadas  internas de API sejam feitas que não ocorram  através de uma  interface de rede entre diferentes computadores.  Essa presunção surge,  entre outras coisas, do fato de que a interface R1 não é mencionada em vários documentos O-RAN no que diz respeito às  </w:t>
      </w:r>
      <w:r>
        <w:rPr>
          <w:spacing w:val="-1"/>
          <w:lang w:val="pt"/>
        </w:rPr>
        <w:t>novas</w:t>
      </w:r>
      <w:r>
        <w:rPr>
          <w:lang w:val="pt"/>
        </w:rPr>
        <w:t xml:space="preserve"> </w:t>
      </w:r>
      <w:r>
        <w:rPr>
          <w:spacing w:val="-1"/>
          <w:lang w:val="pt"/>
        </w:rPr>
        <w:t>interfaces</w:t>
      </w:r>
      <w:r>
        <w:rPr>
          <w:lang w:val="pt"/>
        </w:rPr>
        <w:t xml:space="preserve">  </w:t>
      </w:r>
      <w:r>
        <w:rPr>
          <w:spacing w:val="-1"/>
          <w:lang w:val="pt"/>
        </w:rPr>
        <w:t>abertas.</w:t>
      </w:r>
      <w:r>
        <w:rPr>
          <w:lang w:val="pt"/>
        </w:rPr>
        <w:t xml:space="preserve"> Por outro lado,   a partir da definição geral  da interface R1: "</w:t>
      </w:r>
      <w:r>
        <w:rPr>
          <w:i/>
          <w:lang w:val="pt"/>
        </w:rPr>
        <w:t>Interface R1:</w:t>
      </w:r>
      <w:r>
        <w:rPr>
          <w:lang w:val="pt"/>
        </w:rPr>
        <w:t xml:space="preserve">  </w:t>
      </w:r>
      <w:r>
        <w:rPr>
          <w:i/>
          <w:lang w:val="pt"/>
        </w:rPr>
        <w:t>Interface</w:t>
      </w:r>
      <w:r>
        <w:rPr>
          <w:lang w:val="pt"/>
        </w:rPr>
        <w:t xml:space="preserve"> </w:t>
      </w:r>
      <w:r>
        <w:rPr>
          <w:i/>
          <w:lang w:val="pt"/>
        </w:rPr>
        <w:t>entre</w:t>
      </w:r>
      <w:r>
        <w:rPr>
          <w:lang w:val="pt"/>
        </w:rPr>
        <w:t xml:space="preserve"> </w:t>
      </w:r>
      <w:r>
        <w:rPr>
          <w:i/>
          <w:lang w:val="pt"/>
        </w:rPr>
        <w:t>rApps</w:t>
      </w:r>
      <w:r>
        <w:rPr>
          <w:lang w:val="pt"/>
        </w:rPr>
        <w:t xml:space="preserve"> </w:t>
      </w:r>
      <w:r>
        <w:rPr>
          <w:i/>
          <w:lang w:val="pt"/>
        </w:rPr>
        <w:t>e</w:t>
      </w:r>
      <w:r>
        <w:rPr>
          <w:lang w:val="pt"/>
        </w:rPr>
        <w:t xml:space="preserve"> </w:t>
      </w:r>
      <w:r>
        <w:rPr>
          <w:i/>
          <w:lang w:val="pt"/>
        </w:rPr>
        <w:t>estrutura</w:t>
      </w:r>
      <w:r>
        <w:rPr>
          <w:lang w:val="pt"/>
        </w:rPr>
        <w:t xml:space="preserve"> </w:t>
      </w:r>
      <w:r>
        <w:rPr>
          <w:i/>
          <w:lang w:val="pt"/>
        </w:rPr>
        <w:t>RIC</w:t>
      </w:r>
      <w:r>
        <w:rPr>
          <w:lang w:val="pt"/>
        </w:rPr>
        <w:t xml:space="preserve"> </w:t>
      </w:r>
      <w:r>
        <w:rPr>
          <w:i/>
          <w:lang w:val="pt"/>
        </w:rPr>
        <w:t>não-RT</w:t>
      </w:r>
      <w:r>
        <w:rPr>
          <w:lang w:val="pt"/>
        </w:rPr>
        <w:t xml:space="preserve"> através </w:t>
      </w:r>
      <w:r>
        <w:rPr>
          <w:i/>
          <w:lang w:val="pt"/>
        </w:rPr>
        <w:t>da</w:t>
      </w:r>
      <w:r>
        <w:rPr>
          <w:lang w:val="pt"/>
        </w:rPr>
        <w:t xml:space="preserve"> </w:t>
      </w:r>
      <w:r>
        <w:rPr>
          <w:i/>
          <w:lang w:val="pt"/>
        </w:rPr>
        <w:t>qual</w:t>
      </w:r>
      <w:r>
        <w:rPr>
          <w:lang w:val="pt"/>
        </w:rPr>
        <w:t xml:space="preserve"> os Serviços </w:t>
      </w:r>
      <w:r>
        <w:rPr>
          <w:i/>
          <w:lang w:val="pt"/>
        </w:rPr>
        <w:t>R1</w:t>
      </w:r>
      <w:r>
        <w:rPr>
          <w:lang w:val="pt"/>
        </w:rPr>
        <w:t xml:space="preserve"> </w:t>
      </w:r>
      <w:r>
        <w:rPr>
          <w:i/>
          <w:lang w:val="pt"/>
        </w:rPr>
        <w:t>podem</w:t>
      </w:r>
      <w:r>
        <w:rPr>
          <w:lang w:val="pt"/>
        </w:rPr>
        <w:t xml:space="preserve"> </w:t>
      </w:r>
      <w:r>
        <w:rPr>
          <w:i/>
          <w:lang w:val="pt"/>
        </w:rPr>
        <w:t>ser</w:t>
      </w:r>
      <w:r>
        <w:rPr>
          <w:lang w:val="pt"/>
        </w:rPr>
        <w:t xml:space="preserve"> </w:t>
      </w:r>
      <w:r>
        <w:rPr>
          <w:i/>
          <w:lang w:val="pt"/>
        </w:rPr>
        <w:t>produzidos</w:t>
      </w:r>
      <w:r>
        <w:rPr>
          <w:lang w:val="pt"/>
        </w:rPr>
        <w:t xml:space="preserve">  </w:t>
      </w:r>
      <w:r>
        <w:rPr>
          <w:i/>
          <w:lang w:val="pt"/>
        </w:rPr>
        <w:t xml:space="preserve">e </w:t>
      </w:r>
      <w:r>
        <w:rPr>
          <w:lang w:val="pt"/>
        </w:rPr>
        <w:t xml:space="preserve"> </w:t>
      </w:r>
      <w:r>
        <w:rPr>
          <w:i/>
          <w:lang w:val="pt"/>
        </w:rPr>
        <w:t>consumido</w:t>
      </w:r>
      <w:r>
        <w:rPr>
          <w:lang w:val="pt"/>
        </w:rPr>
        <w:t>" [58]  não excluem que  a interface R1 seja implementada como uma interface baseada em rede.   No contexto  deste                       estudo, portanto, supõe-se no que diz respeito ao melhor cenário de que a interface R1 é apenas APIs internas, em termos de  da análise mais importante, presume-se que a interface R1 esteja acessível através da rede.  No momento,as medidas de segurança não estão especificadas em relação àinterface R1. Somente em relação aos rApps é mencionado que  o acesso aos serviços R1  só deve ser possível após a autenticação e autorização.  Os detalhes   de como isso deve ser implementado ainda não estão especificados.</w:t>
      </w:r>
    </w:p>
    <w:p w14:paraId="5D9D4E4B" w14:textId="77777777" w:rsidR="003653CC" w:rsidRDefault="00367879">
      <w:pPr>
        <w:pStyle w:val="Corpodetexto"/>
        <w:spacing w:line="259" w:lineRule="auto"/>
        <w:ind w:left="115" w:right="110"/>
        <w:jc w:val="both"/>
      </w:pPr>
      <w:r>
        <w:rPr>
          <w:lang w:val="pt"/>
        </w:rPr>
        <w:t>Devido à conexão básica dos serviços O1, O2 e A1 e como não são especificadas restrições relativas ao  uso  dessas  interfaces,   os resultados relativos à interface O1, O2 e A1 são utilizados  como base para a análise de risco em relação à interface R1.  O maior risco em relação a uma      dessas interfaces é considerado o limite mais baixo para o risco em questão em relação à interface R1 — a interface R1 não pode, portanto, ser  melhor do que as interfaces O1, O2 ou O1.   Interface A1.</w:t>
      </w:r>
    </w:p>
    <w:p w14:paraId="76D16AAF" w14:textId="77777777" w:rsidR="003653CC" w:rsidRDefault="00367879">
      <w:pPr>
        <w:pStyle w:val="Corpodetexto"/>
        <w:spacing w:line="256" w:lineRule="auto"/>
        <w:ind w:left="115" w:right="112"/>
        <w:jc w:val="both"/>
      </w:pPr>
      <w:r>
        <w:rPr>
          <w:lang w:val="pt"/>
        </w:rPr>
        <w:t>Deve-se notar também que, para as considerações de melhor caso/pior caso, a situação em relação às  especificações O-RAN é   decisiva.  No pior cenário  da O-RAN,   o O1</w:t>
      </w:r>
    </w:p>
    <w:p w14:paraId="5AF6BACD" w14:textId="77777777" w:rsidR="003653CC" w:rsidRDefault="00367879">
      <w:pPr>
        <w:pStyle w:val="Corpodetexto"/>
        <w:spacing w:line="259" w:lineRule="auto"/>
        <w:ind w:left="115" w:right="113"/>
        <w:jc w:val="both"/>
      </w:pPr>
      <w:r>
        <w:rPr>
          <w:lang w:val="pt"/>
        </w:rPr>
        <w:t xml:space="preserve">/ Interface O2 assumir o controle dos componentes O-RAN. Portanto, neste caso, quaisquer medidas de segurança 3GPP implementadas dificilmente podem ter efeito ou ser ignorado.  Por outro lado, no melhor caso do O-RAN,  o uso indevido da </w:t>
      </w:r>
      <w:r>
        <w:rPr>
          <w:spacing w:val="-1"/>
          <w:lang w:val="pt"/>
        </w:rPr>
        <w:t>interface</w:t>
      </w:r>
      <w:r>
        <w:rPr>
          <w:lang w:val="pt"/>
        </w:rPr>
        <w:t xml:space="preserve"> R1 é </w:t>
      </w:r>
      <w:r>
        <w:rPr>
          <w:spacing w:val="-1"/>
          <w:lang w:val="pt"/>
        </w:rPr>
        <w:t>evitado</w:t>
      </w:r>
      <w:r>
        <w:rPr>
          <w:lang w:val="pt"/>
        </w:rPr>
        <w:t xml:space="preserve"> – a este respeito, desempenha um papel subordinado se as medidas  de proteção do 3GPP são  implementadas  neste caso  ou  não. Uma exceção aqui é a perspectiva telco no que diz respeito ao objetivo de proteção da confidencialidade, uma vez que aqui no melhor caso do 3GPP ocorre um backup de ponta a ponta do plano de controle, que também oferece proteção no pior caso da O-RAN.   </w:t>
      </w:r>
    </w:p>
    <w:p w14:paraId="466934CC" w14:textId="77777777" w:rsidR="003653CC" w:rsidRDefault="003653CC">
      <w:pPr>
        <w:pStyle w:val="Corpodetexto"/>
        <w:spacing w:before="5"/>
        <w:rPr>
          <w:sz w:val="23"/>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8"/>
        <w:gridCol w:w="260"/>
        <w:gridCol w:w="260"/>
        <w:gridCol w:w="264"/>
        <w:gridCol w:w="256"/>
        <w:gridCol w:w="268"/>
        <w:gridCol w:w="256"/>
        <w:gridCol w:w="264"/>
        <w:gridCol w:w="260"/>
        <w:gridCol w:w="264"/>
        <w:gridCol w:w="256"/>
        <w:gridCol w:w="266"/>
        <w:gridCol w:w="258"/>
        <w:gridCol w:w="264"/>
        <w:gridCol w:w="260"/>
        <w:gridCol w:w="262"/>
        <w:gridCol w:w="258"/>
        <w:gridCol w:w="266"/>
        <w:gridCol w:w="258"/>
        <w:gridCol w:w="262"/>
        <w:gridCol w:w="262"/>
        <w:gridCol w:w="262"/>
        <w:gridCol w:w="258"/>
        <w:gridCol w:w="268"/>
        <w:gridCol w:w="256"/>
        <w:gridCol w:w="262"/>
        <w:gridCol w:w="262"/>
        <w:gridCol w:w="262"/>
        <w:gridCol w:w="258"/>
        <w:gridCol w:w="268"/>
        <w:gridCol w:w="286"/>
      </w:tblGrid>
      <w:tr w:rsidR="003653CC" w14:paraId="799ED27B" w14:textId="77777777">
        <w:trPr>
          <w:trHeight w:val="243"/>
        </w:trPr>
        <w:tc>
          <w:tcPr>
            <w:tcW w:w="1198" w:type="dxa"/>
            <w:vMerge w:val="restart"/>
            <w:tcBorders>
              <w:bottom w:val="single" w:sz="12" w:space="0" w:color="000000"/>
            </w:tcBorders>
            <w:shd w:val="clear" w:color="auto" w:fill="FAE3D4"/>
          </w:tcPr>
          <w:p w14:paraId="4D1B4648" w14:textId="77777777" w:rsidR="003653CC" w:rsidRDefault="003653CC">
            <w:pPr>
              <w:pStyle w:val="TableParagraph"/>
              <w:rPr>
                <w:sz w:val="24"/>
              </w:rPr>
            </w:pPr>
          </w:p>
          <w:p w14:paraId="2A641FA2" w14:textId="77777777" w:rsidR="003653CC" w:rsidRDefault="003653CC">
            <w:pPr>
              <w:pStyle w:val="TableParagraph"/>
              <w:rPr>
                <w:sz w:val="24"/>
              </w:rPr>
            </w:pPr>
          </w:p>
          <w:p w14:paraId="5E1E5DC5" w14:textId="77777777" w:rsidR="003653CC" w:rsidRDefault="00367879">
            <w:pPr>
              <w:pStyle w:val="TableParagraph"/>
              <w:spacing w:before="152"/>
              <w:ind w:left="110"/>
              <w:rPr>
                <w:b/>
              </w:rPr>
            </w:pPr>
            <w:r>
              <w:rPr>
                <w:b/>
                <w:lang w:val="pt"/>
              </w:rPr>
              <w:t>Assaltante</w:t>
            </w:r>
          </w:p>
        </w:tc>
        <w:tc>
          <w:tcPr>
            <w:tcW w:w="7866" w:type="dxa"/>
            <w:gridSpan w:val="30"/>
            <w:shd w:val="clear" w:color="auto" w:fill="E1EED9"/>
          </w:tcPr>
          <w:p w14:paraId="4E003930" w14:textId="77777777" w:rsidR="003653CC" w:rsidRDefault="00367879">
            <w:pPr>
              <w:pStyle w:val="TableParagraph"/>
              <w:spacing w:line="223" w:lineRule="exact"/>
              <w:ind w:left="2560" w:right="2557"/>
              <w:jc w:val="center"/>
              <w:rPr>
                <w:b/>
              </w:rPr>
            </w:pPr>
            <w:r>
              <w:rPr>
                <w:b/>
                <w:lang w:val="pt"/>
              </w:rPr>
              <w:t>Perspectiva (Stakeholders)</w:t>
            </w:r>
          </w:p>
        </w:tc>
      </w:tr>
      <w:tr w:rsidR="003653CC" w14:paraId="7E27ED33" w14:textId="77777777">
        <w:trPr>
          <w:trHeight w:val="240"/>
        </w:trPr>
        <w:tc>
          <w:tcPr>
            <w:tcW w:w="1198" w:type="dxa"/>
            <w:vMerge/>
            <w:tcBorders>
              <w:top w:val="nil"/>
              <w:bottom w:val="single" w:sz="12" w:space="0" w:color="000000"/>
            </w:tcBorders>
            <w:shd w:val="clear" w:color="auto" w:fill="FAE3D4"/>
          </w:tcPr>
          <w:p w14:paraId="5CFDB60A" w14:textId="77777777" w:rsidR="003653CC" w:rsidRDefault="003653CC">
            <w:pPr>
              <w:rPr>
                <w:sz w:val="2"/>
                <w:szCs w:val="2"/>
              </w:rPr>
            </w:pPr>
          </w:p>
        </w:tc>
        <w:tc>
          <w:tcPr>
            <w:tcW w:w="2608" w:type="dxa"/>
            <w:gridSpan w:val="10"/>
            <w:tcBorders>
              <w:bottom w:val="single" w:sz="8" w:space="0" w:color="000000"/>
              <w:right w:val="single" w:sz="12" w:space="0" w:color="000000"/>
            </w:tcBorders>
            <w:shd w:val="clear" w:color="auto" w:fill="E1EED9"/>
          </w:tcPr>
          <w:p w14:paraId="0C3D7321" w14:textId="77777777" w:rsidR="003653CC" w:rsidRDefault="00367879">
            <w:pPr>
              <w:pStyle w:val="TableParagraph"/>
              <w:spacing w:line="220" w:lineRule="exact"/>
              <w:ind w:left="735"/>
            </w:pPr>
            <w:r>
              <w:rPr>
                <w:lang w:val="pt"/>
              </w:rPr>
              <w:t>Usuários finais</w:t>
            </w:r>
          </w:p>
        </w:tc>
        <w:tc>
          <w:tcPr>
            <w:tcW w:w="2616" w:type="dxa"/>
            <w:gridSpan w:val="10"/>
            <w:tcBorders>
              <w:left w:val="single" w:sz="12" w:space="0" w:color="000000"/>
              <w:bottom w:val="single" w:sz="8" w:space="0" w:color="000000"/>
              <w:right w:val="single" w:sz="12" w:space="0" w:color="000000"/>
            </w:tcBorders>
            <w:shd w:val="clear" w:color="auto" w:fill="E1EED9"/>
          </w:tcPr>
          <w:p w14:paraId="2C767622" w14:textId="77777777" w:rsidR="003653CC" w:rsidRDefault="00367879">
            <w:pPr>
              <w:pStyle w:val="TableParagraph"/>
              <w:spacing w:line="220" w:lineRule="exact"/>
              <w:ind w:left="1021" w:right="1010"/>
              <w:jc w:val="center"/>
            </w:pPr>
            <w:r>
              <w:rPr>
                <w:lang w:val="pt"/>
              </w:rPr>
              <w:t>Estado</w:t>
            </w:r>
          </w:p>
        </w:tc>
        <w:tc>
          <w:tcPr>
            <w:tcW w:w="2642" w:type="dxa"/>
            <w:gridSpan w:val="10"/>
            <w:tcBorders>
              <w:left w:val="single" w:sz="12" w:space="0" w:color="000000"/>
              <w:bottom w:val="single" w:sz="8" w:space="0" w:color="000000"/>
            </w:tcBorders>
            <w:shd w:val="clear" w:color="auto" w:fill="E1EED9"/>
          </w:tcPr>
          <w:p w14:paraId="579EB238" w14:textId="77777777" w:rsidR="003653CC" w:rsidRDefault="00367879">
            <w:pPr>
              <w:pStyle w:val="TableParagraph"/>
              <w:spacing w:line="220" w:lineRule="exact"/>
              <w:ind w:left="651"/>
            </w:pPr>
            <w:r>
              <w:rPr>
                <w:lang w:val="pt"/>
              </w:rPr>
              <w:t>Transportador comum</w:t>
            </w:r>
          </w:p>
        </w:tc>
      </w:tr>
      <w:tr w:rsidR="003653CC" w14:paraId="2BD23F74" w14:textId="77777777">
        <w:trPr>
          <w:trHeight w:val="236"/>
        </w:trPr>
        <w:tc>
          <w:tcPr>
            <w:tcW w:w="1198" w:type="dxa"/>
            <w:vMerge/>
            <w:tcBorders>
              <w:top w:val="nil"/>
              <w:bottom w:val="single" w:sz="12" w:space="0" w:color="000000"/>
            </w:tcBorders>
            <w:shd w:val="clear" w:color="auto" w:fill="FAE3D4"/>
          </w:tcPr>
          <w:p w14:paraId="5CC3BC14" w14:textId="77777777" w:rsidR="003653CC" w:rsidRDefault="003653CC">
            <w:pPr>
              <w:rPr>
                <w:sz w:val="2"/>
                <w:szCs w:val="2"/>
              </w:rPr>
            </w:pPr>
          </w:p>
        </w:tc>
        <w:tc>
          <w:tcPr>
            <w:tcW w:w="2608" w:type="dxa"/>
            <w:gridSpan w:val="10"/>
            <w:tcBorders>
              <w:top w:val="single" w:sz="8" w:space="0" w:color="000000"/>
              <w:right w:val="single" w:sz="12" w:space="0" w:color="000000"/>
            </w:tcBorders>
            <w:shd w:val="clear" w:color="auto" w:fill="DEEAF6"/>
          </w:tcPr>
          <w:p w14:paraId="5C134386" w14:textId="77777777" w:rsidR="003653CC" w:rsidRDefault="00367879">
            <w:pPr>
              <w:pStyle w:val="TableParagraph"/>
              <w:spacing w:line="216" w:lineRule="exact"/>
              <w:ind w:left="691"/>
              <w:rPr>
                <w:b/>
              </w:rPr>
            </w:pPr>
            <w:r>
              <w:rPr>
                <w:b/>
                <w:lang w:val="pt"/>
              </w:rPr>
              <w:t>Objetivos de proteção</w:t>
            </w:r>
          </w:p>
        </w:tc>
        <w:tc>
          <w:tcPr>
            <w:tcW w:w="2616" w:type="dxa"/>
            <w:gridSpan w:val="10"/>
            <w:tcBorders>
              <w:top w:val="single" w:sz="8" w:space="0" w:color="000000"/>
              <w:left w:val="single" w:sz="12" w:space="0" w:color="000000"/>
              <w:right w:val="single" w:sz="12" w:space="0" w:color="000000"/>
            </w:tcBorders>
            <w:shd w:val="clear" w:color="auto" w:fill="DEEAF6"/>
          </w:tcPr>
          <w:p w14:paraId="6A1259F9" w14:textId="77777777" w:rsidR="003653CC" w:rsidRDefault="00367879">
            <w:pPr>
              <w:pStyle w:val="TableParagraph"/>
              <w:spacing w:line="216" w:lineRule="exact"/>
              <w:ind w:left="695"/>
              <w:rPr>
                <w:b/>
              </w:rPr>
            </w:pPr>
            <w:r>
              <w:rPr>
                <w:b/>
                <w:lang w:val="pt"/>
              </w:rPr>
              <w:t>Objetivos de proteção</w:t>
            </w:r>
          </w:p>
        </w:tc>
        <w:tc>
          <w:tcPr>
            <w:tcW w:w="2642" w:type="dxa"/>
            <w:gridSpan w:val="10"/>
            <w:tcBorders>
              <w:top w:val="single" w:sz="8" w:space="0" w:color="000000"/>
              <w:left w:val="single" w:sz="12" w:space="0" w:color="000000"/>
            </w:tcBorders>
            <w:shd w:val="clear" w:color="auto" w:fill="DEEAF6"/>
          </w:tcPr>
          <w:p w14:paraId="5D128DAE" w14:textId="77777777" w:rsidR="003653CC" w:rsidRDefault="00367879">
            <w:pPr>
              <w:pStyle w:val="TableParagraph"/>
              <w:spacing w:line="216" w:lineRule="exact"/>
              <w:ind w:left="711"/>
              <w:rPr>
                <w:b/>
              </w:rPr>
            </w:pPr>
            <w:r>
              <w:rPr>
                <w:b/>
                <w:lang w:val="pt"/>
              </w:rPr>
              <w:t>Objetivos de proteção</w:t>
            </w:r>
          </w:p>
        </w:tc>
      </w:tr>
      <w:tr w:rsidR="003653CC" w14:paraId="7249416E" w14:textId="77777777">
        <w:trPr>
          <w:trHeight w:val="243"/>
        </w:trPr>
        <w:tc>
          <w:tcPr>
            <w:tcW w:w="1198" w:type="dxa"/>
            <w:vMerge/>
            <w:tcBorders>
              <w:top w:val="nil"/>
              <w:bottom w:val="single" w:sz="12" w:space="0" w:color="000000"/>
            </w:tcBorders>
            <w:shd w:val="clear" w:color="auto" w:fill="FAE3D4"/>
          </w:tcPr>
          <w:p w14:paraId="3BD9068E" w14:textId="77777777" w:rsidR="003653CC" w:rsidRDefault="003653CC">
            <w:pPr>
              <w:rPr>
                <w:sz w:val="2"/>
                <w:szCs w:val="2"/>
              </w:rPr>
            </w:pPr>
          </w:p>
        </w:tc>
        <w:tc>
          <w:tcPr>
            <w:tcW w:w="520" w:type="dxa"/>
            <w:gridSpan w:val="2"/>
            <w:tcBorders>
              <w:bottom w:val="single" w:sz="12" w:space="0" w:color="000000"/>
              <w:right w:val="single" w:sz="6" w:space="0" w:color="000000"/>
            </w:tcBorders>
            <w:shd w:val="clear" w:color="auto" w:fill="DEEAF6"/>
          </w:tcPr>
          <w:p w14:paraId="0FDD3F05" w14:textId="77777777" w:rsidR="003653CC" w:rsidRDefault="00367879">
            <w:pPr>
              <w:pStyle w:val="TableParagraph"/>
              <w:spacing w:line="224" w:lineRule="exact"/>
              <w:ind w:left="2"/>
              <w:jc w:val="center"/>
              <w:rPr>
                <w:b/>
              </w:rPr>
            </w:pPr>
            <w:r>
              <w:rPr>
                <w:b/>
                <w:lang w:val="pt"/>
              </w:rPr>
              <w:t>C</w:t>
            </w:r>
          </w:p>
        </w:tc>
        <w:tc>
          <w:tcPr>
            <w:tcW w:w="520" w:type="dxa"/>
            <w:gridSpan w:val="2"/>
            <w:tcBorders>
              <w:left w:val="single" w:sz="6" w:space="0" w:color="000000"/>
              <w:bottom w:val="single" w:sz="12" w:space="0" w:color="000000"/>
              <w:right w:val="single" w:sz="6" w:space="0" w:color="000000"/>
            </w:tcBorders>
            <w:shd w:val="clear" w:color="auto" w:fill="DEEAF6"/>
          </w:tcPr>
          <w:p w14:paraId="35C75698" w14:textId="77777777" w:rsidR="003653CC" w:rsidRDefault="00367879">
            <w:pPr>
              <w:pStyle w:val="TableParagraph"/>
              <w:spacing w:line="224" w:lineRule="exact"/>
              <w:ind w:left="17"/>
              <w:jc w:val="center"/>
              <w:rPr>
                <w:b/>
              </w:rPr>
            </w:pPr>
            <w:r>
              <w:rPr>
                <w:b/>
                <w:lang w:val="pt"/>
              </w:rPr>
              <w:t>Eu</w:t>
            </w:r>
          </w:p>
        </w:tc>
        <w:tc>
          <w:tcPr>
            <w:tcW w:w="524" w:type="dxa"/>
            <w:gridSpan w:val="2"/>
            <w:tcBorders>
              <w:left w:val="single" w:sz="6" w:space="0" w:color="000000"/>
              <w:bottom w:val="single" w:sz="12" w:space="0" w:color="000000"/>
              <w:right w:val="single" w:sz="6" w:space="0" w:color="000000"/>
            </w:tcBorders>
            <w:shd w:val="clear" w:color="auto" w:fill="DEEAF6"/>
          </w:tcPr>
          <w:p w14:paraId="3B51CC67" w14:textId="77777777" w:rsidR="003653CC" w:rsidRDefault="00367879">
            <w:pPr>
              <w:pStyle w:val="TableParagraph"/>
              <w:spacing w:line="224" w:lineRule="exact"/>
              <w:ind w:left="182"/>
              <w:rPr>
                <w:b/>
              </w:rPr>
            </w:pPr>
            <w:r>
              <w:rPr>
                <w:b/>
                <w:lang w:val="pt"/>
              </w:rPr>
              <w:t>Um</w:t>
            </w:r>
          </w:p>
        </w:tc>
        <w:tc>
          <w:tcPr>
            <w:tcW w:w="524" w:type="dxa"/>
            <w:gridSpan w:val="2"/>
            <w:tcBorders>
              <w:left w:val="single" w:sz="6" w:space="0" w:color="000000"/>
              <w:bottom w:val="single" w:sz="12" w:space="0" w:color="000000"/>
              <w:right w:val="single" w:sz="6" w:space="0" w:color="000000"/>
            </w:tcBorders>
            <w:shd w:val="clear" w:color="auto" w:fill="DEEAF6"/>
          </w:tcPr>
          <w:p w14:paraId="4C1B5453" w14:textId="77777777" w:rsidR="003653CC" w:rsidRDefault="00367879">
            <w:pPr>
              <w:pStyle w:val="TableParagraph"/>
              <w:spacing w:line="224" w:lineRule="exact"/>
              <w:ind w:left="6"/>
              <w:jc w:val="center"/>
              <w:rPr>
                <w:b/>
              </w:rPr>
            </w:pPr>
            <w:r>
              <w:rPr>
                <w:b/>
                <w:lang w:val="pt"/>
              </w:rPr>
              <w:t>Z</w:t>
            </w:r>
          </w:p>
        </w:tc>
        <w:tc>
          <w:tcPr>
            <w:tcW w:w="520" w:type="dxa"/>
            <w:gridSpan w:val="2"/>
            <w:tcBorders>
              <w:left w:val="single" w:sz="6" w:space="0" w:color="000000"/>
              <w:bottom w:val="single" w:sz="12" w:space="0" w:color="000000"/>
              <w:right w:val="single" w:sz="12" w:space="0" w:color="000000"/>
            </w:tcBorders>
            <w:shd w:val="clear" w:color="auto" w:fill="DEEAF6"/>
          </w:tcPr>
          <w:p w14:paraId="4F7EC3E0" w14:textId="77777777" w:rsidR="003653CC" w:rsidRDefault="00367879">
            <w:pPr>
              <w:pStyle w:val="TableParagraph"/>
              <w:spacing w:line="224" w:lineRule="exact"/>
              <w:ind w:left="14"/>
              <w:jc w:val="center"/>
              <w:rPr>
                <w:b/>
              </w:rPr>
            </w:pPr>
            <w:r>
              <w:rPr>
                <w:b/>
                <w:lang w:val="pt"/>
              </w:rPr>
              <w:t>P</w:t>
            </w:r>
          </w:p>
        </w:tc>
        <w:tc>
          <w:tcPr>
            <w:tcW w:w="524" w:type="dxa"/>
            <w:gridSpan w:val="2"/>
            <w:tcBorders>
              <w:left w:val="single" w:sz="12" w:space="0" w:color="000000"/>
              <w:bottom w:val="single" w:sz="12" w:space="0" w:color="000000"/>
              <w:right w:val="single" w:sz="6" w:space="0" w:color="000000"/>
            </w:tcBorders>
            <w:shd w:val="clear" w:color="auto" w:fill="DEEAF6"/>
          </w:tcPr>
          <w:p w14:paraId="4D2D4C67" w14:textId="77777777" w:rsidR="003653CC" w:rsidRDefault="00367879">
            <w:pPr>
              <w:pStyle w:val="TableParagraph"/>
              <w:spacing w:line="224" w:lineRule="exact"/>
              <w:ind w:left="171"/>
              <w:rPr>
                <w:b/>
              </w:rPr>
            </w:pPr>
            <w:r>
              <w:rPr>
                <w:b/>
                <w:lang w:val="pt"/>
              </w:rPr>
              <w:t>C</w:t>
            </w:r>
          </w:p>
        </w:tc>
        <w:tc>
          <w:tcPr>
            <w:tcW w:w="524" w:type="dxa"/>
            <w:gridSpan w:val="2"/>
            <w:tcBorders>
              <w:left w:val="single" w:sz="6" w:space="0" w:color="000000"/>
              <w:bottom w:val="single" w:sz="12" w:space="0" w:color="000000"/>
              <w:right w:val="single" w:sz="6" w:space="0" w:color="000000"/>
            </w:tcBorders>
            <w:shd w:val="clear" w:color="auto" w:fill="DEEAF6"/>
          </w:tcPr>
          <w:p w14:paraId="5DD8F810" w14:textId="77777777" w:rsidR="003653CC" w:rsidRDefault="00367879">
            <w:pPr>
              <w:pStyle w:val="TableParagraph"/>
              <w:spacing w:line="224" w:lineRule="exact"/>
              <w:ind w:left="13"/>
              <w:jc w:val="center"/>
              <w:rPr>
                <w:b/>
              </w:rPr>
            </w:pPr>
            <w:r>
              <w:rPr>
                <w:b/>
                <w:lang w:val="pt"/>
              </w:rPr>
              <w:t>Eu</w:t>
            </w:r>
          </w:p>
        </w:tc>
        <w:tc>
          <w:tcPr>
            <w:tcW w:w="520" w:type="dxa"/>
            <w:gridSpan w:val="2"/>
            <w:tcBorders>
              <w:left w:val="single" w:sz="6" w:space="0" w:color="000000"/>
              <w:bottom w:val="single" w:sz="12" w:space="0" w:color="000000"/>
              <w:right w:val="single" w:sz="6" w:space="0" w:color="000000"/>
            </w:tcBorders>
            <w:shd w:val="clear" w:color="auto" w:fill="DEEAF6"/>
          </w:tcPr>
          <w:p w14:paraId="67B1662F" w14:textId="77777777" w:rsidR="003653CC" w:rsidRDefault="00367879">
            <w:pPr>
              <w:pStyle w:val="TableParagraph"/>
              <w:spacing w:line="224" w:lineRule="exact"/>
              <w:ind w:left="178"/>
              <w:rPr>
                <w:b/>
              </w:rPr>
            </w:pPr>
            <w:r>
              <w:rPr>
                <w:b/>
                <w:lang w:val="pt"/>
              </w:rPr>
              <w:t>Um</w:t>
            </w:r>
          </w:p>
        </w:tc>
        <w:tc>
          <w:tcPr>
            <w:tcW w:w="524" w:type="dxa"/>
            <w:gridSpan w:val="2"/>
            <w:tcBorders>
              <w:left w:val="single" w:sz="6" w:space="0" w:color="000000"/>
              <w:bottom w:val="single" w:sz="12" w:space="0" w:color="000000"/>
              <w:right w:val="single" w:sz="6" w:space="0" w:color="000000"/>
            </w:tcBorders>
            <w:shd w:val="clear" w:color="auto" w:fill="DEEAF6"/>
          </w:tcPr>
          <w:p w14:paraId="1BAA1A41" w14:textId="77777777" w:rsidR="003653CC" w:rsidRDefault="00367879">
            <w:pPr>
              <w:pStyle w:val="TableParagraph"/>
              <w:spacing w:line="224" w:lineRule="exact"/>
              <w:ind w:left="14"/>
              <w:jc w:val="center"/>
              <w:rPr>
                <w:b/>
              </w:rPr>
            </w:pPr>
            <w:r>
              <w:rPr>
                <w:b/>
                <w:lang w:val="pt"/>
              </w:rPr>
              <w:t>Z</w:t>
            </w:r>
          </w:p>
        </w:tc>
        <w:tc>
          <w:tcPr>
            <w:tcW w:w="524" w:type="dxa"/>
            <w:gridSpan w:val="2"/>
            <w:tcBorders>
              <w:left w:val="single" w:sz="6" w:space="0" w:color="000000"/>
              <w:bottom w:val="single" w:sz="12" w:space="0" w:color="000000"/>
              <w:right w:val="single" w:sz="12" w:space="0" w:color="000000"/>
            </w:tcBorders>
            <w:shd w:val="clear" w:color="auto" w:fill="DEEAF6"/>
          </w:tcPr>
          <w:p w14:paraId="67BDE8C8" w14:textId="77777777" w:rsidR="003653CC" w:rsidRDefault="00367879">
            <w:pPr>
              <w:pStyle w:val="TableParagraph"/>
              <w:spacing w:line="224" w:lineRule="exact"/>
              <w:ind w:left="10"/>
              <w:jc w:val="center"/>
              <w:rPr>
                <w:b/>
              </w:rPr>
            </w:pPr>
            <w:r>
              <w:rPr>
                <w:b/>
                <w:lang w:val="pt"/>
              </w:rPr>
              <w:t>P</w:t>
            </w:r>
          </w:p>
        </w:tc>
        <w:tc>
          <w:tcPr>
            <w:tcW w:w="520" w:type="dxa"/>
            <w:gridSpan w:val="2"/>
            <w:tcBorders>
              <w:left w:val="single" w:sz="12" w:space="0" w:color="000000"/>
              <w:bottom w:val="single" w:sz="12" w:space="0" w:color="000000"/>
              <w:right w:val="single" w:sz="6" w:space="0" w:color="000000"/>
            </w:tcBorders>
            <w:shd w:val="clear" w:color="auto" w:fill="DEEAF6"/>
          </w:tcPr>
          <w:p w14:paraId="7B983132" w14:textId="77777777" w:rsidR="003653CC" w:rsidRDefault="00367879">
            <w:pPr>
              <w:pStyle w:val="TableParagraph"/>
              <w:spacing w:line="224" w:lineRule="exact"/>
              <w:ind w:left="171"/>
              <w:rPr>
                <w:b/>
              </w:rPr>
            </w:pPr>
            <w:r>
              <w:rPr>
                <w:b/>
                <w:lang w:val="pt"/>
              </w:rPr>
              <w:t>C</w:t>
            </w:r>
          </w:p>
        </w:tc>
        <w:tc>
          <w:tcPr>
            <w:tcW w:w="524" w:type="dxa"/>
            <w:gridSpan w:val="2"/>
            <w:tcBorders>
              <w:left w:val="single" w:sz="6" w:space="0" w:color="000000"/>
              <w:bottom w:val="single" w:sz="12" w:space="0" w:color="000000"/>
              <w:right w:val="single" w:sz="6" w:space="0" w:color="000000"/>
            </w:tcBorders>
            <w:shd w:val="clear" w:color="auto" w:fill="DEEAF6"/>
          </w:tcPr>
          <w:p w14:paraId="18A444A0" w14:textId="77777777" w:rsidR="003653CC" w:rsidRDefault="00367879">
            <w:pPr>
              <w:pStyle w:val="TableParagraph"/>
              <w:spacing w:line="224" w:lineRule="exact"/>
              <w:ind w:left="21"/>
              <w:jc w:val="center"/>
              <w:rPr>
                <w:b/>
              </w:rPr>
            </w:pPr>
            <w:r>
              <w:rPr>
                <w:b/>
                <w:lang w:val="pt"/>
              </w:rPr>
              <w:t>Eu</w:t>
            </w:r>
          </w:p>
        </w:tc>
        <w:tc>
          <w:tcPr>
            <w:tcW w:w="524" w:type="dxa"/>
            <w:gridSpan w:val="2"/>
            <w:tcBorders>
              <w:left w:val="single" w:sz="6" w:space="0" w:color="000000"/>
              <w:bottom w:val="single" w:sz="12" w:space="0" w:color="000000"/>
              <w:right w:val="single" w:sz="6" w:space="0" w:color="000000"/>
            </w:tcBorders>
            <w:shd w:val="clear" w:color="auto" w:fill="DEEAF6"/>
          </w:tcPr>
          <w:p w14:paraId="70E97288" w14:textId="77777777" w:rsidR="003653CC" w:rsidRDefault="00367879">
            <w:pPr>
              <w:pStyle w:val="TableParagraph"/>
              <w:spacing w:line="224" w:lineRule="exact"/>
              <w:ind w:left="6"/>
              <w:jc w:val="center"/>
              <w:rPr>
                <w:b/>
              </w:rPr>
            </w:pPr>
            <w:r>
              <w:rPr>
                <w:b/>
                <w:lang w:val="pt"/>
              </w:rPr>
              <w:t>Um</w:t>
            </w:r>
          </w:p>
        </w:tc>
        <w:tc>
          <w:tcPr>
            <w:tcW w:w="520" w:type="dxa"/>
            <w:gridSpan w:val="2"/>
            <w:tcBorders>
              <w:left w:val="single" w:sz="6" w:space="0" w:color="000000"/>
              <w:bottom w:val="single" w:sz="12" w:space="0" w:color="000000"/>
              <w:right w:val="single" w:sz="6" w:space="0" w:color="000000"/>
            </w:tcBorders>
            <w:shd w:val="clear" w:color="auto" w:fill="DEEAF6"/>
          </w:tcPr>
          <w:p w14:paraId="46DBC564" w14:textId="77777777" w:rsidR="003653CC" w:rsidRDefault="00367879">
            <w:pPr>
              <w:pStyle w:val="TableParagraph"/>
              <w:spacing w:line="224" w:lineRule="exact"/>
              <w:ind w:left="10"/>
              <w:jc w:val="center"/>
              <w:rPr>
                <w:b/>
              </w:rPr>
            </w:pPr>
            <w:r>
              <w:rPr>
                <w:b/>
                <w:lang w:val="pt"/>
              </w:rPr>
              <w:t>Z</w:t>
            </w:r>
          </w:p>
        </w:tc>
        <w:tc>
          <w:tcPr>
            <w:tcW w:w="554" w:type="dxa"/>
            <w:gridSpan w:val="2"/>
            <w:tcBorders>
              <w:left w:val="single" w:sz="6" w:space="0" w:color="000000"/>
              <w:bottom w:val="single" w:sz="12" w:space="0" w:color="000000"/>
            </w:tcBorders>
            <w:shd w:val="clear" w:color="auto" w:fill="DEEAF6"/>
          </w:tcPr>
          <w:p w14:paraId="78305C13" w14:textId="77777777" w:rsidR="003653CC" w:rsidRDefault="00367879">
            <w:pPr>
              <w:pStyle w:val="TableParagraph"/>
              <w:spacing w:line="224" w:lineRule="exact"/>
              <w:ind w:left="12"/>
              <w:jc w:val="center"/>
              <w:rPr>
                <w:b/>
              </w:rPr>
            </w:pPr>
            <w:r>
              <w:rPr>
                <w:b/>
                <w:lang w:val="pt"/>
              </w:rPr>
              <w:t>P</w:t>
            </w:r>
          </w:p>
        </w:tc>
      </w:tr>
      <w:tr w:rsidR="003653CC" w14:paraId="4C373456" w14:textId="77777777">
        <w:trPr>
          <w:trHeight w:val="277"/>
        </w:trPr>
        <w:tc>
          <w:tcPr>
            <w:tcW w:w="1198" w:type="dxa"/>
            <w:vMerge w:val="restart"/>
            <w:tcBorders>
              <w:top w:val="single" w:sz="12" w:space="0" w:color="000000"/>
              <w:bottom w:val="single" w:sz="6" w:space="0" w:color="000000"/>
            </w:tcBorders>
            <w:shd w:val="clear" w:color="auto" w:fill="FAE3D4"/>
          </w:tcPr>
          <w:p w14:paraId="7F6014F7" w14:textId="77777777" w:rsidR="003653CC" w:rsidRDefault="00367879">
            <w:pPr>
              <w:pStyle w:val="TableParagraph"/>
              <w:spacing w:before="32"/>
              <w:ind w:left="110" w:right="79" w:firstLine="128"/>
            </w:pPr>
            <w:r>
              <w:rPr>
                <w:lang w:val="pt"/>
              </w:rPr>
              <w:t>Exterior em pé</w:t>
            </w:r>
          </w:p>
        </w:tc>
        <w:tc>
          <w:tcPr>
            <w:tcW w:w="260" w:type="dxa"/>
            <w:tcBorders>
              <w:top w:val="single" w:sz="12" w:space="0" w:color="000000"/>
              <w:bottom w:val="single" w:sz="2" w:space="0" w:color="000000"/>
            </w:tcBorders>
            <w:shd w:val="clear" w:color="auto" w:fill="6FAC46"/>
          </w:tcPr>
          <w:p w14:paraId="24113940" w14:textId="77777777" w:rsidR="003653CC" w:rsidRDefault="003653CC">
            <w:pPr>
              <w:pStyle w:val="TableParagraph"/>
              <w:rPr>
                <w:rFonts w:ascii="Times New Roman"/>
                <w:sz w:val="20"/>
              </w:rPr>
            </w:pPr>
          </w:p>
        </w:tc>
        <w:tc>
          <w:tcPr>
            <w:tcW w:w="260" w:type="dxa"/>
            <w:tcBorders>
              <w:top w:val="single" w:sz="12" w:space="0" w:color="000000"/>
              <w:bottom w:val="single" w:sz="2" w:space="0" w:color="000000"/>
              <w:right w:val="single" w:sz="6" w:space="0" w:color="000000"/>
            </w:tcBorders>
            <w:shd w:val="clear" w:color="auto" w:fill="6FAC46"/>
          </w:tcPr>
          <w:p w14:paraId="43CE06EB" w14:textId="77777777" w:rsidR="003653CC" w:rsidRDefault="003653CC">
            <w:pPr>
              <w:pStyle w:val="TableParagraph"/>
              <w:rPr>
                <w:rFonts w:ascii="Times New Roman"/>
                <w:sz w:val="20"/>
              </w:rPr>
            </w:pPr>
          </w:p>
        </w:tc>
        <w:tc>
          <w:tcPr>
            <w:tcW w:w="264" w:type="dxa"/>
            <w:tcBorders>
              <w:top w:val="single" w:sz="12" w:space="0" w:color="000000"/>
              <w:left w:val="single" w:sz="6" w:space="0" w:color="000000"/>
              <w:bottom w:val="single" w:sz="2" w:space="0" w:color="000000"/>
            </w:tcBorders>
            <w:shd w:val="clear" w:color="auto" w:fill="6FAC46"/>
          </w:tcPr>
          <w:p w14:paraId="51EC47D3" w14:textId="77777777" w:rsidR="003653CC" w:rsidRDefault="003653CC">
            <w:pPr>
              <w:pStyle w:val="TableParagraph"/>
              <w:rPr>
                <w:rFonts w:ascii="Times New Roman"/>
                <w:sz w:val="20"/>
              </w:rPr>
            </w:pPr>
          </w:p>
        </w:tc>
        <w:tc>
          <w:tcPr>
            <w:tcW w:w="256" w:type="dxa"/>
            <w:tcBorders>
              <w:top w:val="single" w:sz="12" w:space="0" w:color="000000"/>
              <w:bottom w:val="single" w:sz="2" w:space="0" w:color="000000"/>
              <w:right w:val="single" w:sz="6" w:space="0" w:color="000000"/>
            </w:tcBorders>
            <w:shd w:val="clear" w:color="auto" w:fill="6FAC46"/>
          </w:tcPr>
          <w:p w14:paraId="708C5D6A" w14:textId="77777777" w:rsidR="003653CC" w:rsidRDefault="003653CC">
            <w:pPr>
              <w:pStyle w:val="TableParagraph"/>
              <w:rPr>
                <w:rFonts w:ascii="Times New Roman"/>
                <w:sz w:val="20"/>
              </w:rPr>
            </w:pPr>
          </w:p>
        </w:tc>
        <w:tc>
          <w:tcPr>
            <w:tcW w:w="268" w:type="dxa"/>
            <w:tcBorders>
              <w:top w:val="single" w:sz="12" w:space="0" w:color="000000"/>
              <w:left w:val="single" w:sz="6" w:space="0" w:color="000000"/>
              <w:bottom w:val="single" w:sz="2" w:space="0" w:color="000000"/>
            </w:tcBorders>
            <w:shd w:val="clear" w:color="auto" w:fill="6FAC46"/>
          </w:tcPr>
          <w:p w14:paraId="53E89DB3" w14:textId="77777777" w:rsidR="003653CC" w:rsidRDefault="003653CC">
            <w:pPr>
              <w:pStyle w:val="TableParagraph"/>
              <w:rPr>
                <w:rFonts w:ascii="Times New Roman"/>
                <w:sz w:val="20"/>
              </w:rPr>
            </w:pPr>
          </w:p>
        </w:tc>
        <w:tc>
          <w:tcPr>
            <w:tcW w:w="256" w:type="dxa"/>
            <w:tcBorders>
              <w:top w:val="single" w:sz="12" w:space="0" w:color="000000"/>
              <w:bottom w:val="single" w:sz="2" w:space="0" w:color="000000"/>
              <w:right w:val="single" w:sz="6" w:space="0" w:color="000000"/>
            </w:tcBorders>
            <w:shd w:val="clear" w:color="auto" w:fill="6FAC46"/>
          </w:tcPr>
          <w:p w14:paraId="1DF6AEFA"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1BA36339" w14:textId="77777777" w:rsidR="003653CC" w:rsidRDefault="003653CC">
            <w:pPr>
              <w:pStyle w:val="TableParagraph"/>
              <w:rPr>
                <w:rFonts w:ascii="Times New Roman"/>
                <w:sz w:val="20"/>
              </w:rPr>
            </w:pPr>
          </w:p>
        </w:tc>
        <w:tc>
          <w:tcPr>
            <w:tcW w:w="260" w:type="dxa"/>
            <w:tcBorders>
              <w:top w:val="single" w:sz="12" w:space="0" w:color="000000"/>
              <w:right w:val="single" w:sz="6" w:space="0" w:color="000000"/>
            </w:tcBorders>
            <w:shd w:val="clear" w:color="auto" w:fill="6FAC46"/>
          </w:tcPr>
          <w:p w14:paraId="6622303C"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48A16648" w14:textId="77777777" w:rsidR="003653CC" w:rsidRDefault="003653CC">
            <w:pPr>
              <w:pStyle w:val="TableParagraph"/>
              <w:rPr>
                <w:rFonts w:ascii="Times New Roman"/>
                <w:sz w:val="20"/>
              </w:rPr>
            </w:pPr>
          </w:p>
        </w:tc>
        <w:tc>
          <w:tcPr>
            <w:tcW w:w="256" w:type="dxa"/>
            <w:tcBorders>
              <w:top w:val="single" w:sz="12" w:space="0" w:color="000000"/>
              <w:right w:val="single" w:sz="12" w:space="0" w:color="000000"/>
            </w:tcBorders>
            <w:shd w:val="clear" w:color="auto" w:fill="6FAC46"/>
          </w:tcPr>
          <w:p w14:paraId="72DDB4FD" w14:textId="77777777" w:rsidR="003653CC" w:rsidRDefault="003653CC">
            <w:pPr>
              <w:pStyle w:val="TableParagraph"/>
              <w:rPr>
                <w:rFonts w:ascii="Times New Roman"/>
                <w:sz w:val="20"/>
              </w:rPr>
            </w:pPr>
          </w:p>
        </w:tc>
        <w:tc>
          <w:tcPr>
            <w:tcW w:w="266" w:type="dxa"/>
            <w:tcBorders>
              <w:top w:val="single" w:sz="12" w:space="0" w:color="000000"/>
              <w:left w:val="single" w:sz="12" w:space="0" w:color="000000"/>
            </w:tcBorders>
            <w:shd w:val="clear" w:color="auto" w:fill="6FAC46"/>
          </w:tcPr>
          <w:p w14:paraId="3E755023"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35901CDE"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74B0356E" w14:textId="77777777" w:rsidR="003653CC" w:rsidRDefault="003653CC">
            <w:pPr>
              <w:pStyle w:val="TableParagraph"/>
              <w:rPr>
                <w:rFonts w:ascii="Times New Roman"/>
                <w:sz w:val="20"/>
              </w:rPr>
            </w:pPr>
          </w:p>
        </w:tc>
        <w:tc>
          <w:tcPr>
            <w:tcW w:w="260" w:type="dxa"/>
            <w:tcBorders>
              <w:top w:val="single" w:sz="12" w:space="0" w:color="000000"/>
              <w:right w:val="single" w:sz="6" w:space="0" w:color="000000"/>
            </w:tcBorders>
            <w:shd w:val="clear" w:color="auto" w:fill="6FAC46"/>
          </w:tcPr>
          <w:p w14:paraId="26FEB36D"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shd w:val="clear" w:color="auto" w:fill="6FAC46"/>
          </w:tcPr>
          <w:p w14:paraId="143616D2"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7A162EEE" w14:textId="77777777" w:rsidR="003653CC" w:rsidRDefault="003653CC">
            <w:pPr>
              <w:pStyle w:val="TableParagraph"/>
              <w:rPr>
                <w:rFonts w:ascii="Times New Roman"/>
                <w:sz w:val="20"/>
              </w:rPr>
            </w:pPr>
          </w:p>
        </w:tc>
        <w:tc>
          <w:tcPr>
            <w:tcW w:w="266" w:type="dxa"/>
            <w:tcBorders>
              <w:top w:val="single" w:sz="12" w:space="0" w:color="000000"/>
              <w:left w:val="single" w:sz="6" w:space="0" w:color="000000"/>
            </w:tcBorders>
            <w:shd w:val="clear" w:color="auto" w:fill="6FAC46"/>
          </w:tcPr>
          <w:p w14:paraId="40136CF4"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4447964C"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shd w:val="clear" w:color="auto" w:fill="6FAC46"/>
          </w:tcPr>
          <w:p w14:paraId="095DAA4B" w14:textId="77777777" w:rsidR="003653CC" w:rsidRDefault="003653CC">
            <w:pPr>
              <w:pStyle w:val="TableParagraph"/>
              <w:rPr>
                <w:rFonts w:ascii="Times New Roman"/>
                <w:sz w:val="20"/>
              </w:rPr>
            </w:pPr>
          </w:p>
        </w:tc>
        <w:tc>
          <w:tcPr>
            <w:tcW w:w="262" w:type="dxa"/>
            <w:tcBorders>
              <w:top w:val="single" w:sz="12" w:space="0" w:color="000000"/>
              <w:right w:val="single" w:sz="12" w:space="0" w:color="000000"/>
            </w:tcBorders>
            <w:shd w:val="clear" w:color="auto" w:fill="6FAC46"/>
          </w:tcPr>
          <w:p w14:paraId="695ABA10" w14:textId="77777777" w:rsidR="003653CC" w:rsidRDefault="003653CC">
            <w:pPr>
              <w:pStyle w:val="TableParagraph"/>
              <w:rPr>
                <w:rFonts w:ascii="Times New Roman"/>
                <w:sz w:val="20"/>
              </w:rPr>
            </w:pPr>
          </w:p>
        </w:tc>
        <w:tc>
          <w:tcPr>
            <w:tcW w:w="262" w:type="dxa"/>
            <w:tcBorders>
              <w:top w:val="single" w:sz="12" w:space="0" w:color="000000"/>
              <w:left w:val="single" w:sz="12" w:space="0" w:color="000000"/>
            </w:tcBorders>
            <w:shd w:val="clear" w:color="auto" w:fill="6FAC46"/>
          </w:tcPr>
          <w:p w14:paraId="58A0E834"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2FF8FE6A" w14:textId="77777777" w:rsidR="003653CC" w:rsidRDefault="003653CC">
            <w:pPr>
              <w:pStyle w:val="TableParagraph"/>
              <w:rPr>
                <w:rFonts w:ascii="Times New Roman"/>
                <w:sz w:val="20"/>
              </w:rPr>
            </w:pPr>
          </w:p>
        </w:tc>
        <w:tc>
          <w:tcPr>
            <w:tcW w:w="268" w:type="dxa"/>
            <w:tcBorders>
              <w:top w:val="single" w:sz="12" w:space="0" w:color="000000"/>
              <w:left w:val="single" w:sz="6" w:space="0" w:color="000000"/>
            </w:tcBorders>
            <w:shd w:val="clear" w:color="auto" w:fill="6FAC46"/>
          </w:tcPr>
          <w:p w14:paraId="7E44F515"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6FAC46"/>
          </w:tcPr>
          <w:p w14:paraId="367B18E5"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shd w:val="clear" w:color="auto" w:fill="6FAC46"/>
          </w:tcPr>
          <w:p w14:paraId="2B76E32F" w14:textId="77777777" w:rsidR="003653CC" w:rsidRDefault="003653CC">
            <w:pPr>
              <w:pStyle w:val="TableParagraph"/>
              <w:rPr>
                <w:rFonts w:ascii="Times New Roman"/>
                <w:sz w:val="20"/>
              </w:rPr>
            </w:pPr>
          </w:p>
        </w:tc>
        <w:tc>
          <w:tcPr>
            <w:tcW w:w="262" w:type="dxa"/>
            <w:tcBorders>
              <w:top w:val="single" w:sz="12" w:space="0" w:color="000000"/>
              <w:right w:val="single" w:sz="6" w:space="0" w:color="000000"/>
            </w:tcBorders>
            <w:shd w:val="clear" w:color="auto" w:fill="6FAC46"/>
          </w:tcPr>
          <w:p w14:paraId="0AF63B53"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shd w:val="clear" w:color="auto" w:fill="6FAC46"/>
          </w:tcPr>
          <w:p w14:paraId="234E89F0"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170E8B2A" w14:textId="77777777" w:rsidR="003653CC" w:rsidRDefault="003653CC">
            <w:pPr>
              <w:pStyle w:val="TableParagraph"/>
              <w:rPr>
                <w:rFonts w:ascii="Times New Roman"/>
                <w:sz w:val="20"/>
              </w:rPr>
            </w:pPr>
          </w:p>
        </w:tc>
        <w:tc>
          <w:tcPr>
            <w:tcW w:w="268" w:type="dxa"/>
            <w:tcBorders>
              <w:top w:val="single" w:sz="12" w:space="0" w:color="000000"/>
              <w:left w:val="single" w:sz="6" w:space="0" w:color="000000"/>
            </w:tcBorders>
            <w:shd w:val="clear" w:color="auto" w:fill="6FAC46"/>
          </w:tcPr>
          <w:p w14:paraId="23FD8EF8" w14:textId="77777777" w:rsidR="003653CC" w:rsidRDefault="003653CC">
            <w:pPr>
              <w:pStyle w:val="TableParagraph"/>
              <w:rPr>
                <w:rFonts w:ascii="Times New Roman"/>
                <w:sz w:val="20"/>
              </w:rPr>
            </w:pPr>
          </w:p>
        </w:tc>
        <w:tc>
          <w:tcPr>
            <w:tcW w:w="286" w:type="dxa"/>
            <w:tcBorders>
              <w:top w:val="single" w:sz="12" w:space="0" w:color="000000"/>
            </w:tcBorders>
            <w:shd w:val="clear" w:color="auto" w:fill="6FAC46"/>
          </w:tcPr>
          <w:p w14:paraId="51628939" w14:textId="77777777" w:rsidR="003653CC" w:rsidRDefault="003653CC">
            <w:pPr>
              <w:pStyle w:val="TableParagraph"/>
              <w:rPr>
                <w:rFonts w:ascii="Times New Roman"/>
                <w:sz w:val="20"/>
              </w:rPr>
            </w:pPr>
          </w:p>
        </w:tc>
      </w:tr>
      <w:tr w:rsidR="003653CC" w14:paraId="57CB8EA2" w14:textId="77777777">
        <w:trPr>
          <w:trHeight w:val="281"/>
        </w:trPr>
        <w:tc>
          <w:tcPr>
            <w:tcW w:w="1198" w:type="dxa"/>
            <w:vMerge/>
            <w:tcBorders>
              <w:top w:val="nil"/>
              <w:bottom w:val="single" w:sz="6" w:space="0" w:color="000000"/>
            </w:tcBorders>
            <w:shd w:val="clear" w:color="auto" w:fill="FAE3D4"/>
          </w:tcPr>
          <w:p w14:paraId="7CDF9EE8" w14:textId="77777777" w:rsidR="003653CC" w:rsidRDefault="003653CC">
            <w:pPr>
              <w:rPr>
                <w:sz w:val="2"/>
                <w:szCs w:val="2"/>
              </w:rPr>
            </w:pPr>
          </w:p>
        </w:tc>
        <w:tc>
          <w:tcPr>
            <w:tcW w:w="260" w:type="dxa"/>
            <w:tcBorders>
              <w:top w:val="single" w:sz="2" w:space="0" w:color="000000"/>
              <w:bottom w:val="single" w:sz="6" w:space="0" w:color="000000"/>
            </w:tcBorders>
            <w:shd w:val="clear" w:color="auto" w:fill="FF0000"/>
          </w:tcPr>
          <w:p w14:paraId="29E0180E" w14:textId="77777777" w:rsidR="003653CC" w:rsidRDefault="003653CC">
            <w:pPr>
              <w:pStyle w:val="TableParagraph"/>
              <w:rPr>
                <w:rFonts w:ascii="Times New Roman"/>
                <w:sz w:val="20"/>
              </w:rPr>
            </w:pPr>
          </w:p>
        </w:tc>
        <w:tc>
          <w:tcPr>
            <w:tcW w:w="260" w:type="dxa"/>
            <w:tcBorders>
              <w:top w:val="single" w:sz="2" w:space="0" w:color="000000"/>
              <w:bottom w:val="single" w:sz="6" w:space="0" w:color="000000"/>
              <w:right w:val="single" w:sz="6" w:space="0" w:color="000000"/>
            </w:tcBorders>
            <w:shd w:val="clear" w:color="auto" w:fill="FF0000"/>
          </w:tcPr>
          <w:p w14:paraId="1507889C" w14:textId="77777777" w:rsidR="003653CC" w:rsidRDefault="003653CC">
            <w:pPr>
              <w:pStyle w:val="TableParagraph"/>
              <w:rPr>
                <w:rFonts w:ascii="Times New Roman"/>
                <w:sz w:val="20"/>
              </w:rPr>
            </w:pPr>
          </w:p>
        </w:tc>
        <w:tc>
          <w:tcPr>
            <w:tcW w:w="264" w:type="dxa"/>
            <w:tcBorders>
              <w:top w:val="single" w:sz="2" w:space="0" w:color="000000"/>
              <w:left w:val="single" w:sz="6" w:space="0" w:color="000000"/>
              <w:bottom w:val="single" w:sz="6" w:space="0" w:color="000000"/>
            </w:tcBorders>
            <w:shd w:val="clear" w:color="auto" w:fill="FF0000"/>
          </w:tcPr>
          <w:p w14:paraId="5D109300" w14:textId="77777777" w:rsidR="003653CC" w:rsidRDefault="003653CC">
            <w:pPr>
              <w:pStyle w:val="TableParagraph"/>
              <w:rPr>
                <w:rFonts w:ascii="Times New Roman"/>
                <w:sz w:val="20"/>
              </w:rPr>
            </w:pPr>
          </w:p>
        </w:tc>
        <w:tc>
          <w:tcPr>
            <w:tcW w:w="256" w:type="dxa"/>
            <w:tcBorders>
              <w:top w:val="single" w:sz="2" w:space="0" w:color="000000"/>
              <w:bottom w:val="single" w:sz="6" w:space="0" w:color="000000"/>
              <w:right w:val="single" w:sz="6" w:space="0" w:color="000000"/>
            </w:tcBorders>
            <w:shd w:val="clear" w:color="auto" w:fill="FF0000"/>
          </w:tcPr>
          <w:p w14:paraId="5FE44808" w14:textId="77777777" w:rsidR="003653CC" w:rsidRDefault="003653CC">
            <w:pPr>
              <w:pStyle w:val="TableParagraph"/>
              <w:rPr>
                <w:rFonts w:ascii="Times New Roman"/>
                <w:sz w:val="20"/>
              </w:rPr>
            </w:pPr>
          </w:p>
        </w:tc>
        <w:tc>
          <w:tcPr>
            <w:tcW w:w="268" w:type="dxa"/>
            <w:tcBorders>
              <w:top w:val="single" w:sz="2" w:space="0" w:color="000000"/>
              <w:left w:val="single" w:sz="6" w:space="0" w:color="000000"/>
              <w:bottom w:val="single" w:sz="6" w:space="0" w:color="000000"/>
            </w:tcBorders>
            <w:shd w:val="clear" w:color="auto" w:fill="FF0000"/>
          </w:tcPr>
          <w:p w14:paraId="53AC3D5C" w14:textId="77777777" w:rsidR="003653CC" w:rsidRDefault="003653CC">
            <w:pPr>
              <w:pStyle w:val="TableParagraph"/>
              <w:rPr>
                <w:rFonts w:ascii="Times New Roman"/>
                <w:sz w:val="20"/>
              </w:rPr>
            </w:pPr>
          </w:p>
        </w:tc>
        <w:tc>
          <w:tcPr>
            <w:tcW w:w="256" w:type="dxa"/>
            <w:tcBorders>
              <w:top w:val="single" w:sz="2" w:space="0" w:color="000000"/>
              <w:bottom w:val="single" w:sz="6" w:space="0" w:color="000000"/>
              <w:right w:val="single" w:sz="6" w:space="0" w:color="000000"/>
            </w:tcBorders>
            <w:shd w:val="clear" w:color="auto" w:fill="FF0000"/>
          </w:tcPr>
          <w:p w14:paraId="11BAE630"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4A1D8B44"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6A7482A5"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tcPr>
          <w:p w14:paraId="12C4F712"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shd w:val="clear" w:color="auto" w:fill="FF0000"/>
          </w:tcPr>
          <w:p w14:paraId="29471C12" w14:textId="77777777" w:rsidR="003653CC" w:rsidRDefault="003653CC">
            <w:pPr>
              <w:pStyle w:val="TableParagraph"/>
              <w:rPr>
                <w:rFonts w:ascii="Times New Roman"/>
                <w:sz w:val="20"/>
              </w:rPr>
            </w:pPr>
          </w:p>
        </w:tc>
        <w:tc>
          <w:tcPr>
            <w:tcW w:w="266" w:type="dxa"/>
            <w:tcBorders>
              <w:left w:val="single" w:sz="12" w:space="0" w:color="000000"/>
              <w:bottom w:val="single" w:sz="6" w:space="0" w:color="000000"/>
            </w:tcBorders>
            <w:shd w:val="clear" w:color="auto" w:fill="FF0000"/>
          </w:tcPr>
          <w:p w14:paraId="280CB0AA"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09E2203C"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42FB534C"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3EB7589C"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1ACF35E3"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1A52F772" w14:textId="77777777" w:rsidR="003653CC" w:rsidRDefault="003653CC">
            <w:pPr>
              <w:pStyle w:val="TableParagraph"/>
              <w:rPr>
                <w:rFonts w:ascii="Times New Roman"/>
                <w:sz w:val="20"/>
              </w:rPr>
            </w:pPr>
          </w:p>
        </w:tc>
        <w:tc>
          <w:tcPr>
            <w:tcW w:w="266" w:type="dxa"/>
            <w:tcBorders>
              <w:left w:val="single" w:sz="6" w:space="0" w:color="000000"/>
              <w:bottom w:val="single" w:sz="6" w:space="0" w:color="000000"/>
            </w:tcBorders>
            <w:shd w:val="clear" w:color="auto" w:fill="FF0000"/>
          </w:tcPr>
          <w:p w14:paraId="7BEB89CE"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1612A949"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tcPr>
          <w:p w14:paraId="64F51C53" w14:textId="77777777" w:rsidR="003653CC" w:rsidRDefault="003653CC">
            <w:pPr>
              <w:pStyle w:val="TableParagraph"/>
              <w:rPr>
                <w:rFonts w:ascii="Times New Roman"/>
                <w:sz w:val="20"/>
              </w:rPr>
            </w:pPr>
          </w:p>
        </w:tc>
        <w:tc>
          <w:tcPr>
            <w:tcW w:w="262" w:type="dxa"/>
            <w:tcBorders>
              <w:bottom w:val="single" w:sz="6" w:space="0" w:color="000000"/>
              <w:right w:val="single" w:sz="12" w:space="0" w:color="000000"/>
            </w:tcBorders>
            <w:shd w:val="clear" w:color="auto" w:fill="FF0000"/>
          </w:tcPr>
          <w:p w14:paraId="2A4C8EF2" w14:textId="77777777" w:rsidR="003653CC" w:rsidRDefault="003653CC">
            <w:pPr>
              <w:pStyle w:val="TableParagraph"/>
              <w:rPr>
                <w:rFonts w:ascii="Times New Roman"/>
                <w:sz w:val="20"/>
              </w:rPr>
            </w:pPr>
          </w:p>
        </w:tc>
        <w:tc>
          <w:tcPr>
            <w:tcW w:w="262" w:type="dxa"/>
            <w:tcBorders>
              <w:left w:val="single" w:sz="12" w:space="0" w:color="000000"/>
              <w:bottom w:val="single" w:sz="6" w:space="0" w:color="000000"/>
            </w:tcBorders>
            <w:shd w:val="clear" w:color="auto" w:fill="FFFF00"/>
          </w:tcPr>
          <w:p w14:paraId="561497E1"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6F1374E4"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shd w:val="clear" w:color="auto" w:fill="FFFF00"/>
          </w:tcPr>
          <w:p w14:paraId="58784D15"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FF00"/>
          </w:tcPr>
          <w:p w14:paraId="1A31FB05"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0A77A0DF"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FF0000"/>
          </w:tcPr>
          <w:p w14:paraId="2A634B60"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3E4F7CD7"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0A750B37"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tcPr>
          <w:p w14:paraId="473BFEEB" w14:textId="77777777" w:rsidR="003653CC" w:rsidRDefault="003653CC">
            <w:pPr>
              <w:pStyle w:val="TableParagraph"/>
              <w:rPr>
                <w:rFonts w:ascii="Times New Roman"/>
                <w:sz w:val="20"/>
              </w:rPr>
            </w:pPr>
          </w:p>
        </w:tc>
        <w:tc>
          <w:tcPr>
            <w:tcW w:w="286" w:type="dxa"/>
            <w:tcBorders>
              <w:bottom w:val="single" w:sz="6" w:space="0" w:color="000000"/>
            </w:tcBorders>
            <w:shd w:val="clear" w:color="auto" w:fill="FF0000"/>
          </w:tcPr>
          <w:p w14:paraId="63AF5137" w14:textId="77777777" w:rsidR="003653CC" w:rsidRDefault="003653CC">
            <w:pPr>
              <w:pStyle w:val="TableParagraph"/>
              <w:rPr>
                <w:rFonts w:ascii="Times New Roman"/>
                <w:sz w:val="20"/>
              </w:rPr>
            </w:pPr>
          </w:p>
        </w:tc>
      </w:tr>
      <w:tr w:rsidR="003653CC" w14:paraId="497216AC" w14:textId="77777777">
        <w:trPr>
          <w:trHeight w:val="282"/>
        </w:trPr>
        <w:tc>
          <w:tcPr>
            <w:tcW w:w="1198" w:type="dxa"/>
            <w:vMerge w:val="restart"/>
            <w:tcBorders>
              <w:top w:val="single" w:sz="6" w:space="0" w:color="000000"/>
              <w:bottom w:val="single" w:sz="6" w:space="0" w:color="000000"/>
            </w:tcBorders>
            <w:shd w:val="clear" w:color="auto" w:fill="FAE3D4"/>
          </w:tcPr>
          <w:p w14:paraId="372BCD05" w14:textId="77777777" w:rsidR="003653CC" w:rsidRDefault="00367879">
            <w:pPr>
              <w:pStyle w:val="TableParagraph"/>
              <w:spacing w:before="160"/>
              <w:ind w:left="275"/>
            </w:pPr>
            <w:r>
              <w:rPr>
                <w:lang w:val="pt"/>
              </w:rPr>
              <w:lastRenderedPageBreak/>
              <w:t>Utilizador</w:t>
            </w:r>
          </w:p>
        </w:tc>
        <w:tc>
          <w:tcPr>
            <w:tcW w:w="260" w:type="dxa"/>
            <w:tcBorders>
              <w:top w:val="single" w:sz="6" w:space="0" w:color="000000"/>
            </w:tcBorders>
            <w:shd w:val="clear" w:color="auto" w:fill="6FAC46"/>
          </w:tcPr>
          <w:p w14:paraId="26650F6F"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6FAC46"/>
          </w:tcPr>
          <w:p w14:paraId="0E0DEE44"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477A717B"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3F60602A" w14:textId="77777777" w:rsidR="003653CC" w:rsidRDefault="003653CC">
            <w:pPr>
              <w:pStyle w:val="TableParagraph"/>
              <w:rPr>
                <w:rFonts w:ascii="Times New Roman"/>
                <w:sz w:val="20"/>
              </w:rPr>
            </w:pPr>
          </w:p>
        </w:tc>
        <w:tc>
          <w:tcPr>
            <w:tcW w:w="268" w:type="dxa"/>
            <w:tcBorders>
              <w:top w:val="single" w:sz="6" w:space="0" w:color="000000"/>
              <w:left w:val="single" w:sz="6" w:space="0" w:color="000000"/>
            </w:tcBorders>
            <w:shd w:val="clear" w:color="auto" w:fill="6FAC46"/>
          </w:tcPr>
          <w:p w14:paraId="6F55F4FC"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4FA45D8F"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6FA61415"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6FAC46"/>
          </w:tcPr>
          <w:p w14:paraId="515D615D"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066D10D1" w14:textId="77777777" w:rsidR="003653CC" w:rsidRDefault="003653CC">
            <w:pPr>
              <w:pStyle w:val="TableParagraph"/>
              <w:rPr>
                <w:rFonts w:ascii="Times New Roman"/>
                <w:sz w:val="20"/>
              </w:rPr>
            </w:pPr>
          </w:p>
        </w:tc>
        <w:tc>
          <w:tcPr>
            <w:tcW w:w="256" w:type="dxa"/>
            <w:tcBorders>
              <w:top w:val="single" w:sz="6" w:space="0" w:color="000000"/>
              <w:right w:val="single" w:sz="12" w:space="0" w:color="000000"/>
            </w:tcBorders>
            <w:shd w:val="clear" w:color="auto" w:fill="6FAC46"/>
          </w:tcPr>
          <w:p w14:paraId="212AE836" w14:textId="77777777" w:rsidR="003653CC" w:rsidRDefault="003653CC">
            <w:pPr>
              <w:pStyle w:val="TableParagraph"/>
              <w:rPr>
                <w:rFonts w:ascii="Times New Roman"/>
                <w:sz w:val="20"/>
              </w:rPr>
            </w:pPr>
          </w:p>
        </w:tc>
        <w:tc>
          <w:tcPr>
            <w:tcW w:w="266" w:type="dxa"/>
            <w:tcBorders>
              <w:top w:val="single" w:sz="6" w:space="0" w:color="000000"/>
              <w:left w:val="single" w:sz="12" w:space="0" w:color="000000"/>
            </w:tcBorders>
            <w:shd w:val="clear" w:color="auto" w:fill="6FAC46"/>
          </w:tcPr>
          <w:p w14:paraId="061B21A2"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59E5F84D"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66738181"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6FAC46"/>
          </w:tcPr>
          <w:p w14:paraId="783C2267"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6FAC46"/>
          </w:tcPr>
          <w:p w14:paraId="3600C2E1"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5640F626" w14:textId="77777777" w:rsidR="003653CC" w:rsidRDefault="003653CC">
            <w:pPr>
              <w:pStyle w:val="TableParagraph"/>
              <w:rPr>
                <w:rFonts w:ascii="Times New Roman"/>
                <w:sz w:val="20"/>
              </w:rPr>
            </w:pPr>
          </w:p>
        </w:tc>
        <w:tc>
          <w:tcPr>
            <w:tcW w:w="266" w:type="dxa"/>
            <w:tcBorders>
              <w:top w:val="single" w:sz="6" w:space="0" w:color="000000"/>
              <w:left w:val="single" w:sz="6" w:space="0" w:color="000000"/>
            </w:tcBorders>
            <w:shd w:val="clear" w:color="auto" w:fill="6FAC46"/>
          </w:tcPr>
          <w:p w14:paraId="152FE36D"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69349B58"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6FAC46"/>
          </w:tcPr>
          <w:p w14:paraId="22387B80" w14:textId="77777777" w:rsidR="003653CC" w:rsidRDefault="003653CC">
            <w:pPr>
              <w:pStyle w:val="TableParagraph"/>
              <w:rPr>
                <w:rFonts w:ascii="Times New Roman"/>
                <w:sz w:val="20"/>
              </w:rPr>
            </w:pPr>
          </w:p>
        </w:tc>
        <w:tc>
          <w:tcPr>
            <w:tcW w:w="262" w:type="dxa"/>
            <w:tcBorders>
              <w:top w:val="single" w:sz="6" w:space="0" w:color="000000"/>
              <w:right w:val="single" w:sz="12" w:space="0" w:color="000000"/>
            </w:tcBorders>
            <w:shd w:val="clear" w:color="auto" w:fill="6FAC46"/>
          </w:tcPr>
          <w:p w14:paraId="6BE6B2FE" w14:textId="77777777" w:rsidR="003653CC" w:rsidRDefault="003653CC">
            <w:pPr>
              <w:pStyle w:val="TableParagraph"/>
              <w:rPr>
                <w:rFonts w:ascii="Times New Roman"/>
                <w:sz w:val="20"/>
              </w:rPr>
            </w:pPr>
          </w:p>
        </w:tc>
        <w:tc>
          <w:tcPr>
            <w:tcW w:w="262" w:type="dxa"/>
            <w:tcBorders>
              <w:top w:val="single" w:sz="6" w:space="0" w:color="000000"/>
              <w:left w:val="single" w:sz="12" w:space="0" w:color="000000"/>
            </w:tcBorders>
            <w:shd w:val="clear" w:color="auto" w:fill="6FAC46"/>
          </w:tcPr>
          <w:p w14:paraId="0C6D9DC8"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644ABD86" w14:textId="77777777" w:rsidR="003653CC" w:rsidRDefault="003653CC">
            <w:pPr>
              <w:pStyle w:val="TableParagraph"/>
              <w:rPr>
                <w:rFonts w:ascii="Times New Roman"/>
                <w:sz w:val="20"/>
              </w:rPr>
            </w:pPr>
          </w:p>
        </w:tc>
        <w:tc>
          <w:tcPr>
            <w:tcW w:w="268" w:type="dxa"/>
            <w:tcBorders>
              <w:top w:val="single" w:sz="6" w:space="0" w:color="000000"/>
              <w:left w:val="single" w:sz="6" w:space="0" w:color="000000"/>
            </w:tcBorders>
            <w:shd w:val="clear" w:color="auto" w:fill="6FAC46"/>
          </w:tcPr>
          <w:p w14:paraId="22559C8B"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49633253"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6FAC46"/>
          </w:tcPr>
          <w:p w14:paraId="7D8E6BF8" w14:textId="77777777" w:rsidR="003653CC" w:rsidRDefault="003653CC">
            <w:pPr>
              <w:pStyle w:val="TableParagraph"/>
              <w:rPr>
                <w:rFonts w:ascii="Times New Roman"/>
                <w:sz w:val="20"/>
              </w:rPr>
            </w:pPr>
          </w:p>
        </w:tc>
        <w:tc>
          <w:tcPr>
            <w:tcW w:w="262" w:type="dxa"/>
            <w:tcBorders>
              <w:top w:val="single" w:sz="6" w:space="0" w:color="000000"/>
              <w:right w:val="single" w:sz="6" w:space="0" w:color="000000"/>
            </w:tcBorders>
            <w:shd w:val="clear" w:color="auto" w:fill="6FAC46"/>
          </w:tcPr>
          <w:p w14:paraId="5BD116C8"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6FAC46"/>
          </w:tcPr>
          <w:p w14:paraId="7F63E313"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360B49BD" w14:textId="77777777" w:rsidR="003653CC" w:rsidRDefault="003653CC">
            <w:pPr>
              <w:pStyle w:val="TableParagraph"/>
              <w:rPr>
                <w:rFonts w:ascii="Times New Roman"/>
                <w:sz w:val="20"/>
              </w:rPr>
            </w:pPr>
          </w:p>
        </w:tc>
        <w:tc>
          <w:tcPr>
            <w:tcW w:w="268" w:type="dxa"/>
            <w:tcBorders>
              <w:top w:val="single" w:sz="6" w:space="0" w:color="000000"/>
              <w:left w:val="single" w:sz="6" w:space="0" w:color="000000"/>
            </w:tcBorders>
            <w:shd w:val="clear" w:color="auto" w:fill="6FAC46"/>
          </w:tcPr>
          <w:p w14:paraId="6A18989F" w14:textId="77777777" w:rsidR="003653CC" w:rsidRDefault="003653CC">
            <w:pPr>
              <w:pStyle w:val="TableParagraph"/>
              <w:rPr>
                <w:rFonts w:ascii="Times New Roman"/>
                <w:sz w:val="20"/>
              </w:rPr>
            </w:pPr>
          </w:p>
        </w:tc>
        <w:tc>
          <w:tcPr>
            <w:tcW w:w="286" w:type="dxa"/>
            <w:tcBorders>
              <w:top w:val="single" w:sz="6" w:space="0" w:color="000000"/>
            </w:tcBorders>
            <w:shd w:val="clear" w:color="auto" w:fill="6FAC46"/>
          </w:tcPr>
          <w:p w14:paraId="4CA3F81C" w14:textId="77777777" w:rsidR="003653CC" w:rsidRDefault="003653CC">
            <w:pPr>
              <w:pStyle w:val="TableParagraph"/>
              <w:rPr>
                <w:rFonts w:ascii="Times New Roman"/>
                <w:sz w:val="20"/>
              </w:rPr>
            </w:pPr>
          </w:p>
        </w:tc>
      </w:tr>
      <w:tr w:rsidR="003653CC" w14:paraId="14D0D912" w14:textId="77777777">
        <w:trPr>
          <w:trHeight w:val="279"/>
        </w:trPr>
        <w:tc>
          <w:tcPr>
            <w:tcW w:w="1198" w:type="dxa"/>
            <w:vMerge/>
            <w:tcBorders>
              <w:top w:val="nil"/>
              <w:bottom w:val="single" w:sz="6" w:space="0" w:color="000000"/>
            </w:tcBorders>
            <w:shd w:val="clear" w:color="auto" w:fill="FAE3D4"/>
          </w:tcPr>
          <w:p w14:paraId="38DCAFC8" w14:textId="77777777" w:rsidR="003653CC" w:rsidRDefault="003653CC">
            <w:pPr>
              <w:rPr>
                <w:sz w:val="2"/>
                <w:szCs w:val="2"/>
              </w:rPr>
            </w:pPr>
          </w:p>
        </w:tc>
        <w:tc>
          <w:tcPr>
            <w:tcW w:w="260" w:type="dxa"/>
            <w:tcBorders>
              <w:bottom w:val="single" w:sz="6" w:space="0" w:color="000000"/>
            </w:tcBorders>
            <w:shd w:val="clear" w:color="auto" w:fill="FF0000"/>
          </w:tcPr>
          <w:p w14:paraId="055069B2"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78F38390"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310B2A78"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1468FA83"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shd w:val="clear" w:color="auto" w:fill="FF0000"/>
          </w:tcPr>
          <w:p w14:paraId="1A5F40EB"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534A3C3B"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61F57A80"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21695CE4"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tcPr>
          <w:p w14:paraId="621D48E1"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shd w:val="clear" w:color="auto" w:fill="FF0000"/>
          </w:tcPr>
          <w:p w14:paraId="1881C678" w14:textId="77777777" w:rsidR="003653CC" w:rsidRDefault="003653CC">
            <w:pPr>
              <w:pStyle w:val="TableParagraph"/>
              <w:rPr>
                <w:rFonts w:ascii="Times New Roman"/>
                <w:sz w:val="20"/>
              </w:rPr>
            </w:pPr>
          </w:p>
        </w:tc>
        <w:tc>
          <w:tcPr>
            <w:tcW w:w="266" w:type="dxa"/>
            <w:tcBorders>
              <w:left w:val="single" w:sz="12" w:space="0" w:color="000000"/>
              <w:bottom w:val="single" w:sz="6" w:space="0" w:color="000000"/>
            </w:tcBorders>
            <w:shd w:val="clear" w:color="auto" w:fill="FF0000"/>
          </w:tcPr>
          <w:p w14:paraId="45A79E32"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4A6CAB45"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45F35E5E"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24780FFF"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2D0A66EE"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031B8245" w14:textId="77777777" w:rsidR="003653CC" w:rsidRDefault="003653CC">
            <w:pPr>
              <w:pStyle w:val="TableParagraph"/>
              <w:rPr>
                <w:rFonts w:ascii="Times New Roman"/>
                <w:sz w:val="20"/>
              </w:rPr>
            </w:pPr>
          </w:p>
        </w:tc>
        <w:tc>
          <w:tcPr>
            <w:tcW w:w="266" w:type="dxa"/>
            <w:tcBorders>
              <w:left w:val="single" w:sz="6" w:space="0" w:color="000000"/>
              <w:bottom w:val="single" w:sz="6" w:space="0" w:color="000000"/>
            </w:tcBorders>
            <w:shd w:val="clear" w:color="auto" w:fill="FF0000"/>
          </w:tcPr>
          <w:p w14:paraId="51614152"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1B13BFBC"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tcPr>
          <w:p w14:paraId="5FAF4AB7" w14:textId="77777777" w:rsidR="003653CC" w:rsidRDefault="003653CC">
            <w:pPr>
              <w:pStyle w:val="TableParagraph"/>
              <w:rPr>
                <w:rFonts w:ascii="Times New Roman"/>
                <w:sz w:val="20"/>
              </w:rPr>
            </w:pPr>
          </w:p>
        </w:tc>
        <w:tc>
          <w:tcPr>
            <w:tcW w:w="262" w:type="dxa"/>
            <w:tcBorders>
              <w:bottom w:val="single" w:sz="6" w:space="0" w:color="000000"/>
              <w:right w:val="single" w:sz="12" w:space="0" w:color="000000"/>
            </w:tcBorders>
            <w:shd w:val="clear" w:color="auto" w:fill="FF0000"/>
          </w:tcPr>
          <w:p w14:paraId="62D229E4" w14:textId="77777777" w:rsidR="003653CC" w:rsidRDefault="003653CC">
            <w:pPr>
              <w:pStyle w:val="TableParagraph"/>
              <w:rPr>
                <w:rFonts w:ascii="Times New Roman"/>
                <w:sz w:val="20"/>
              </w:rPr>
            </w:pPr>
          </w:p>
        </w:tc>
        <w:tc>
          <w:tcPr>
            <w:tcW w:w="262" w:type="dxa"/>
            <w:tcBorders>
              <w:left w:val="single" w:sz="12" w:space="0" w:color="000000"/>
              <w:bottom w:val="single" w:sz="6" w:space="0" w:color="000000"/>
            </w:tcBorders>
            <w:shd w:val="clear" w:color="auto" w:fill="FFFF00"/>
          </w:tcPr>
          <w:p w14:paraId="339E00BF"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4F8F6EF6"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shd w:val="clear" w:color="auto" w:fill="FFFF00"/>
          </w:tcPr>
          <w:p w14:paraId="4CA0A976"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FF00"/>
          </w:tcPr>
          <w:p w14:paraId="4A91E264"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59A6FDF4"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FF0000"/>
          </w:tcPr>
          <w:p w14:paraId="76695B7E"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42E7F985"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585C29D3"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tcPr>
          <w:p w14:paraId="62BD5A91" w14:textId="77777777" w:rsidR="003653CC" w:rsidRDefault="003653CC">
            <w:pPr>
              <w:pStyle w:val="TableParagraph"/>
              <w:rPr>
                <w:rFonts w:ascii="Times New Roman"/>
                <w:sz w:val="20"/>
              </w:rPr>
            </w:pPr>
          </w:p>
        </w:tc>
        <w:tc>
          <w:tcPr>
            <w:tcW w:w="286" w:type="dxa"/>
            <w:tcBorders>
              <w:bottom w:val="single" w:sz="6" w:space="0" w:color="000000"/>
            </w:tcBorders>
            <w:shd w:val="clear" w:color="auto" w:fill="FF0000"/>
          </w:tcPr>
          <w:p w14:paraId="1548617E" w14:textId="77777777" w:rsidR="003653CC" w:rsidRDefault="003653CC">
            <w:pPr>
              <w:pStyle w:val="TableParagraph"/>
              <w:rPr>
                <w:rFonts w:ascii="Times New Roman"/>
                <w:sz w:val="20"/>
              </w:rPr>
            </w:pPr>
          </w:p>
        </w:tc>
      </w:tr>
      <w:tr w:rsidR="003653CC" w14:paraId="1EBBD7B8" w14:textId="77777777">
        <w:trPr>
          <w:trHeight w:val="285"/>
        </w:trPr>
        <w:tc>
          <w:tcPr>
            <w:tcW w:w="1198" w:type="dxa"/>
            <w:tcBorders>
              <w:top w:val="single" w:sz="6" w:space="0" w:color="000000"/>
            </w:tcBorders>
            <w:shd w:val="clear" w:color="auto" w:fill="FAE3D4"/>
          </w:tcPr>
          <w:p w14:paraId="2B244728" w14:textId="77777777" w:rsidR="003653CC" w:rsidRDefault="00367879">
            <w:pPr>
              <w:pStyle w:val="TableParagraph"/>
              <w:spacing w:before="12"/>
              <w:ind w:left="270"/>
            </w:pPr>
            <w:r>
              <w:rPr>
                <w:lang w:val="pt"/>
              </w:rPr>
              <w:t>Insider</w:t>
            </w:r>
          </w:p>
        </w:tc>
        <w:tc>
          <w:tcPr>
            <w:tcW w:w="260" w:type="dxa"/>
            <w:tcBorders>
              <w:top w:val="single" w:sz="6" w:space="0" w:color="000000"/>
            </w:tcBorders>
            <w:shd w:val="clear" w:color="auto" w:fill="FF0000"/>
          </w:tcPr>
          <w:p w14:paraId="29CA852D"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FF0000"/>
          </w:tcPr>
          <w:p w14:paraId="5963D94D"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0000"/>
          </w:tcPr>
          <w:p w14:paraId="66944386"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0000"/>
          </w:tcPr>
          <w:p w14:paraId="60EF62BD" w14:textId="77777777" w:rsidR="003653CC" w:rsidRDefault="003653CC">
            <w:pPr>
              <w:pStyle w:val="TableParagraph"/>
              <w:rPr>
                <w:rFonts w:ascii="Times New Roman"/>
                <w:sz w:val="20"/>
              </w:rPr>
            </w:pPr>
          </w:p>
        </w:tc>
        <w:tc>
          <w:tcPr>
            <w:tcW w:w="268" w:type="dxa"/>
            <w:tcBorders>
              <w:top w:val="single" w:sz="6" w:space="0" w:color="000000"/>
              <w:left w:val="single" w:sz="6" w:space="0" w:color="000000"/>
            </w:tcBorders>
            <w:shd w:val="clear" w:color="auto" w:fill="FF0000"/>
          </w:tcPr>
          <w:p w14:paraId="5AABDE8D"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0000"/>
          </w:tcPr>
          <w:p w14:paraId="0E85A4A9"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0000"/>
          </w:tcPr>
          <w:p w14:paraId="380AAE47"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FF0000"/>
          </w:tcPr>
          <w:p w14:paraId="0CCCAD31"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tcPr>
          <w:p w14:paraId="231CEAA6" w14:textId="77777777" w:rsidR="003653CC" w:rsidRDefault="003653CC">
            <w:pPr>
              <w:pStyle w:val="TableParagraph"/>
              <w:rPr>
                <w:rFonts w:ascii="Times New Roman"/>
                <w:sz w:val="20"/>
              </w:rPr>
            </w:pPr>
          </w:p>
        </w:tc>
        <w:tc>
          <w:tcPr>
            <w:tcW w:w="256" w:type="dxa"/>
            <w:tcBorders>
              <w:top w:val="single" w:sz="6" w:space="0" w:color="000000"/>
              <w:right w:val="single" w:sz="12" w:space="0" w:color="000000"/>
            </w:tcBorders>
          </w:tcPr>
          <w:p w14:paraId="27629E79" w14:textId="77777777" w:rsidR="003653CC" w:rsidRDefault="003653CC">
            <w:pPr>
              <w:pStyle w:val="TableParagraph"/>
              <w:rPr>
                <w:rFonts w:ascii="Times New Roman"/>
                <w:sz w:val="20"/>
              </w:rPr>
            </w:pPr>
          </w:p>
        </w:tc>
        <w:tc>
          <w:tcPr>
            <w:tcW w:w="266" w:type="dxa"/>
            <w:tcBorders>
              <w:top w:val="single" w:sz="6" w:space="0" w:color="000000"/>
              <w:left w:val="single" w:sz="12" w:space="0" w:color="000000"/>
            </w:tcBorders>
            <w:shd w:val="clear" w:color="auto" w:fill="FF0000"/>
          </w:tcPr>
          <w:p w14:paraId="0D665C54"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2AF0CA39"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0000"/>
          </w:tcPr>
          <w:p w14:paraId="728AC006"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FF0000"/>
          </w:tcPr>
          <w:p w14:paraId="4FF5A5C8"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FF0000"/>
          </w:tcPr>
          <w:p w14:paraId="1DE5D063"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14781A91" w14:textId="77777777" w:rsidR="003653CC" w:rsidRDefault="003653CC">
            <w:pPr>
              <w:pStyle w:val="TableParagraph"/>
              <w:rPr>
                <w:rFonts w:ascii="Times New Roman"/>
                <w:sz w:val="20"/>
              </w:rPr>
            </w:pPr>
          </w:p>
        </w:tc>
        <w:tc>
          <w:tcPr>
            <w:tcW w:w="266" w:type="dxa"/>
            <w:tcBorders>
              <w:top w:val="single" w:sz="6" w:space="0" w:color="000000"/>
              <w:left w:val="single" w:sz="6" w:space="0" w:color="000000"/>
            </w:tcBorders>
            <w:shd w:val="clear" w:color="auto" w:fill="FF0000"/>
          </w:tcPr>
          <w:p w14:paraId="5E9FF3C8"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395827F5"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tcPr>
          <w:p w14:paraId="0601B5DA" w14:textId="77777777" w:rsidR="003653CC" w:rsidRDefault="003653CC">
            <w:pPr>
              <w:pStyle w:val="TableParagraph"/>
              <w:rPr>
                <w:rFonts w:ascii="Times New Roman"/>
                <w:sz w:val="20"/>
              </w:rPr>
            </w:pPr>
          </w:p>
        </w:tc>
        <w:tc>
          <w:tcPr>
            <w:tcW w:w="262" w:type="dxa"/>
            <w:tcBorders>
              <w:top w:val="single" w:sz="6" w:space="0" w:color="000000"/>
              <w:right w:val="single" w:sz="12" w:space="0" w:color="000000"/>
            </w:tcBorders>
          </w:tcPr>
          <w:p w14:paraId="0AAA297E" w14:textId="77777777" w:rsidR="003653CC" w:rsidRDefault="003653CC">
            <w:pPr>
              <w:pStyle w:val="TableParagraph"/>
              <w:rPr>
                <w:rFonts w:ascii="Times New Roman"/>
                <w:sz w:val="20"/>
              </w:rPr>
            </w:pPr>
          </w:p>
        </w:tc>
        <w:tc>
          <w:tcPr>
            <w:tcW w:w="262" w:type="dxa"/>
            <w:tcBorders>
              <w:top w:val="single" w:sz="6" w:space="0" w:color="000000"/>
              <w:left w:val="single" w:sz="12" w:space="0" w:color="000000"/>
            </w:tcBorders>
            <w:shd w:val="clear" w:color="auto" w:fill="FF0000"/>
          </w:tcPr>
          <w:p w14:paraId="3D066A37"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3A259699" w14:textId="77777777" w:rsidR="003653CC" w:rsidRDefault="003653CC">
            <w:pPr>
              <w:pStyle w:val="TableParagraph"/>
              <w:rPr>
                <w:rFonts w:ascii="Times New Roman"/>
                <w:sz w:val="20"/>
              </w:rPr>
            </w:pPr>
          </w:p>
        </w:tc>
        <w:tc>
          <w:tcPr>
            <w:tcW w:w="268" w:type="dxa"/>
            <w:tcBorders>
              <w:top w:val="single" w:sz="6" w:space="0" w:color="000000"/>
              <w:left w:val="single" w:sz="6" w:space="0" w:color="000000"/>
            </w:tcBorders>
            <w:shd w:val="clear" w:color="auto" w:fill="FFFF00"/>
          </w:tcPr>
          <w:p w14:paraId="4F0F4485"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FF00"/>
          </w:tcPr>
          <w:p w14:paraId="17C49376"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FF0000"/>
          </w:tcPr>
          <w:p w14:paraId="6B59D3FB" w14:textId="77777777" w:rsidR="003653CC" w:rsidRDefault="003653CC">
            <w:pPr>
              <w:pStyle w:val="TableParagraph"/>
              <w:rPr>
                <w:rFonts w:ascii="Times New Roman"/>
                <w:sz w:val="20"/>
              </w:rPr>
            </w:pPr>
          </w:p>
        </w:tc>
        <w:tc>
          <w:tcPr>
            <w:tcW w:w="262" w:type="dxa"/>
            <w:tcBorders>
              <w:top w:val="single" w:sz="6" w:space="0" w:color="000000"/>
              <w:right w:val="single" w:sz="6" w:space="0" w:color="000000"/>
            </w:tcBorders>
            <w:shd w:val="clear" w:color="auto" w:fill="FF0000"/>
          </w:tcPr>
          <w:p w14:paraId="70263446"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FF0000"/>
          </w:tcPr>
          <w:p w14:paraId="04B05772"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7C17672F" w14:textId="77777777" w:rsidR="003653CC" w:rsidRDefault="003653CC">
            <w:pPr>
              <w:pStyle w:val="TableParagraph"/>
              <w:rPr>
                <w:rFonts w:ascii="Times New Roman"/>
                <w:sz w:val="20"/>
              </w:rPr>
            </w:pPr>
          </w:p>
        </w:tc>
        <w:tc>
          <w:tcPr>
            <w:tcW w:w="268" w:type="dxa"/>
            <w:tcBorders>
              <w:top w:val="single" w:sz="6" w:space="0" w:color="000000"/>
              <w:left w:val="single" w:sz="6" w:space="0" w:color="000000"/>
            </w:tcBorders>
          </w:tcPr>
          <w:p w14:paraId="28DE6DD0" w14:textId="77777777" w:rsidR="003653CC" w:rsidRDefault="003653CC">
            <w:pPr>
              <w:pStyle w:val="TableParagraph"/>
              <w:rPr>
                <w:rFonts w:ascii="Times New Roman"/>
                <w:sz w:val="20"/>
              </w:rPr>
            </w:pPr>
          </w:p>
        </w:tc>
        <w:tc>
          <w:tcPr>
            <w:tcW w:w="286" w:type="dxa"/>
            <w:tcBorders>
              <w:top w:val="single" w:sz="6" w:space="0" w:color="000000"/>
            </w:tcBorders>
          </w:tcPr>
          <w:p w14:paraId="7827823A" w14:textId="77777777" w:rsidR="003653CC" w:rsidRDefault="003653CC">
            <w:pPr>
              <w:pStyle w:val="TableParagraph"/>
              <w:rPr>
                <w:rFonts w:ascii="Times New Roman"/>
                <w:sz w:val="20"/>
              </w:rPr>
            </w:pPr>
          </w:p>
        </w:tc>
      </w:tr>
    </w:tbl>
    <w:p w14:paraId="274F7002" w14:textId="77777777" w:rsidR="003653CC" w:rsidRDefault="003653CC">
      <w:pPr>
        <w:rPr>
          <w:rFonts w:ascii="Times New Roman"/>
          <w:sz w:val="20"/>
        </w:rPr>
        <w:sectPr w:rsidR="003653CC">
          <w:pgSz w:w="11910" w:h="16840"/>
          <w:pgMar w:top="1320" w:right="1300" w:bottom="1200" w:left="1300" w:header="0" w:footer="93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6"/>
        <w:gridCol w:w="260"/>
        <w:gridCol w:w="262"/>
        <w:gridCol w:w="262"/>
        <w:gridCol w:w="258"/>
        <w:gridCol w:w="266"/>
        <w:gridCol w:w="258"/>
        <w:gridCol w:w="262"/>
        <w:gridCol w:w="262"/>
        <w:gridCol w:w="262"/>
        <w:gridCol w:w="258"/>
        <w:gridCol w:w="266"/>
        <w:gridCol w:w="258"/>
        <w:gridCol w:w="262"/>
        <w:gridCol w:w="262"/>
        <w:gridCol w:w="262"/>
        <w:gridCol w:w="258"/>
        <w:gridCol w:w="266"/>
        <w:gridCol w:w="258"/>
        <w:gridCol w:w="262"/>
        <w:gridCol w:w="262"/>
        <w:gridCol w:w="262"/>
        <w:gridCol w:w="258"/>
        <w:gridCol w:w="266"/>
        <w:gridCol w:w="258"/>
        <w:gridCol w:w="262"/>
        <w:gridCol w:w="262"/>
        <w:gridCol w:w="262"/>
        <w:gridCol w:w="258"/>
        <w:gridCol w:w="266"/>
        <w:gridCol w:w="288"/>
      </w:tblGrid>
      <w:tr w:rsidR="003653CC" w14:paraId="42F69815" w14:textId="77777777">
        <w:trPr>
          <w:trHeight w:val="285"/>
        </w:trPr>
        <w:tc>
          <w:tcPr>
            <w:tcW w:w="1196" w:type="dxa"/>
            <w:tcBorders>
              <w:bottom w:val="single" w:sz="6" w:space="0" w:color="000000"/>
            </w:tcBorders>
            <w:shd w:val="clear" w:color="auto" w:fill="FAE3D4"/>
          </w:tcPr>
          <w:p w14:paraId="2D88BF1D" w14:textId="77777777" w:rsidR="003653CC" w:rsidRDefault="003653CC">
            <w:pPr>
              <w:pStyle w:val="TableParagraph"/>
              <w:rPr>
                <w:rFonts w:ascii="Times New Roman"/>
                <w:sz w:val="20"/>
              </w:rPr>
            </w:pPr>
          </w:p>
        </w:tc>
        <w:tc>
          <w:tcPr>
            <w:tcW w:w="260" w:type="dxa"/>
            <w:tcBorders>
              <w:bottom w:val="single" w:sz="6" w:space="0" w:color="000000"/>
            </w:tcBorders>
            <w:shd w:val="clear" w:color="auto" w:fill="FF0000"/>
          </w:tcPr>
          <w:p w14:paraId="721892D3"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FF0000"/>
          </w:tcPr>
          <w:p w14:paraId="33C599F2"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3EAFA4F7"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73587F94" w14:textId="77777777" w:rsidR="003653CC" w:rsidRDefault="003653CC">
            <w:pPr>
              <w:pStyle w:val="TableParagraph"/>
              <w:rPr>
                <w:rFonts w:ascii="Times New Roman"/>
                <w:sz w:val="20"/>
              </w:rPr>
            </w:pPr>
          </w:p>
        </w:tc>
        <w:tc>
          <w:tcPr>
            <w:tcW w:w="266" w:type="dxa"/>
            <w:tcBorders>
              <w:left w:val="single" w:sz="6" w:space="0" w:color="000000"/>
              <w:bottom w:val="single" w:sz="6" w:space="0" w:color="000000"/>
            </w:tcBorders>
            <w:shd w:val="clear" w:color="auto" w:fill="FF0000"/>
          </w:tcPr>
          <w:p w14:paraId="25234787"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557BDC22"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0BB8F93E"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FF0000"/>
          </w:tcPr>
          <w:p w14:paraId="523E80C9"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tcPr>
          <w:p w14:paraId="42DF80E0" w14:textId="77777777" w:rsidR="003653CC" w:rsidRDefault="003653CC">
            <w:pPr>
              <w:pStyle w:val="TableParagraph"/>
              <w:rPr>
                <w:rFonts w:ascii="Times New Roman"/>
                <w:sz w:val="20"/>
              </w:rPr>
            </w:pPr>
          </w:p>
        </w:tc>
        <w:tc>
          <w:tcPr>
            <w:tcW w:w="258" w:type="dxa"/>
            <w:tcBorders>
              <w:bottom w:val="single" w:sz="6" w:space="0" w:color="000000"/>
              <w:right w:val="single" w:sz="12" w:space="0" w:color="000000"/>
            </w:tcBorders>
            <w:shd w:val="clear" w:color="auto" w:fill="FF0000"/>
          </w:tcPr>
          <w:p w14:paraId="135FF3C2" w14:textId="77777777" w:rsidR="003653CC" w:rsidRDefault="003653CC">
            <w:pPr>
              <w:pStyle w:val="TableParagraph"/>
              <w:rPr>
                <w:rFonts w:ascii="Times New Roman"/>
                <w:sz w:val="20"/>
              </w:rPr>
            </w:pPr>
          </w:p>
        </w:tc>
        <w:tc>
          <w:tcPr>
            <w:tcW w:w="266" w:type="dxa"/>
            <w:tcBorders>
              <w:left w:val="single" w:sz="12" w:space="0" w:color="000000"/>
              <w:bottom w:val="single" w:sz="6" w:space="0" w:color="000000"/>
            </w:tcBorders>
            <w:shd w:val="clear" w:color="auto" w:fill="FF0000"/>
          </w:tcPr>
          <w:p w14:paraId="63171FE8"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092FFD99"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112082CB"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FF0000"/>
          </w:tcPr>
          <w:p w14:paraId="27465FAB"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51D0E642"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561E4239" w14:textId="77777777" w:rsidR="003653CC" w:rsidRDefault="003653CC">
            <w:pPr>
              <w:pStyle w:val="TableParagraph"/>
              <w:rPr>
                <w:rFonts w:ascii="Times New Roman"/>
                <w:sz w:val="20"/>
              </w:rPr>
            </w:pPr>
          </w:p>
        </w:tc>
        <w:tc>
          <w:tcPr>
            <w:tcW w:w="266" w:type="dxa"/>
            <w:tcBorders>
              <w:left w:val="single" w:sz="6" w:space="0" w:color="000000"/>
              <w:bottom w:val="single" w:sz="6" w:space="0" w:color="000000"/>
            </w:tcBorders>
            <w:shd w:val="clear" w:color="auto" w:fill="FF0000"/>
          </w:tcPr>
          <w:p w14:paraId="61DF7326"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54516EF7"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tcPr>
          <w:p w14:paraId="531AE4BA" w14:textId="77777777" w:rsidR="003653CC" w:rsidRDefault="003653CC">
            <w:pPr>
              <w:pStyle w:val="TableParagraph"/>
              <w:rPr>
                <w:rFonts w:ascii="Times New Roman"/>
                <w:sz w:val="20"/>
              </w:rPr>
            </w:pPr>
          </w:p>
        </w:tc>
        <w:tc>
          <w:tcPr>
            <w:tcW w:w="262" w:type="dxa"/>
            <w:tcBorders>
              <w:bottom w:val="single" w:sz="6" w:space="0" w:color="000000"/>
              <w:right w:val="single" w:sz="12" w:space="0" w:color="000000"/>
            </w:tcBorders>
            <w:shd w:val="clear" w:color="auto" w:fill="FF0000"/>
          </w:tcPr>
          <w:p w14:paraId="49C59C18" w14:textId="77777777" w:rsidR="003653CC" w:rsidRDefault="003653CC">
            <w:pPr>
              <w:pStyle w:val="TableParagraph"/>
              <w:rPr>
                <w:rFonts w:ascii="Times New Roman"/>
                <w:sz w:val="20"/>
              </w:rPr>
            </w:pPr>
          </w:p>
        </w:tc>
        <w:tc>
          <w:tcPr>
            <w:tcW w:w="262" w:type="dxa"/>
            <w:tcBorders>
              <w:left w:val="single" w:sz="12" w:space="0" w:color="000000"/>
              <w:bottom w:val="single" w:sz="6" w:space="0" w:color="000000"/>
            </w:tcBorders>
            <w:shd w:val="clear" w:color="auto" w:fill="FF0000"/>
          </w:tcPr>
          <w:p w14:paraId="3D022D78"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17972BE3" w14:textId="77777777" w:rsidR="003653CC" w:rsidRDefault="003653CC">
            <w:pPr>
              <w:pStyle w:val="TableParagraph"/>
              <w:rPr>
                <w:rFonts w:ascii="Times New Roman"/>
                <w:sz w:val="20"/>
              </w:rPr>
            </w:pPr>
          </w:p>
        </w:tc>
        <w:tc>
          <w:tcPr>
            <w:tcW w:w="266" w:type="dxa"/>
            <w:tcBorders>
              <w:left w:val="single" w:sz="6" w:space="0" w:color="000000"/>
              <w:bottom w:val="single" w:sz="6" w:space="0" w:color="000000"/>
            </w:tcBorders>
            <w:shd w:val="clear" w:color="auto" w:fill="FFFF00"/>
          </w:tcPr>
          <w:p w14:paraId="1D7B6E65"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FF00"/>
          </w:tcPr>
          <w:p w14:paraId="2346E4BF"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71C234DF"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FF0000"/>
          </w:tcPr>
          <w:p w14:paraId="427345C6"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5B489305"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0A3D1BB5" w14:textId="77777777" w:rsidR="003653CC" w:rsidRDefault="003653CC">
            <w:pPr>
              <w:pStyle w:val="TableParagraph"/>
              <w:rPr>
                <w:rFonts w:ascii="Times New Roman"/>
                <w:sz w:val="20"/>
              </w:rPr>
            </w:pPr>
          </w:p>
        </w:tc>
        <w:tc>
          <w:tcPr>
            <w:tcW w:w="266" w:type="dxa"/>
            <w:tcBorders>
              <w:left w:val="single" w:sz="6" w:space="0" w:color="000000"/>
              <w:bottom w:val="single" w:sz="6" w:space="0" w:color="000000"/>
            </w:tcBorders>
          </w:tcPr>
          <w:p w14:paraId="655CB004" w14:textId="77777777" w:rsidR="003653CC" w:rsidRDefault="003653CC">
            <w:pPr>
              <w:pStyle w:val="TableParagraph"/>
              <w:rPr>
                <w:rFonts w:ascii="Times New Roman"/>
                <w:sz w:val="20"/>
              </w:rPr>
            </w:pPr>
          </w:p>
        </w:tc>
        <w:tc>
          <w:tcPr>
            <w:tcW w:w="288" w:type="dxa"/>
            <w:tcBorders>
              <w:bottom w:val="single" w:sz="6" w:space="0" w:color="000000"/>
            </w:tcBorders>
            <w:shd w:val="clear" w:color="auto" w:fill="FF0000"/>
          </w:tcPr>
          <w:p w14:paraId="2FD96B50" w14:textId="77777777" w:rsidR="003653CC" w:rsidRDefault="003653CC">
            <w:pPr>
              <w:pStyle w:val="TableParagraph"/>
              <w:rPr>
                <w:rFonts w:ascii="Times New Roman"/>
                <w:sz w:val="20"/>
              </w:rPr>
            </w:pPr>
          </w:p>
        </w:tc>
      </w:tr>
    </w:tbl>
    <w:p w14:paraId="09352411" w14:textId="77777777" w:rsidR="003653CC" w:rsidRDefault="00367879">
      <w:pPr>
        <w:pStyle w:val="Ttulo2"/>
        <w:numPr>
          <w:ilvl w:val="1"/>
          <w:numId w:val="10"/>
        </w:numPr>
        <w:tabs>
          <w:tab w:val="left" w:pos="692"/>
        </w:tabs>
        <w:spacing w:before="38"/>
        <w:ind w:hanging="577"/>
        <w:jc w:val="both"/>
      </w:pPr>
      <w:bookmarkStart w:id="134" w:name="5.7_Risikoanalyse_E2-Schnittstelle"/>
      <w:bookmarkStart w:id="135" w:name="_TOC_250015"/>
      <w:bookmarkEnd w:id="134"/>
      <w:r>
        <w:rPr>
          <w:color w:val="2E5395"/>
          <w:lang w:val="pt"/>
        </w:rPr>
        <w:t>Interface</w:t>
      </w:r>
      <w:bookmarkEnd w:id="135"/>
      <w:r>
        <w:rPr>
          <w:color w:val="2E5395"/>
          <w:lang w:val="pt"/>
        </w:rPr>
        <w:t xml:space="preserve"> E2</w:t>
      </w:r>
      <w:r>
        <w:rPr>
          <w:lang w:val="pt"/>
        </w:rPr>
        <w:t xml:space="preserve"> de análise de risco</w:t>
      </w:r>
    </w:p>
    <w:p w14:paraId="56B549C3" w14:textId="77777777" w:rsidR="003653CC" w:rsidRDefault="00367879">
      <w:pPr>
        <w:pStyle w:val="Corpodetexto"/>
        <w:spacing w:before="26" w:line="259" w:lineRule="auto"/>
        <w:ind w:left="115" w:right="110"/>
        <w:jc w:val="both"/>
      </w:pPr>
      <w:r>
        <w:rPr>
          <w:lang w:val="pt"/>
        </w:rPr>
        <w:t>Conforme indicado no Capítulo 2.3.5,a interface E2 é usada principalmente para gerenciar os nódulos E2. No   decorrer disso,  há um serviço ("REDE DE FUNÇÃO RAN (NI)" [59]), que permite observar e alterar todo o tráfego de dados das interfaces de rede dos nós E2 com a ajuda da interface E2.  Especificamente, são oferecidos os seguintes serviços, entre outros:</w:t>
      </w:r>
    </w:p>
    <w:p w14:paraId="03DB906A" w14:textId="77777777" w:rsidR="003653CC" w:rsidRDefault="00367879">
      <w:pPr>
        <w:pStyle w:val="PargrafodaLista"/>
        <w:numPr>
          <w:ilvl w:val="2"/>
          <w:numId w:val="10"/>
        </w:numPr>
        <w:tabs>
          <w:tab w:val="left" w:pos="837"/>
        </w:tabs>
        <w:spacing w:line="259" w:lineRule="auto"/>
        <w:ind w:right="112"/>
        <w:jc w:val="both"/>
      </w:pPr>
      <w:r>
        <w:rPr>
          <w:lang w:val="pt"/>
        </w:rPr>
        <w:t>"</w:t>
      </w:r>
      <w:r>
        <w:rPr>
          <w:i/>
          <w:lang w:val="pt"/>
        </w:rPr>
        <w:t>Cópia da mensagem completa com cabeçalho fornecendo</w:t>
      </w:r>
      <w:r>
        <w:rPr>
          <w:lang w:val="pt"/>
        </w:rPr>
        <w:t>tipo de interface networ</w:t>
      </w:r>
      <w:r>
        <w:rPr>
          <w:i/>
          <w:lang w:val="pt"/>
        </w:rPr>
        <w:t>k, identificador</w:t>
      </w:r>
      <w:r>
        <w:rPr>
          <w:lang w:val="pt"/>
        </w:rPr>
        <w:t xml:space="preserve"> </w:t>
      </w:r>
      <w:r>
        <w:rPr>
          <w:i/>
          <w:lang w:val="pt"/>
        </w:rPr>
        <w:t>e</w:t>
      </w:r>
      <w:r>
        <w:rPr>
          <w:lang w:val="pt"/>
        </w:rPr>
        <w:t xml:space="preserve"> </w:t>
      </w:r>
      <w:r>
        <w:rPr>
          <w:i/>
          <w:lang w:val="pt"/>
        </w:rPr>
        <w:t>direção com</w:t>
      </w:r>
      <w:r>
        <w:rPr>
          <w:lang w:val="pt"/>
        </w:rPr>
        <w:t xml:space="preserve"> </w:t>
      </w:r>
      <w:r>
        <w:rPr>
          <w:i/>
          <w:lang w:val="pt"/>
        </w:rPr>
        <w:t>timestamp</w:t>
      </w:r>
      <w:r>
        <w:rPr>
          <w:lang w:val="pt"/>
        </w:rPr>
        <w:t xml:space="preserve"> </w:t>
      </w:r>
      <w:r>
        <w:rPr>
          <w:i/>
          <w:lang w:val="pt"/>
        </w:rPr>
        <w:t>opcional</w:t>
      </w:r>
      <w:r>
        <w:rPr>
          <w:lang w:val="pt"/>
        </w:rPr>
        <w:t xml:space="preserve"> de interface de </w:t>
      </w:r>
      <w:r>
        <w:rPr>
          <w:i/>
          <w:lang w:val="pt"/>
        </w:rPr>
        <w:t>rede</w:t>
      </w:r>
      <w:r>
        <w:rPr>
          <w:lang w:val="pt"/>
        </w:rPr>
        <w:t xml:space="preserve"> "</w:t>
      </w:r>
    </w:p>
    <w:p w14:paraId="193FEC6E" w14:textId="77777777" w:rsidR="003653CC" w:rsidRDefault="00367879">
      <w:pPr>
        <w:pStyle w:val="PargrafodaLista"/>
        <w:numPr>
          <w:ilvl w:val="2"/>
          <w:numId w:val="10"/>
        </w:numPr>
        <w:tabs>
          <w:tab w:val="left" w:pos="837"/>
        </w:tabs>
        <w:spacing w:line="259" w:lineRule="auto"/>
        <w:ind w:right="108"/>
        <w:jc w:val="both"/>
      </w:pPr>
      <w:r>
        <w:rPr>
          <w:lang w:val="pt"/>
        </w:rPr>
        <w:t>"</w:t>
      </w:r>
      <w:r>
        <w:rPr>
          <w:i/>
          <w:lang w:val="pt"/>
        </w:rPr>
        <w:t>Injeção de mensagem completa com cabeçalho fornecendo tipo de interface de rede de destino,</w:t>
      </w:r>
      <w:r>
        <w:rPr>
          <w:lang w:val="pt"/>
        </w:rPr>
        <w:t xml:space="preserve"> </w:t>
      </w:r>
      <w:r>
        <w:rPr>
          <w:i/>
          <w:lang w:val="pt"/>
        </w:rPr>
        <w:t>identificador</w:t>
      </w:r>
      <w:r>
        <w:rPr>
          <w:lang w:val="pt"/>
        </w:rPr>
        <w:t xml:space="preserve"> </w:t>
      </w:r>
      <w:r>
        <w:rPr>
          <w:i/>
          <w:lang w:val="pt"/>
        </w:rPr>
        <w:t>e</w:t>
      </w:r>
      <w:r>
        <w:rPr>
          <w:lang w:val="pt"/>
        </w:rPr>
        <w:t xml:space="preserve"> direção</w:t>
      </w:r>
      <w:r>
        <w:rPr>
          <w:i/>
          <w:lang w:val="pt"/>
        </w:rPr>
        <w:t xml:space="preserve"> e</w:t>
      </w:r>
      <w:r>
        <w:rPr>
          <w:lang w:val="pt"/>
        </w:rPr>
        <w:t xml:space="preserve"> </w:t>
      </w:r>
      <w:r>
        <w:rPr>
          <w:i/>
          <w:lang w:val="pt"/>
        </w:rPr>
        <w:t xml:space="preserve"> prioridade</w:t>
      </w:r>
      <w:r>
        <w:rPr>
          <w:lang w:val="pt"/>
        </w:rPr>
        <w:t xml:space="preserve"> </w:t>
      </w:r>
      <w:r>
        <w:rPr>
          <w:i/>
          <w:lang w:val="pt"/>
        </w:rPr>
        <w:t>opcional</w:t>
      </w:r>
      <w:r>
        <w:rPr>
          <w:lang w:val="pt"/>
        </w:rPr>
        <w:t xml:space="preserve"> de mensagem </w:t>
      </w:r>
      <w:r>
        <w:rPr>
          <w:i/>
          <w:lang w:val="pt"/>
        </w:rPr>
        <w:t>de controle</w:t>
      </w:r>
      <w:r>
        <w:rPr>
          <w:lang w:val="pt"/>
        </w:rPr>
        <w:t xml:space="preserve"> </w:t>
      </w:r>
      <w:r>
        <w:rPr>
          <w:i/>
          <w:lang w:val="pt"/>
        </w:rPr>
        <w:t>RIC</w:t>
      </w:r>
      <w:r>
        <w:rPr>
          <w:lang w:val="pt"/>
        </w:rPr>
        <w:t xml:space="preserve"> "</w:t>
      </w:r>
    </w:p>
    <w:p w14:paraId="445DFB19" w14:textId="77777777" w:rsidR="003653CC" w:rsidRDefault="00367879">
      <w:pPr>
        <w:pStyle w:val="Corpodetexto"/>
        <w:ind w:left="116"/>
        <w:jc w:val="both"/>
      </w:pPr>
      <w:r>
        <w:rPr>
          <w:lang w:val="pt"/>
        </w:rPr>
        <w:t>Esses serviços têm   um alto potencial de risco do  ponto de vista da segurança.</w:t>
      </w:r>
    </w:p>
    <w:p w14:paraId="6476BE54" w14:textId="77777777" w:rsidR="003653CC" w:rsidRDefault="00367879">
      <w:pPr>
        <w:spacing w:before="13" w:line="259" w:lineRule="auto"/>
        <w:ind w:left="116" w:right="113"/>
        <w:jc w:val="both"/>
      </w:pPr>
      <w:r>
        <w:rPr>
          <w:lang w:val="pt"/>
        </w:rPr>
        <w:t>As medidas de segurança previstas na especificação são atualmente consideradas opcionais. Especificamente, é definido como um requisito que a interface E2: "</w:t>
      </w:r>
      <w:r>
        <w:rPr>
          <w:i/>
          <w:lang w:val="pt"/>
        </w:rPr>
        <w:t>deve</w:t>
      </w:r>
      <w:r>
        <w:rPr>
          <w:lang w:val="pt"/>
        </w:rPr>
        <w:t xml:space="preserve"> suportar</w:t>
      </w:r>
      <w:r>
        <w:rPr>
          <w:i/>
          <w:lang w:val="pt"/>
        </w:rPr>
        <w:t xml:space="preserve"> confidencialidade, proteção integrity e replay</w:t>
      </w:r>
      <w:r>
        <w:rPr>
          <w:lang w:val="pt"/>
        </w:rPr>
        <w:t xml:space="preserve">"[29]. Uma declaração semelhante também pode ser encontrada em [51].     </w:t>
      </w:r>
      <w:r>
        <w:rPr>
          <w:i/>
          <w:lang w:val="pt"/>
        </w:rPr>
        <w:t xml:space="preserve"> </w:t>
      </w:r>
      <w:r>
        <w:rPr>
          <w:lang w:val="pt"/>
        </w:rPr>
        <w:t xml:space="preserve">       </w:t>
      </w:r>
      <w:r>
        <w:rPr>
          <w:i/>
          <w:lang w:val="pt"/>
        </w:rPr>
        <w:t xml:space="preserve"> </w:t>
      </w:r>
      <w:r>
        <w:rPr>
          <w:lang w:val="pt"/>
        </w:rPr>
        <w:t xml:space="preserve">      [49] propõe, no que diz respeito à proteção IPSec: " IPSEC: Deve ser usado para proteger o tráfego de E2 " (semelhante a [51]: " Para a proteção de segurança na camada IP na interface E2, o IPsec deve ser suportado ").  </w:t>
      </w:r>
    </w:p>
    <w:p w14:paraId="3A708AF6" w14:textId="77777777" w:rsidR="003653CC" w:rsidRDefault="00367879">
      <w:pPr>
        <w:pStyle w:val="Corpodetexto"/>
        <w:spacing w:line="261" w:lineRule="auto"/>
        <w:ind w:left="116" w:right="112"/>
        <w:jc w:val="both"/>
      </w:pPr>
      <w:r>
        <w:rPr>
          <w:lang w:val="pt"/>
        </w:rPr>
        <w:t>Com base nas possibilidades funcionais da interface E2 e nas medidas de segurança,  é realizada a seguinte avaliação de risco.</w:t>
      </w:r>
    </w:p>
    <w:p w14:paraId="0A8FCF2B" w14:textId="77777777" w:rsidR="003653CC" w:rsidRDefault="00367879">
      <w:pPr>
        <w:pStyle w:val="Corpodetexto"/>
        <w:spacing w:line="259" w:lineRule="auto"/>
        <w:ind w:left="115" w:right="111"/>
        <w:jc w:val="both"/>
      </w:pPr>
      <w:r>
        <w:rPr>
          <w:b/>
          <w:lang w:val="pt"/>
        </w:rPr>
        <w:t>O-RAN-Worst-Case/3GPP-Worst-Case (</w:t>
      </w:r>
      <w:r>
        <w:rPr>
          <w:b/>
          <w:i/>
          <w:lang w:val="pt"/>
        </w:rPr>
        <w:t>ww</w:t>
      </w:r>
      <w:r>
        <w:rPr>
          <w:b/>
          <w:lang w:val="pt"/>
        </w:rPr>
        <w:t xml:space="preserve">): </w:t>
      </w:r>
      <w:r>
        <w:rPr>
          <w:lang w:val="pt"/>
        </w:rPr>
        <w:t>Como nenhuma medida de segurança é implementada no pior cenário – além da proteção de integridade dos dados do Plano de Controle – e a interface E2 permite acesso total a todo o tráfego de dados 3GPP dos nós E2, um estranho está essencialmente exposto a um alto risco no que diz respeito a   Confidencialidade, disponibilidade e prestação de contas em relação a todas as partes interessadas. Em relação ao  stakeholder "Telco", um risco médio é assumido devido à   garantia de integridade 3GPP dos dados do Plano de Controle, uma vez que os dados específicos de O-RAN (configuração) estão desprotegidos ao mesmo tempo.</w:t>
      </w:r>
    </w:p>
    <w:p w14:paraId="4A0B6941" w14:textId="77777777" w:rsidR="003653CC" w:rsidRDefault="00367879">
      <w:pPr>
        <w:pStyle w:val="Corpodetexto"/>
        <w:spacing w:line="259" w:lineRule="auto"/>
        <w:ind w:left="115" w:right="113"/>
        <w:jc w:val="both"/>
      </w:pPr>
      <w:r>
        <w:rPr>
          <w:b/>
          <w:lang w:val="pt"/>
        </w:rPr>
        <w:t>O-RAN Pior Caso/3GPP-Best-Case</w:t>
      </w:r>
      <w:r>
        <w:rPr>
          <w:b/>
          <w:i/>
          <w:lang w:val="pt"/>
        </w:rPr>
        <w:t>(fx adj):</w:t>
      </w:r>
      <w:r>
        <w:rPr>
          <w:lang w:val="pt"/>
        </w:rPr>
        <w:t xml:space="preserve"> </w:t>
      </w:r>
      <w:r>
        <w:rPr>
          <w:b/>
          <w:lang w:val="pt"/>
        </w:rPr>
        <w:t xml:space="preserve"> </w:t>
      </w:r>
      <w:r>
        <w:rPr>
          <w:lang w:val="pt"/>
        </w:rPr>
        <w:t xml:space="preserve"> A situação está mudando aqui, pois as medidas de segurança do 3GPP fornecem proteção em relação aos objetivos de proteção de confidencialidade, integridade e responsabilização. A única questão aqui é até que ponto o invasor "insider" tem acesso às  chaves para   proteger o plano do usuário ou o plano do usuário.  sobre os dados do avião do usuário não criptografados.  Em princípio, as chaves correspondentes estão disponíveis na U. É necessário fazer uma análise aprofundada para poder excluir tais riscos com certeza,  o que leva à avaliação de um  risco médio.</w:t>
      </w:r>
    </w:p>
    <w:p w14:paraId="32D1CB24" w14:textId="77777777" w:rsidR="003653CC" w:rsidRDefault="00367879">
      <w:pPr>
        <w:pStyle w:val="Corpodetexto"/>
        <w:spacing w:line="256" w:lineRule="auto"/>
        <w:ind w:left="115" w:right="112"/>
        <w:jc w:val="both"/>
      </w:pPr>
      <w:r>
        <w:rPr>
          <w:b/>
          <w:lang w:val="pt"/>
        </w:rPr>
        <w:t>O-RAN Best Case/3GPP Best Case</w:t>
      </w:r>
      <w:r>
        <w:rPr>
          <w:b/>
          <w:i/>
          <w:lang w:val="pt"/>
        </w:rPr>
        <w:t>(bb</w:t>
      </w:r>
      <w:r>
        <w:rPr>
          <w:b/>
          <w:lang w:val="pt"/>
        </w:rPr>
        <w:t xml:space="preserve">): </w:t>
      </w:r>
      <w:r>
        <w:rPr>
          <w:lang w:val="pt"/>
        </w:rPr>
        <w:t xml:space="preserve">Na melhor das hipóteses, a interface E2 e as interfaces 3GPP são protegidas. Portanto, um estranho pode, portanto, essencialmente apenas realizar ataques de negação de serviço na interface E2. A confidencialidade, a integridade e  a responsabilização são, portanto, consideradas  de baixo risco para todas as partes interessadas. </w:t>
      </w:r>
    </w:p>
    <w:p w14:paraId="356AE677" w14:textId="77777777" w:rsidR="003653CC" w:rsidRDefault="00367879">
      <w:pPr>
        <w:pStyle w:val="Corpodetexto"/>
        <w:spacing w:line="259" w:lineRule="auto"/>
        <w:ind w:left="115" w:right="111"/>
        <w:jc w:val="both"/>
      </w:pPr>
      <w:r>
        <w:rPr>
          <w:lang w:val="pt"/>
        </w:rPr>
        <w:t xml:space="preserve">Os ataques "estúpidos" do DoS são  apenas de efeito limitado,  uma vez que as especificações do ORAN estipulam que o RAN deve estar funcional mesmo se a interface E2 falhar. No entanto, uma funcionalidade com qualidade limitada de serviço pode ser assumida aqui — caso contrário, não haveria necessidade de uma interface E2. Além disso, os efeitos dependem do projeto concreto de um nó E2. Através do tráfego de dados manipulado inteligentemente na  interface E2, um invasor pode obter uma alta  carga  de computação em um nó E2 devido às operações criptográficas associadas ao IPSec.  Em </w:t>
      </w:r>
      <w:r>
        <w:rPr>
          <w:lang w:val="pt"/>
        </w:rPr>
        <w:lastRenderedPageBreak/>
        <w:t xml:space="preserve">casos   extremos (se a separação  não for bem  implementada), isso pode levar à falta de </w:t>
      </w:r>
      <w:r>
        <w:rPr>
          <w:spacing w:val="-1"/>
          <w:lang w:val="pt"/>
        </w:rPr>
        <w:t>poder computacional</w:t>
      </w:r>
      <w:r>
        <w:rPr>
          <w:lang w:val="pt"/>
        </w:rPr>
        <w:t xml:space="preserve">  disponível  </w:t>
      </w:r>
      <w:r>
        <w:rPr>
          <w:spacing w:val="-1"/>
          <w:lang w:val="pt"/>
        </w:rPr>
        <w:t>para</w:t>
      </w:r>
      <w:r>
        <w:rPr>
          <w:lang w:val="pt"/>
        </w:rPr>
        <w:t xml:space="preserve"> </w:t>
      </w:r>
      <w:r>
        <w:rPr>
          <w:spacing w:val="-1"/>
          <w:lang w:val="pt"/>
        </w:rPr>
        <w:t>as</w:t>
      </w:r>
      <w:r>
        <w:rPr>
          <w:lang w:val="pt"/>
        </w:rPr>
        <w:t xml:space="preserve"> tarefas </w:t>
      </w:r>
      <w:r>
        <w:rPr>
          <w:spacing w:val="-1"/>
          <w:lang w:val="pt"/>
        </w:rPr>
        <w:t>reais</w:t>
      </w:r>
      <w:r>
        <w:rPr>
          <w:lang w:val="pt"/>
        </w:rPr>
        <w:t xml:space="preserve"> de um nó E2.   Também não está claro seataquesDoS "inteligentes" podem levar a um maior impacto na qualidade do serviço. Concebíveis aqui são ataques que especificamente   atrasam pacotes de dados de tal forma que os mecanismos de detecção  no que diz respeito a uma falha da interface E2</w:t>
      </w:r>
    </w:p>
    <w:p w14:paraId="61183A85" w14:textId="77777777" w:rsidR="003653CC" w:rsidRDefault="003653CC">
      <w:pPr>
        <w:spacing w:line="259" w:lineRule="auto"/>
        <w:jc w:val="both"/>
        <w:sectPr w:rsidR="003653CC">
          <w:type w:val="continuous"/>
          <w:pgSz w:w="11910" w:h="16840"/>
          <w:pgMar w:top="1400" w:right="1300" w:bottom="1200" w:left="1300" w:header="0" w:footer="930" w:gutter="0"/>
          <w:cols w:space="720"/>
        </w:sectPr>
      </w:pPr>
    </w:p>
    <w:p w14:paraId="7989F19B" w14:textId="77777777" w:rsidR="003653CC" w:rsidRDefault="00367879">
      <w:pPr>
        <w:pStyle w:val="Corpodetexto"/>
        <w:spacing w:before="81" w:line="259" w:lineRule="auto"/>
        <w:ind w:left="116" w:right="110"/>
        <w:jc w:val="both"/>
      </w:pPr>
      <w:r>
        <w:rPr>
          <w:lang w:val="pt"/>
        </w:rPr>
        <w:lastRenderedPageBreak/>
        <w:t xml:space="preserve">(Temporizador etc.) só que ainda não foi acionado.  Além disso,  é necessário investigar até que ponto é possível atribuir tráfego de dados criptografados a serviços individuais de E2 ou funções E2, apesar da criptografia IPSec (por exemplo, por meio de análises de tráfego em relação a  padrões específicos de tráfego de comunicação de serviço). Isso permitiria  a interrupção direcionada de serviços E2 individuais   ou funções E2 e poderia levar a efeitos maiores em comparação com   uma "falha" completa  da interface E2. No geral, portanto, o risco de disponibilidade é visto como meio para pessoas de fora e para todos os stakeholders. </w:t>
      </w:r>
    </w:p>
    <w:p w14:paraId="3C06B9BA" w14:textId="77777777" w:rsidR="003653CC" w:rsidRDefault="00367879">
      <w:pPr>
        <w:pStyle w:val="Corpodetexto"/>
        <w:spacing w:line="259" w:lineRule="auto"/>
        <w:ind w:left="115" w:right="110"/>
        <w:jc w:val="both"/>
      </w:pPr>
      <w:r>
        <w:rPr>
          <w:lang w:val="pt"/>
        </w:rPr>
        <w:t xml:space="preserve">O "usuário" do atacante está apenas em uma posição (atualmente) ligeiramente melhor. Como um risco/nova ameaça recém-adicionado, o usuário pode gerar tráfego de dados em relação ao U ser Plane and Control Plane, que deve ser consideradocomo legítimo emprincípio. O usuário pode projetar habilmente esse tráfego de dados de tal forma que ele seja incluído nas funções de análise e avaliação fornecidas pela interface E2 (no que diz respeito às interfaces 3GPP).   Dependendo do quão concretas essa análise e avaliação funcionam, essa possibilidade de influência pode ser vista como um "trampolim" para novos ataques.  É particularmente o caso se os sistemas correspondentes não foram desenvolvidos com a premissa de que os dados de análise e avaliação registrados devem, em princípio, ser considerados potencialmente "maliciosos". Por exemplo, dados de plano de usuário ou plano de controle criados inteligentemente podem ser usados para ataques da área de "estouro de buffer" ou ataques de injeção (injeção SQL, etc.). Outra opção é influenciar o treinamento de machine learning com base nos dados registrados.  No geral, esses ataques provavelmente terão um impacto primário na disponibilidade. No entanto, uma vez que a análise do melhor caso assume, em princípio, que todos os sistemas funcionam sem erros, não há uma avaliação   geral de risco aumentada em comparação com o "remetente externo" do invasor. </w:t>
      </w:r>
    </w:p>
    <w:p w14:paraId="690FD621" w14:textId="77777777" w:rsidR="003653CC" w:rsidRDefault="00367879">
      <w:pPr>
        <w:pStyle w:val="Corpodetexto"/>
        <w:spacing w:line="259" w:lineRule="auto"/>
        <w:ind w:left="116" w:right="106"/>
        <w:jc w:val="both"/>
      </w:pPr>
      <w:r>
        <w:rPr>
          <w:lang w:val="pt"/>
        </w:rPr>
        <w:t>Em relação ao atacante "Insider", um atacante que tem acesso à interface E2 é assumido.  Um bom exemplo disso é um xApp. Embora as especificações aqui e ali geralmente falem de "políticas" e "autorizações" em relação aosxApps – mas como não há diferenciação e nenhum gerenciamento de direitos é reconhecível em relação à especificação atual da interface E2, atualmente se supõe que mesmo no melhor caso um xApppode usar a interface E2 emuma extensão limitada. Se este não for realmente o caso em relação a um xApp, é provável que ele se aplique em qualquer caso   ao componente "Near-Real Time RIC".</w:t>
      </w:r>
    </w:p>
    <w:p w14:paraId="1F96ADB8" w14:textId="77777777" w:rsidR="003653CC" w:rsidRDefault="00367879">
      <w:pPr>
        <w:pStyle w:val="Corpodetexto"/>
        <w:spacing w:line="259" w:lineRule="auto"/>
        <w:ind w:left="116" w:right="108"/>
        <w:jc w:val="both"/>
      </w:pPr>
      <w:r>
        <w:rPr>
          <w:lang w:val="pt"/>
        </w:rPr>
        <w:t>O suposto acesso à interface E2 facilita a realização de ataques de disponibilidade por um insider, o que resulta em um alto risco para todas as partes interessadas. Em termos de   confidencialidade, integridade e responsabilização, a perspectiva de um usuário final  depende de qual componente o insider controla. Se este componente tiver acesso à interface E2, bem como conhecimento das chaves usadas para proteger a interface Uu, há um alto risco. Seo acesso às chaves criptográficas não for possível para o insider, há um baixo risco. Como consequência geral, um risco médio é assumido aqui. Essa avaliação de risco também é assumida para o stakeholder "Staat". Em relação ao titular da estaca "Telco", há uma situação um pouco melhor por um lado, uma vez que o tráfego de dados do Plano de Controle é garantido de ponta a ponta.  Por  outro lado, a interface E2 permite: "Exposição de dados</w:t>
      </w:r>
      <w:r>
        <w:rPr>
          <w:i/>
          <w:lang w:val="pt"/>
        </w:rPr>
        <w:t>selecte</w:t>
      </w:r>
      <w:r>
        <w:rPr>
          <w:lang w:val="pt"/>
        </w:rPr>
        <w:t>d</w:t>
      </w:r>
      <w:r>
        <w:rPr>
          <w:i/>
          <w:lang w:val="pt"/>
        </w:rPr>
        <w:t>E2 Node (por exemplo, informações de configuração (configuração de célula,</w:t>
      </w:r>
      <w:r>
        <w:rPr>
          <w:lang w:val="pt"/>
        </w:rPr>
        <w:t xml:space="preserve"> </w:t>
      </w:r>
      <w:r>
        <w:rPr>
          <w:i/>
          <w:lang w:val="pt"/>
        </w:rPr>
        <w:t>fatias suportadas, PLMNs etc.), medições de rede, informações</w:t>
      </w:r>
      <w:r>
        <w:rPr>
          <w:lang w:val="pt"/>
        </w:rPr>
        <w:t xml:space="preserve"> de contexto, </w:t>
      </w:r>
      <w:r>
        <w:rPr>
          <w:i/>
          <w:lang w:val="pt"/>
        </w:rPr>
        <w:t>etc.) para o RIC Near-RT</w:t>
      </w:r>
      <w:r>
        <w:rPr>
          <w:lang w:val="pt"/>
        </w:rPr>
        <w:t>"[29]. Por um lado, esses dados são considerados um segredo comercial digno  de proteção, por outro, a implementação da integridade é considerada</w:t>
      </w:r>
      <w:r>
        <w:rPr>
          <w:spacing w:val="-1"/>
          <w:lang w:val="pt"/>
        </w:rPr>
        <w:t xml:space="preserve"> importante,</w:t>
      </w:r>
      <w:r>
        <w:rPr>
          <w:lang w:val="pt"/>
        </w:rPr>
        <w:t xml:space="preserve"> </w:t>
      </w:r>
      <w:r>
        <w:rPr>
          <w:spacing w:val="-1"/>
          <w:lang w:val="pt"/>
        </w:rPr>
        <w:t>pois</w:t>
      </w:r>
      <w:r>
        <w:rPr>
          <w:lang w:val="pt"/>
        </w:rPr>
        <w:t xml:space="preserve"> </w:t>
      </w:r>
      <w:r>
        <w:rPr>
          <w:spacing w:val="-1"/>
          <w:lang w:val="pt"/>
        </w:rPr>
        <w:t>esses</w:t>
      </w:r>
      <w:r>
        <w:rPr>
          <w:lang w:val="pt"/>
        </w:rPr>
        <w:t xml:space="preserve"> </w:t>
      </w:r>
      <w:r>
        <w:rPr>
          <w:spacing w:val="-1"/>
          <w:lang w:val="pt"/>
        </w:rPr>
        <w:t>dados</w:t>
      </w:r>
      <w:r>
        <w:rPr>
          <w:lang w:val="pt"/>
        </w:rPr>
        <w:t xml:space="preserve"> </w:t>
      </w:r>
      <w:r>
        <w:rPr>
          <w:spacing w:val="-1"/>
          <w:lang w:val="pt"/>
        </w:rPr>
        <w:t xml:space="preserve"> formam uma</w:t>
      </w:r>
      <w:r>
        <w:rPr>
          <w:lang w:val="pt"/>
        </w:rPr>
        <w:t xml:space="preserve"> </w:t>
      </w:r>
      <w:r>
        <w:rPr>
          <w:spacing w:val="-1"/>
          <w:lang w:val="pt"/>
        </w:rPr>
        <w:t>base</w:t>
      </w:r>
      <w:r>
        <w:rPr>
          <w:lang w:val="pt"/>
        </w:rPr>
        <w:t xml:space="preserve"> para a operação da rede.  Nesse sentido,  assume-se  um risco médio em relação à  telco e aos objetivos de proteção da confidencialidade, integridade e imputabilidade. </w:t>
      </w:r>
    </w:p>
    <w:p w14:paraId="72933DBD" w14:textId="77777777" w:rsidR="003653CC" w:rsidRDefault="003653CC">
      <w:pPr>
        <w:spacing w:line="259" w:lineRule="auto"/>
        <w:jc w:val="both"/>
        <w:sectPr w:rsidR="003653CC">
          <w:pgSz w:w="11910" w:h="16840"/>
          <w:pgMar w:top="1320" w:right="1300" w:bottom="1200" w:left="1300" w:header="0" w:footer="930" w:gutter="0"/>
          <w:cols w:space="720"/>
        </w:sectPr>
      </w:pPr>
    </w:p>
    <w:p w14:paraId="15B469F5" w14:textId="77777777" w:rsidR="003653CC" w:rsidRDefault="00367879">
      <w:pPr>
        <w:pStyle w:val="Corpodetexto"/>
        <w:spacing w:before="81" w:line="259" w:lineRule="auto"/>
        <w:ind w:left="115" w:right="110"/>
        <w:jc w:val="both"/>
      </w:pPr>
      <w:r>
        <w:rPr>
          <w:b/>
          <w:lang w:val="pt"/>
        </w:rPr>
        <w:lastRenderedPageBreak/>
        <w:t>O-RAN-Best-Case/3GPP-Worts-Case</w:t>
      </w:r>
      <w:r>
        <w:rPr>
          <w:b/>
          <w:i/>
          <w:lang w:val="pt"/>
        </w:rPr>
        <w:t>(bw</w:t>
      </w:r>
      <w:r>
        <w:rPr>
          <w:b/>
          <w:lang w:val="pt"/>
        </w:rPr>
        <w:t>):</w:t>
      </w:r>
      <w:r>
        <w:rPr>
          <w:lang w:val="pt"/>
        </w:rPr>
        <w:t xml:space="preserve"> Ao proteger a interface E2 no caso O-RAN-best-case, não há  possibilidades diretas para que os atacantes "usuário" e "outsider" usem  a interface E2 para ataques.  O acesso  à  interface E2 permite que  o insider viole alvos com sucesso em  relação a quase todas as  metas e perspectivas de proteção e, ao mesmo tempo, não sejam as medidas  de segurança 3GPP existentes (com exceção  do   garantia de integridade dos dados do plano de controle no  caso 3GPP-worts) – isso resulta em um risco correspondentemente alto. </w:t>
      </w:r>
    </w:p>
    <w:p w14:paraId="45519DDE" w14:textId="77777777" w:rsidR="003653CC" w:rsidRDefault="003653CC">
      <w:pPr>
        <w:pStyle w:val="Corpodetexto"/>
        <w:spacing w:before="8"/>
        <w:rPr>
          <w:sz w:val="23"/>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8"/>
        <w:gridCol w:w="260"/>
        <w:gridCol w:w="260"/>
        <w:gridCol w:w="264"/>
        <w:gridCol w:w="256"/>
        <w:gridCol w:w="268"/>
        <w:gridCol w:w="256"/>
        <w:gridCol w:w="264"/>
        <w:gridCol w:w="260"/>
        <w:gridCol w:w="264"/>
        <w:gridCol w:w="256"/>
        <w:gridCol w:w="266"/>
        <w:gridCol w:w="258"/>
        <w:gridCol w:w="264"/>
        <w:gridCol w:w="260"/>
        <w:gridCol w:w="262"/>
        <w:gridCol w:w="258"/>
        <w:gridCol w:w="266"/>
        <w:gridCol w:w="258"/>
        <w:gridCol w:w="262"/>
        <w:gridCol w:w="262"/>
        <w:gridCol w:w="262"/>
        <w:gridCol w:w="258"/>
        <w:gridCol w:w="268"/>
        <w:gridCol w:w="256"/>
        <w:gridCol w:w="264"/>
        <w:gridCol w:w="260"/>
        <w:gridCol w:w="262"/>
        <w:gridCol w:w="258"/>
        <w:gridCol w:w="268"/>
        <w:gridCol w:w="286"/>
      </w:tblGrid>
      <w:tr w:rsidR="003653CC" w14:paraId="7C884BE9" w14:textId="77777777">
        <w:trPr>
          <w:trHeight w:val="240"/>
        </w:trPr>
        <w:tc>
          <w:tcPr>
            <w:tcW w:w="1198" w:type="dxa"/>
            <w:vMerge w:val="restart"/>
            <w:tcBorders>
              <w:bottom w:val="single" w:sz="12" w:space="0" w:color="000000"/>
            </w:tcBorders>
            <w:shd w:val="clear" w:color="auto" w:fill="FAE3D4"/>
          </w:tcPr>
          <w:p w14:paraId="67221A86" w14:textId="77777777" w:rsidR="003653CC" w:rsidRDefault="003653CC">
            <w:pPr>
              <w:pStyle w:val="TableParagraph"/>
              <w:rPr>
                <w:sz w:val="24"/>
              </w:rPr>
            </w:pPr>
          </w:p>
          <w:p w14:paraId="22606E75" w14:textId="77777777" w:rsidR="003653CC" w:rsidRDefault="003653CC">
            <w:pPr>
              <w:pStyle w:val="TableParagraph"/>
              <w:rPr>
                <w:sz w:val="24"/>
              </w:rPr>
            </w:pPr>
          </w:p>
          <w:p w14:paraId="687A47EE" w14:textId="77777777" w:rsidR="003653CC" w:rsidRDefault="00367879">
            <w:pPr>
              <w:pStyle w:val="TableParagraph"/>
              <w:spacing w:before="152"/>
              <w:ind w:left="110"/>
              <w:rPr>
                <w:b/>
              </w:rPr>
            </w:pPr>
            <w:r>
              <w:rPr>
                <w:b/>
                <w:lang w:val="pt"/>
              </w:rPr>
              <w:t>Assaltante</w:t>
            </w:r>
          </w:p>
        </w:tc>
        <w:tc>
          <w:tcPr>
            <w:tcW w:w="7866" w:type="dxa"/>
            <w:gridSpan w:val="30"/>
            <w:shd w:val="clear" w:color="auto" w:fill="E1EED9"/>
          </w:tcPr>
          <w:p w14:paraId="362675F7" w14:textId="77777777" w:rsidR="003653CC" w:rsidRDefault="00367879">
            <w:pPr>
              <w:pStyle w:val="TableParagraph"/>
              <w:spacing w:line="220" w:lineRule="exact"/>
              <w:ind w:left="2560" w:right="2557"/>
              <w:jc w:val="center"/>
              <w:rPr>
                <w:b/>
              </w:rPr>
            </w:pPr>
            <w:r>
              <w:rPr>
                <w:b/>
                <w:lang w:val="pt"/>
              </w:rPr>
              <w:t>Perspectiva (Stakeholders)</w:t>
            </w:r>
          </w:p>
        </w:tc>
      </w:tr>
      <w:tr w:rsidR="003653CC" w14:paraId="3E1FF6AB" w14:textId="77777777">
        <w:trPr>
          <w:trHeight w:val="240"/>
        </w:trPr>
        <w:tc>
          <w:tcPr>
            <w:tcW w:w="1198" w:type="dxa"/>
            <w:vMerge/>
            <w:tcBorders>
              <w:top w:val="nil"/>
              <w:bottom w:val="single" w:sz="12" w:space="0" w:color="000000"/>
            </w:tcBorders>
            <w:shd w:val="clear" w:color="auto" w:fill="FAE3D4"/>
          </w:tcPr>
          <w:p w14:paraId="13D518EB" w14:textId="77777777" w:rsidR="003653CC" w:rsidRDefault="003653CC">
            <w:pPr>
              <w:rPr>
                <w:sz w:val="2"/>
                <w:szCs w:val="2"/>
              </w:rPr>
            </w:pPr>
          </w:p>
        </w:tc>
        <w:tc>
          <w:tcPr>
            <w:tcW w:w="2608" w:type="dxa"/>
            <w:gridSpan w:val="10"/>
            <w:tcBorders>
              <w:bottom w:val="single" w:sz="8" w:space="0" w:color="000000"/>
              <w:right w:val="single" w:sz="12" w:space="0" w:color="000000"/>
            </w:tcBorders>
            <w:shd w:val="clear" w:color="auto" w:fill="E1EED9"/>
          </w:tcPr>
          <w:p w14:paraId="712998CE" w14:textId="77777777" w:rsidR="003653CC" w:rsidRDefault="00367879">
            <w:pPr>
              <w:pStyle w:val="TableParagraph"/>
              <w:spacing w:line="220" w:lineRule="exact"/>
              <w:ind w:left="735"/>
            </w:pPr>
            <w:r>
              <w:rPr>
                <w:lang w:val="pt"/>
              </w:rPr>
              <w:t>Usuários finais</w:t>
            </w:r>
          </w:p>
        </w:tc>
        <w:tc>
          <w:tcPr>
            <w:tcW w:w="2616" w:type="dxa"/>
            <w:gridSpan w:val="10"/>
            <w:tcBorders>
              <w:left w:val="single" w:sz="12" w:space="0" w:color="000000"/>
              <w:bottom w:val="single" w:sz="8" w:space="0" w:color="000000"/>
              <w:right w:val="single" w:sz="12" w:space="0" w:color="000000"/>
            </w:tcBorders>
            <w:shd w:val="clear" w:color="auto" w:fill="E1EED9"/>
          </w:tcPr>
          <w:p w14:paraId="63D801D5" w14:textId="77777777" w:rsidR="003653CC" w:rsidRDefault="00367879">
            <w:pPr>
              <w:pStyle w:val="TableParagraph"/>
              <w:spacing w:line="220" w:lineRule="exact"/>
              <w:ind w:left="1021" w:right="1010"/>
              <w:jc w:val="center"/>
            </w:pPr>
            <w:r>
              <w:rPr>
                <w:lang w:val="pt"/>
              </w:rPr>
              <w:t>Estado</w:t>
            </w:r>
          </w:p>
        </w:tc>
        <w:tc>
          <w:tcPr>
            <w:tcW w:w="2642" w:type="dxa"/>
            <w:gridSpan w:val="10"/>
            <w:tcBorders>
              <w:left w:val="single" w:sz="12" w:space="0" w:color="000000"/>
              <w:bottom w:val="single" w:sz="8" w:space="0" w:color="000000"/>
            </w:tcBorders>
            <w:shd w:val="clear" w:color="auto" w:fill="E1EED9"/>
          </w:tcPr>
          <w:p w14:paraId="70CB30E7" w14:textId="77777777" w:rsidR="003653CC" w:rsidRDefault="00367879">
            <w:pPr>
              <w:pStyle w:val="TableParagraph"/>
              <w:spacing w:line="220" w:lineRule="exact"/>
              <w:ind w:left="651"/>
            </w:pPr>
            <w:r>
              <w:rPr>
                <w:lang w:val="pt"/>
              </w:rPr>
              <w:t>Transportador comum</w:t>
            </w:r>
          </w:p>
        </w:tc>
      </w:tr>
      <w:tr w:rsidR="003653CC" w14:paraId="48408082" w14:textId="77777777">
        <w:trPr>
          <w:trHeight w:val="235"/>
        </w:trPr>
        <w:tc>
          <w:tcPr>
            <w:tcW w:w="1198" w:type="dxa"/>
            <w:vMerge/>
            <w:tcBorders>
              <w:top w:val="nil"/>
              <w:bottom w:val="single" w:sz="12" w:space="0" w:color="000000"/>
            </w:tcBorders>
            <w:shd w:val="clear" w:color="auto" w:fill="FAE3D4"/>
          </w:tcPr>
          <w:p w14:paraId="6B46D58F" w14:textId="77777777" w:rsidR="003653CC" w:rsidRDefault="003653CC">
            <w:pPr>
              <w:rPr>
                <w:sz w:val="2"/>
                <w:szCs w:val="2"/>
              </w:rPr>
            </w:pPr>
          </w:p>
        </w:tc>
        <w:tc>
          <w:tcPr>
            <w:tcW w:w="2608" w:type="dxa"/>
            <w:gridSpan w:val="10"/>
            <w:tcBorders>
              <w:top w:val="single" w:sz="8" w:space="0" w:color="000000"/>
              <w:right w:val="single" w:sz="12" w:space="0" w:color="000000"/>
            </w:tcBorders>
            <w:shd w:val="clear" w:color="auto" w:fill="DEEAF6"/>
          </w:tcPr>
          <w:p w14:paraId="177BCE2E" w14:textId="77777777" w:rsidR="003653CC" w:rsidRDefault="00367879">
            <w:pPr>
              <w:pStyle w:val="TableParagraph"/>
              <w:spacing w:line="216" w:lineRule="exact"/>
              <w:ind w:left="691"/>
              <w:rPr>
                <w:b/>
              </w:rPr>
            </w:pPr>
            <w:r>
              <w:rPr>
                <w:b/>
                <w:lang w:val="pt"/>
              </w:rPr>
              <w:t>Objetivos de proteção</w:t>
            </w:r>
          </w:p>
        </w:tc>
        <w:tc>
          <w:tcPr>
            <w:tcW w:w="2616" w:type="dxa"/>
            <w:gridSpan w:val="10"/>
            <w:tcBorders>
              <w:top w:val="single" w:sz="8" w:space="0" w:color="000000"/>
              <w:left w:val="single" w:sz="12" w:space="0" w:color="000000"/>
              <w:right w:val="single" w:sz="12" w:space="0" w:color="000000"/>
            </w:tcBorders>
            <w:shd w:val="clear" w:color="auto" w:fill="DEEAF6"/>
          </w:tcPr>
          <w:p w14:paraId="03A17EAD" w14:textId="77777777" w:rsidR="003653CC" w:rsidRDefault="00367879">
            <w:pPr>
              <w:pStyle w:val="TableParagraph"/>
              <w:spacing w:line="216" w:lineRule="exact"/>
              <w:ind w:left="695"/>
              <w:rPr>
                <w:b/>
              </w:rPr>
            </w:pPr>
            <w:r>
              <w:rPr>
                <w:b/>
                <w:lang w:val="pt"/>
              </w:rPr>
              <w:t>Objetivos de proteção</w:t>
            </w:r>
          </w:p>
        </w:tc>
        <w:tc>
          <w:tcPr>
            <w:tcW w:w="2642" w:type="dxa"/>
            <w:gridSpan w:val="10"/>
            <w:tcBorders>
              <w:top w:val="single" w:sz="8" w:space="0" w:color="000000"/>
              <w:left w:val="single" w:sz="12" w:space="0" w:color="000000"/>
            </w:tcBorders>
            <w:shd w:val="clear" w:color="auto" w:fill="DEEAF6"/>
          </w:tcPr>
          <w:p w14:paraId="65855CA8" w14:textId="77777777" w:rsidR="003653CC" w:rsidRDefault="00367879">
            <w:pPr>
              <w:pStyle w:val="TableParagraph"/>
              <w:spacing w:line="216" w:lineRule="exact"/>
              <w:ind w:left="711"/>
              <w:rPr>
                <w:b/>
              </w:rPr>
            </w:pPr>
            <w:r>
              <w:rPr>
                <w:b/>
                <w:lang w:val="pt"/>
              </w:rPr>
              <w:t>Objetivos de proteção</w:t>
            </w:r>
          </w:p>
        </w:tc>
      </w:tr>
      <w:tr w:rsidR="003653CC" w14:paraId="58D760A4" w14:textId="77777777">
        <w:trPr>
          <w:trHeight w:val="236"/>
        </w:trPr>
        <w:tc>
          <w:tcPr>
            <w:tcW w:w="1198" w:type="dxa"/>
            <w:vMerge/>
            <w:tcBorders>
              <w:top w:val="nil"/>
              <w:bottom w:val="single" w:sz="12" w:space="0" w:color="000000"/>
            </w:tcBorders>
            <w:shd w:val="clear" w:color="auto" w:fill="FAE3D4"/>
          </w:tcPr>
          <w:p w14:paraId="6D8ECF25" w14:textId="77777777" w:rsidR="003653CC" w:rsidRDefault="003653CC">
            <w:pPr>
              <w:rPr>
                <w:sz w:val="2"/>
                <w:szCs w:val="2"/>
              </w:rPr>
            </w:pPr>
          </w:p>
        </w:tc>
        <w:tc>
          <w:tcPr>
            <w:tcW w:w="520" w:type="dxa"/>
            <w:gridSpan w:val="2"/>
            <w:tcBorders>
              <w:bottom w:val="single" w:sz="12" w:space="0" w:color="000000"/>
              <w:right w:val="single" w:sz="6" w:space="0" w:color="000000"/>
            </w:tcBorders>
            <w:shd w:val="clear" w:color="auto" w:fill="DEEAF6"/>
          </w:tcPr>
          <w:p w14:paraId="1AADA911" w14:textId="77777777" w:rsidR="003653CC" w:rsidRDefault="00367879">
            <w:pPr>
              <w:pStyle w:val="TableParagraph"/>
              <w:spacing w:line="217" w:lineRule="exact"/>
              <w:ind w:left="2"/>
              <w:jc w:val="center"/>
              <w:rPr>
                <w:b/>
              </w:rPr>
            </w:pPr>
            <w:r>
              <w:rPr>
                <w:b/>
                <w:lang w:val="pt"/>
              </w:rPr>
              <w:t>C</w:t>
            </w:r>
          </w:p>
        </w:tc>
        <w:tc>
          <w:tcPr>
            <w:tcW w:w="520" w:type="dxa"/>
            <w:gridSpan w:val="2"/>
            <w:tcBorders>
              <w:left w:val="single" w:sz="6" w:space="0" w:color="000000"/>
              <w:bottom w:val="single" w:sz="12" w:space="0" w:color="000000"/>
              <w:right w:val="single" w:sz="6" w:space="0" w:color="000000"/>
            </w:tcBorders>
            <w:shd w:val="clear" w:color="auto" w:fill="DEEAF6"/>
          </w:tcPr>
          <w:p w14:paraId="133BB6F0" w14:textId="77777777" w:rsidR="003653CC" w:rsidRDefault="00367879">
            <w:pPr>
              <w:pStyle w:val="TableParagraph"/>
              <w:spacing w:line="217" w:lineRule="exact"/>
              <w:ind w:left="17"/>
              <w:jc w:val="center"/>
              <w:rPr>
                <w:b/>
              </w:rPr>
            </w:pPr>
            <w:r>
              <w:rPr>
                <w:b/>
                <w:lang w:val="pt"/>
              </w:rPr>
              <w:t>Eu</w:t>
            </w:r>
          </w:p>
        </w:tc>
        <w:tc>
          <w:tcPr>
            <w:tcW w:w="524" w:type="dxa"/>
            <w:gridSpan w:val="2"/>
            <w:tcBorders>
              <w:left w:val="single" w:sz="6" w:space="0" w:color="000000"/>
              <w:bottom w:val="single" w:sz="12" w:space="0" w:color="000000"/>
              <w:right w:val="single" w:sz="6" w:space="0" w:color="000000"/>
            </w:tcBorders>
            <w:shd w:val="clear" w:color="auto" w:fill="DEEAF6"/>
          </w:tcPr>
          <w:p w14:paraId="74E5CCC8" w14:textId="77777777" w:rsidR="003653CC" w:rsidRDefault="00367879">
            <w:pPr>
              <w:pStyle w:val="TableParagraph"/>
              <w:spacing w:line="217" w:lineRule="exact"/>
              <w:ind w:left="182"/>
              <w:rPr>
                <w:b/>
              </w:rPr>
            </w:pPr>
            <w:r>
              <w:rPr>
                <w:b/>
                <w:lang w:val="pt"/>
              </w:rPr>
              <w:t>Um</w:t>
            </w:r>
          </w:p>
        </w:tc>
        <w:tc>
          <w:tcPr>
            <w:tcW w:w="524" w:type="dxa"/>
            <w:gridSpan w:val="2"/>
            <w:tcBorders>
              <w:left w:val="single" w:sz="6" w:space="0" w:color="000000"/>
              <w:bottom w:val="single" w:sz="12" w:space="0" w:color="000000"/>
              <w:right w:val="single" w:sz="6" w:space="0" w:color="000000"/>
            </w:tcBorders>
            <w:shd w:val="clear" w:color="auto" w:fill="DEEAF6"/>
          </w:tcPr>
          <w:p w14:paraId="2EEE0C51" w14:textId="77777777" w:rsidR="003653CC" w:rsidRDefault="00367879">
            <w:pPr>
              <w:pStyle w:val="TableParagraph"/>
              <w:spacing w:line="217" w:lineRule="exact"/>
              <w:ind w:left="6"/>
              <w:jc w:val="center"/>
              <w:rPr>
                <w:b/>
              </w:rPr>
            </w:pPr>
            <w:r>
              <w:rPr>
                <w:b/>
                <w:lang w:val="pt"/>
              </w:rPr>
              <w:t>Z</w:t>
            </w:r>
          </w:p>
        </w:tc>
        <w:tc>
          <w:tcPr>
            <w:tcW w:w="520" w:type="dxa"/>
            <w:gridSpan w:val="2"/>
            <w:tcBorders>
              <w:left w:val="single" w:sz="6" w:space="0" w:color="000000"/>
              <w:bottom w:val="single" w:sz="12" w:space="0" w:color="000000"/>
              <w:right w:val="single" w:sz="12" w:space="0" w:color="000000"/>
            </w:tcBorders>
            <w:shd w:val="clear" w:color="auto" w:fill="DEEAF6"/>
          </w:tcPr>
          <w:p w14:paraId="7D5B5C69" w14:textId="77777777" w:rsidR="003653CC" w:rsidRDefault="00367879">
            <w:pPr>
              <w:pStyle w:val="TableParagraph"/>
              <w:spacing w:line="217" w:lineRule="exact"/>
              <w:ind w:left="14"/>
              <w:jc w:val="center"/>
              <w:rPr>
                <w:b/>
              </w:rPr>
            </w:pPr>
            <w:r>
              <w:rPr>
                <w:b/>
                <w:lang w:val="pt"/>
              </w:rPr>
              <w:t>P</w:t>
            </w:r>
          </w:p>
        </w:tc>
        <w:tc>
          <w:tcPr>
            <w:tcW w:w="524" w:type="dxa"/>
            <w:gridSpan w:val="2"/>
            <w:tcBorders>
              <w:left w:val="single" w:sz="12" w:space="0" w:color="000000"/>
              <w:bottom w:val="single" w:sz="12" w:space="0" w:color="000000"/>
              <w:right w:val="single" w:sz="6" w:space="0" w:color="000000"/>
            </w:tcBorders>
            <w:shd w:val="clear" w:color="auto" w:fill="DEEAF6"/>
          </w:tcPr>
          <w:p w14:paraId="34F511F2" w14:textId="77777777" w:rsidR="003653CC" w:rsidRDefault="00367879">
            <w:pPr>
              <w:pStyle w:val="TableParagraph"/>
              <w:spacing w:line="217" w:lineRule="exact"/>
              <w:ind w:left="171"/>
              <w:rPr>
                <w:b/>
              </w:rPr>
            </w:pPr>
            <w:r>
              <w:rPr>
                <w:b/>
                <w:lang w:val="pt"/>
              </w:rPr>
              <w:t>C</w:t>
            </w:r>
          </w:p>
        </w:tc>
        <w:tc>
          <w:tcPr>
            <w:tcW w:w="524" w:type="dxa"/>
            <w:gridSpan w:val="2"/>
            <w:tcBorders>
              <w:left w:val="single" w:sz="6" w:space="0" w:color="000000"/>
              <w:bottom w:val="single" w:sz="12" w:space="0" w:color="000000"/>
              <w:right w:val="single" w:sz="6" w:space="0" w:color="000000"/>
            </w:tcBorders>
            <w:shd w:val="clear" w:color="auto" w:fill="DEEAF6"/>
          </w:tcPr>
          <w:p w14:paraId="38BE36AC" w14:textId="77777777" w:rsidR="003653CC" w:rsidRDefault="00367879">
            <w:pPr>
              <w:pStyle w:val="TableParagraph"/>
              <w:spacing w:line="217" w:lineRule="exact"/>
              <w:ind w:left="13"/>
              <w:jc w:val="center"/>
              <w:rPr>
                <w:b/>
              </w:rPr>
            </w:pPr>
            <w:r>
              <w:rPr>
                <w:b/>
                <w:lang w:val="pt"/>
              </w:rPr>
              <w:t>Eu</w:t>
            </w:r>
          </w:p>
        </w:tc>
        <w:tc>
          <w:tcPr>
            <w:tcW w:w="520" w:type="dxa"/>
            <w:gridSpan w:val="2"/>
            <w:tcBorders>
              <w:left w:val="single" w:sz="6" w:space="0" w:color="000000"/>
              <w:bottom w:val="single" w:sz="12" w:space="0" w:color="000000"/>
              <w:right w:val="single" w:sz="6" w:space="0" w:color="000000"/>
            </w:tcBorders>
            <w:shd w:val="clear" w:color="auto" w:fill="DEEAF6"/>
          </w:tcPr>
          <w:p w14:paraId="74444271" w14:textId="77777777" w:rsidR="003653CC" w:rsidRDefault="00367879">
            <w:pPr>
              <w:pStyle w:val="TableParagraph"/>
              <w:spacing w:line="217" w:lineRule="exact"/>
              <w:ind w:left="178"/>
              <w:rPr>
                <w:b/>
              </w:rPr>
            </w:pPr>
            <w:r>
              <w:rPr>
                <w:b/>
                <w:lang w:val="pt"/>
              </w:rPr>
              <w:t>Um</w:t>
            </w:r>
          </w:p>
        </w:tc>
        <w:tc>
          <w:tcPr>
            <w:tcW w:w="524" w:type="dxa"/>
            <w:gridSpan w:val="2"/>
            <w:tcBorders>
              <w:left w:val="single" w:sz="6" w:space="0" w:color="000000"/>
              <w:bottom w:val="single" w:sz="12" w:space="0" w:color="000000"/>
              <w:right w:val="single" w:sz="6" w:space="0" w:color="000000"/>
            </w:tcBorders>
            <w:shd w:val="clear" w:color="auto" w:fill="DEEAF6"/>
          </w:tcPr>
          <w:p w14:paraId="79B5E0B5" w14:textId="77777777" w:rsidR="003653CC" w:rsidRDefault="00367879">
            <w:pPr>
              <w:pStyle w:val="TableParagraph"/>
              <w:spacing w:line="217" w:lineRule="exact"/>
              <w:ind w:left="14"/>
              <w:jc w:val="center"/>
              <w:rPr>
                <w:b/>
              </w:rPr>
            </w:pPr>
            <w:r>
              <w:rPr>
                <w:b/>
                <w:lang w:val="pt"/>
              </w:rPr>
              <w:t>Z</w:t>
            </w:r>
          </w:p>
        </w:tc>
        <w:tc>
          <w:tcPr>
            <w:tcW w:w="524" w:type="dxa"/>
            <w:gridSpan w:val="2"/>
            <w:tcBorders>
              <w:left w:val="single" w:sz="6" w:space="0" w:color="000000"/>
              <w:bottom w:val="single" w:sz="12" w:space="0" w:color="000000"/>
              <w:right w:val="single" w:sz="12" w:space="0" w:color="000000"/>
            </w:tcBorders>
            <w:shd w:val="clear" w:color="auto" w:fill="DEEAF6"/>
          </w:tcPr>
          <w:p w14:paraId="517A831A" w14:textId="77777777" w:rsidR="003653CC" w:rsidRDefault="00367879">
            <w:pPr>
              <w:pStyle w:val="TableParagraph"/>
              <w:spacing w:line="217" w:lineRule="exact"/>
              <w:ind w:left="10"/>
              <w:jc w:val="center"/>
              <w:rPr>
                <w:b/>
              </w:rPr>
            </w:pPr>
            <w:r>
              <w:rPr>
                <w:b/>
                <w:lang w:val="pt"/>
              </w:rPr>
              <w:t>P</w:t>
            </w:r>
          </w:p>
        </w:tc>
        <w:tc>
          <w:tcPr>
            <w:tcW w:w="520" w:type="dxa"/>
            <w:gridSpan w:val="2"/>
            <w:tcBorders>
              <w:left w:val="single" w:sz="12" w:space="0" w:color="000000"/>
              <w:bottom w:val="single" w:sz="12" w:space="0" w:color="000000"/>
              <w:right w:val="single" w:sz="6" w:space="0" w:color="000000"/>
            </w:tcBorders>
            <w:shd w:val="clear" w:color="auto" w:fill="DEEAF6"/>
          </w:tcPr>
          <w:p w14:paraId="64046651" w14:textId="77777777" w:rsidR="003653CC" w:rsidRDefault="00367879">
            <w:pPr>
              <w:pStyle w:val="TableParagraph"/>
              <w:spacing w:line="217" w:lineRule="exact"/>
              <w:ind w:left="171"/>
              <w:rPr>
                <w:b/>
              </w:rPr>
            </w:pPr>
            <w:r>
              <w:rPr>
                <w:b/>
                <w:lang w:val="pt"/>
              </w:rPr>
              <w:t>C</w:t>
            </w:r>
          </w:p>
        </w:tc>
        <w:tc>
          <w:tcPr>
            <w:tcW w:w="524" w:type="dxa"/>
            <w:gridSpan w:val="2"/>
            <w:tcBorders>
              <w:left w:val="single" w:sz="6" w:space="0" w:color="000000"/>
              <w:bottom w:val="single" w:sz="12" w:space="0" w:color="000000"/>
              <w:right w:val="single" w:sz="6" w:space="0" w:color="000000"/>
            </w:tcBorders>
            <w:shd w:val="clear" w:color="auto" w:fill="DEEAF6"/>
          </w:tcPr>
          <w:p w14:paraId="17D62485" w14:textId="77777777" w:rsidR="003653CC" w:rsidRDefault="00367879">
            <w:pPr>
              <w:pStyle w:val="TableParagraph"/>
              <w:spacing w:line="217" w:lineRule="exact"/>
              <w:ind w:left="21"/>
              <w:jc w:val="center"/>
              <w:rPr>
                <w:b/>
              </w:rPr>
            </w:pPr>
            <w:r>
              <w:rPr>
                <w:b/>
                <w:lang w:val="pt"/>
              </w:rPr>
              <w:t>Eu</w:t>
            </w:r>
          </w:p>
        </w:tc>
        <w:tc>
          <w:tcPr>
            <w:tcW w:w="524" w:type="dxa"/>
            <w:gridSpan w:val="2"/>
            <w:tcBorders>
              <w:left w:val="single" w:sz="6" w:space="0" w:color="000000"/>
              <w:bottom w:val="single" w:sz="18" w:space="0" w:color="000000"/>
              <w:right w:val="single" w:sz="6" w:space="0" w:color="000000"/>
            </w:tcBorders>
            <w:shd w:val="clear" w:color="auto" w:fill="DEEAF6"/>
          </w:tcPr>
          <w:p w14:paraId="0D43B5CC" w14:textId="77777777" w:rsidR="003653CC" w:rsidRDefault="00367879">
            <w:pPr>
              <w:pStyle w:val="TableParagraph"/>
              <w:spacing w:line="217" w:lineRule="exact"/>
              <w:ind w:left="6"/>
              <w:jc w:val="center"/>
              <w:rPr>
                <w:b/>
              </w:rPr>
            </w:pPr>
            <w:r>
              <w:rPr>
                <w:b/>
                <w:lang w:val="pt"/>
              </w:rPr>
              <w:t>Um</w:t>
            </w:r>
          </w:p>
        </w:tc>
        <w:tc>
          <w:tcPr>
            <w:tcW w:w="520" w:type="dxa"/>
            <w:gridSpan w:val="2"/>
            <w:tcBorders>
              <w:left w:val="single" w:sz="6" w:space="0" w:color="000000"/>
              <w:bottom w:val="single" w:sz="12" w:space="0" w:color="000000"/>
              <w:right w:val="single" w:sz="6" w:space="0" w:color="000000"/>
            </w:tcBorders>
            <w:shd w:val="clear" w:color="auto" w:fill="DEEAF6"/>
          </w:tcPr>
          <w:p w14:paraId="79A1FE6A" w14:textId="77777777" w:rsidR="003653CC" w:rsidRDefault="00367879">
            <w:pPr>
              <w:pStyle w:val="TableParagraph"/>
              <w:spacing w:line="217" w:lineRule="exact"/>
              <w:ind w:left="10"/>
              <w:jc w:val="center"/>
              <w:rPr>
                <w:b/>
              </w:rPr>
            </w:pPr>
            <w:r>
              <w:rPr>
                <w:b/>
                <w:lang w:val="pt"/>
              </w:rPr>
              <w:t>Z</w:t>
            </w:r>
          </w:p>
        </w:tc>
        <w:tc>
          <w:tcPr>
            <w:tcW w:w="554" w:type="dxa"/>
            <w:gridSpan w:val="2"/>
            <w:tcBorders>
              <w:left w:val="single" w:sz="6" w:space="0" w:color="000000"/>
              <w:bottom w:val="single" w:sz="12" w:space="0" w:color="000000"/>
            </w:tcBorders>
            <w:shd w:val="clear" w:color="auto" w:fill="DEEAF6"/>
          </w:tcPr>
          <w:p w14:paraId="56AA2842" w14:textId="77777777" w:rsidR="003653CC" w:rsidRDefault="00367879">
            <w:pPr>
              <w:pStyle w:val="TableParagraph"/>
              <w:spacing w:line="217" w:lineRule="exact"/>
              <w:ind w:left="12"/>
              <w:jc w:val="center"/>
              <w:rPr>
                <w:b/>
              </w:rPr>
            </w:pPr>
            <w:r>
              <w:rPr>
                <w:b/>
                <w:lang w:val="pt"/>
              </w:rPr>
              <w:t>P</w:t>
            </w:r>
          </w:p>
        </w:tc>
      </w:tr>
      <w:tr w:rsidR="003653CC" w14:paraId="779BB0F8" w14:textId="77777777">
        <w:trPr>
          <w:trHeight w:val="270"/>
        </w:trPr>
        <w:tc>
          <w:tcPr>
            <w:tcW w:w="1198" w:type="dxa"/>
            <w:vMerge w:val="restart"/>
            <w:tcBorders>
              <w:top w:val="single" w:sz="12" w:space="0" w:color="000000"/>
              <w:bottom w:val="single" w:sz="6" w:space="0" w:color="000000"/>
            </w:tcBorders>
            <w:shd w:val="clear" w:color="auto" w:fill="FAE3D4"/>
          </w:tcPr>
          <w:p w14:paraId="59A3464C" w14:textId="77777777" w:rsidR="003653CC" w:rsidRDefault="00367879">
            <w:pPr>
              <w:pStyle w:val="TableParagraph"/>
              <w:spacing w:before="25"/>
              <w:ind w:left="110" w:right="79" w:firstLine="128"/>
            </w:pPr>
            <w:r>
              <w:rPr>
                <w:lang w:val="pt"/>
              </w:rPr>
              <w:t>Exterior em pé</w:t>
            </w:r>
          </w:p>
        </w:tc>
        <w:tc>
          <w:tcPr>
            <w:tcW w:w="260" w:type="dxa"/>
            <w:tcBorders>
              <w:top w:val="single" w:sz="12" w:space="0" w:color="000000"/>
              <w:bottom w:val="single" w:sz="2" w:space="0" w:color="000000"/>
            </w:tcBorders>
            <w:shd w:val="clear" w:color="auto" w:fill="6FAC46"/>
          </w:tcPr>
          <w:p w14:paraId="67CCBFD4" w14:textId="77777777" w:rsidR="003653CC" w:rsidRDefault="003653CC">
            <w:pPr>
              <w:pStyle w:val="TableParagraph"/>
              <w:rPr>
                <w:rFonts w:ascii="Times New Roman"/>
                <w:sz w:val="20"/>
              </w:rPr>
            </w:pPr>
          </w:p>
        </w:tc>
        <w:tc>
          <w:tcPr>
            <w:tcW w:w="260" w:type="dxa"/>
            <w:tcBorders>
              <w:top w:val="single" w:sz="12" w:space="0" w:color="000000"/>
              <w:bottom w:val="single" w:sz="2" w:space="0" w:color="000000"/>
              <w:right w:val="single" w:sz="6" w:space="0" w:color="000000"/>
            </w:tcBorders>
            <w:shd w:val="clear" w:color="auto" w:fill="6FAC46"/>
          </w:tcPr>
          <w:p w14:paraId="34E80946" w14:textId="77777777" w:rsidR="003653CC" w:rsidRDefault="003653CC">
            <w:pPr>
              <w:pStyle w:val="TableParagraph"/>
              <w:rPr>
                <w:rFonts w:ascii="Times New Roman"/>
                <w:sz w:val="20"/>
              </w:rPr>
            </w:pPr>
          </w:p>
        </w:tc>
        <w:tc>
          <w:tcPr>
            <w:tcW w:w="264" w:type="dxa"/>
            <w:tcBorders>
              <w:top w:val="single" w:sz="12" w:space="0" w:color="000000"/>
              <w:left w:val="single" w:sz="6" w:space="0" w:color="000000"/>
              <w:bottom w:val="single" w:sz="2" w:space="0" w:color="000000"/>
            </w:tcBorders>
            <w:shd w:val="clear" w:color="auto" w:fill="6FAC46"/>
          </w:tcPr>
          <w:p w14:paraId="44B8936D" w14:textId="77777777" w:rsidR="003653CC" w:rsidRDefault="003653CC">
            <w:pPr>
              <w:pStyle w:val="TableParagraph"/>
              <w:rPr>
                <w:rFonts w:ascii="Times New Roman"/>
                <w:sz w:val="20"/>
              </w:rPr>
            </w:pPr>
          </w:p>
        </w:tc>
        <w:tc>
          <w:tcPr>
            <w:tcW w:w="256" w:type="dxa"/>
            <w:tcBorders>
              <w:top w:val="single" w:sz="12" w:space="0" w:color="000000"/>
              <w:bottom w:val="single" w:sz="2" w:space="0" w:color="000000"/>
              <w:right w:val="single" w:sz="6" w:space="0" w:color="000000"/>
            </w:tcBorders>
            <w:shd w:val="clear" w:color="auto" w:fill="6FAC46"/>
          </w:tcPr>
          <w:p w14:paraId="77FCA3FF" w14:textId="77777777" w:rsidR="003653CC" w:rsidRDefault="003653CC">
            <w:pPr>
              <w:pStyle w:val="TableParagraph"/>
              <w:rPr>
                <w:rFonts w:ascii="Times New Roman"/>
                <w:sz w:val="20"/>
              </w:rPr>
            </w:pPr>
          </w:p>
        </w:tc>
        <w:tc>
          <w:tcPr>
            <w:tcW w:w="268" w:type="dxa"/>
            <w:tcBorders>
              <w:top w:val="single" w:sz="12" w:space="0" w:color="000000"/>
              <w:left w:val="single" w:sz="6" w:space="0" w:color="000000"/>
              <w:bottom w:val="single" w:sz="2" w:space="0" w:color="000000"/>
            </w:tcBorders>
            <w:shd w:val="clear" w:color="auto" w:fill="FFFF00"/>
          </w:tcPr>
          <w:p w14:paraId="322C60F4" w14:textId="77777777" w:rsidR="003653CC" w:rsidRDefault="003653CC">
            <w:pPr>
              <w:pStyle w:val="TableParagraph"/>
              <w:rPr>
                <w:rFonts w:ascii="Times New Roman"/>
                <w:sz w:val="20"/>
              </w:rPr>
            </w:pPr>
          </w:p>
        </w:tc>
        <w:tc>
          <w:tcPr>
            <w:tcW w:w="256" w:type="dxa"/>
            <w:tcBorders>
              <w:top w:val="single" w:sz="12" w:space="0" w:color="000000"/>
              <w:bottom w:val="single" w:sz="2" w:space="0" w:color="000000"/>
              <w:right w:val="single" w:sz="6" w:space="0" w:color="000000"/>
            </w:tcBorders>
            <w:shd w:val="clear" w:color="auto" w:fill="FFFF00"/>
          </w:tcPr>
          <w:p w14:paraId="6B903918"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16EB405D" w14:textId="77777777" w:rsidR="003653CC" w:rsidRDefault="003653CC">
            <w:pPr>
              <w:pStyle w:val="TableParagraph"/>
              <w:rPr>
                <w:rFonts w:ascii="Times New Roman"/>
                <w:sz w:val="20"/>
              </w:rPr>
            </w:pPr>
          </w:p>
        </w:tc>
        <w:tc>
          <w:tcPr>
            <w:tcW w:w="260" w:type="dxa"/>
            <w:tcBorders>
              <w:top w:val="single" w:sz="12" w:space="0" w:color="000000"/>
              <w:right w:val="single" w:sz="6" w:space="0" w:color="000000"/>
            </w:tcBorders>
            <w:shd w:val="clear" w:color="auto" w:fill="6FAC46"/>
          </w:tcPr>
          <w:p w14:paraId="5A10DFF6"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546CD8B3" w14:textId="77777777" w:rsidR="003653CC" w:rsidRDefault="003653CC">
            <w:pPr>
              <w:pStyle w:val="TableParagraph"/>
              <w:rPr>
                <w:rFonts w:ascii="Times New Roman"/>
                <w:sz w:val="20"/>
              </w:rPr>
            </w:pPr>
          </w:p>
        </w:tc>
        <w:tc>
          <w:tcPr>
            <w:tcW w:w="256" w:type="dxa"/>
            <w:tcBorders>
              <w:top w:val="single" w:sz="12" w:space="0" w:color="000000"/>
              <w:right w:val="single" w:sz="12" w:space="0" w:color="000000"/>
            </w:tcBorders>
            <w:shd w:val="clear" w:color="auto" w:fill="6FAC46"/>
          </w:tcPr>
          <w:p w14:paraId="6EC2404A" w14:textId="77777777" w:rsidR="003653CC" w:rsidRDefault="003653CC">
            <w:pPr>
              <w:pStyle w:val="TableParagraph"/>
              <w:rPr>
                <w:rFonts w:ascii="Times New Roman"/>
                <w:sz w:val="20"/>
              </w:rPr>
            </w:pPr>
          </w:p>
        </w:tc>
        <w:tc>
          <w:tcPr>
            <w:tcW w:w="266" w:type="dxa"/>
            <w:tcBorders>
              <w:top w:val="single" w:sz="12" w:space="0" w:color="000000"/>
              <w:left w:val="single" w:sz="12" w:space="0" w:color="000000"/>
            </w:tcBorders>
            <w:shd w:val="clear" w:color="auto" w:fill="6FAC46"/>
          </w:tcPr>
          <w:p w14:paraId="2D293AFD"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21C8C92A"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2EDA0E26" w14:textId="77777777" w:rsidR="003653CC" w:rsidRDefault="003653CC">
            <w:pPr>
              <w:pStyle w:val="TableParagraph"/>
              <w:rPr>
                <w:rFonts w:ascii="Times New Roman"/>
                <w:sz w:val="20"/>
              </w:rPr>
            </w:pPr>
          </w:p>
        </w:tc>
        <w:tc>
          <w:tcPr>
            <w:tcW w:w="260" w:type="dxa"/>
            <w:tcBorders>
              <w:top w:val="single" w:sz="12" w:space="0" w:color="000000"/>
              <w:right w:val="single" w:sz="6" w:space="0" w:color="000000"/>
            </w:tcBorders>
            <w:shd w:val="clear" w:color="auto" w:fill="6FAC46"/>
          </w:tcPr>
          <w:p w14:paraId="7E5DA2FD"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shd w:val="clear" w:color="auto" w:fill="FFFF00"/>
          </w:tcPr>
          <w:p w14:paraId="6942C648"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FFFF00"/>
          </w:tcPr>
          <w:p w14:paraId="41BDBA75" w14:textId="77777777" w:rsidR="003653CC" w:rsidRDefault="003653CC">
            <w:pPr>
              <w:pStyle w:val="TableParagraph"/>
              <w:rPr>
                <w:rFonts w:ascii="Times New Roman"/>
                <w:sz w:val="20"/>
              </w:rPr>
            </w:pPr>
          </w:p>
        </w:tc>
        <w:tc>
          <w:tcPr>
            <w:tcW w:w="266" w:type="dxa"/>
            <w:tcBorders>
              <w:top w:val="single" w:sz="12" w:space="0" w:color="000000"/>
              <w:left w:val="single" w:sz="6" w:space="0" w:color="000000"/>
            </w:tcBorders>
            <w:shd w:val="clear" w:color="auto" w:fill="6FAC46"/>
          </w:tcPr>
          <w:p w14:paraId="26A6EF79"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6D3DCE0B"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shd w:val="clear" w:color="auto" w:fill="6FAC46"/>
          </w:tcPr>
          <w:p w14:paraId="77167B12" w14:textId="77777777" w:rsidR="003653CC" w:rsidRDefault="003653CC">
            <w:pPr>
              <w:pStyle w:val="TableParagraph"/>
              <w:rPr>
                <w:rFonts w:ascii="Times New Roman"/>
                <w:sz w:val="20"/>
              </w:rPr>
            </w:pPr>
          </w:p>
        </w:tc>
        <w:tc>
          <w:tcPr>
            <w:tcW w:w="262" w:type="dxa"/>
            <w:tcBorders>
              <w:top w:val="single" w:sz="12" w:space="0" w:color="000000"/>
              <w:right w:val="single" w:sz="12" w:space="0" w:color="000000"/>
            </w:tcBorders>
            <w:shd w:val="clear" w:color="auto" w:fill="6FAC46"/>
          </w:tcPr>
          <w:p w14:paraId="347C6424" w14:textId="77777777" w:rsidR="003653CC" w:rsidRDefault="003653CC">
            <w:pPr>
              <w:pStyle w:val="TableParagraph"/>
              <w:rPr>
                <w:rFonts w:ascii="Times New Roman"/>
                <w:sz w:val="20"/>
              </w:rPr>
            </w:pPr>
          </w:p>
        </w:tc>
        <w:tc>
          <w:tcPr>
            <w:tcW w:w="262" w:type="dxa"/>
            <w:tcBorders>
              <w:top w:val="single" w:sz="12" w:space="0" w:color="000000"/>
              <w:left w:val="single" w:sz="12" w:space="0" w:color="000000"/>
            </w:tcBorders>
            <w:shd w:val="clear" w:color="auto" w:fill="6FAC46"/>
          </w:tcPr>
          <w:p w14:paraId="231A83A2"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4B38AD6D" w14:textId="77777777" w:rsidR="003653CC" w:rsidRDefault="003653CC">
            <w:pPr>
              <w:pStyle w:val="TableParagraph"/>
              <w:rPr>
                <w:rFonts w:ascii="Times New Roman"/>
                <w:sz w:val="20"/>
              </w:rPr>
            </w:pPr>
          </w:p>
        </w:tc>
        <w:tc>
          <w:tcPr>
            <w:tcW w:w="268" w:type="dxa"/>
            <w:tcBorders>
              <w:top w:val="single" w:sz="12" w:space="0" w:color="000000"/>
              <w:left w:val="single" w:sz="6" w:space="0" w:color="000000"/>
            </w:tcBorders>
            <w:shd w:val="clear" w:color="auto" w:fill="6FAC46"/>
          </w:tcPr>
          <w:p w14:paraId="586204B0"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6FAC46"/>
          </w:tcPr>
          <w:p w14:paraId="435AC8D3"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FFFF00"/>
          </w:tcPr>
          <w:p w14:paraId="0CD72E48" w14:textId="77777777" w:rsidR="003653CC" w:rsidRDefault="003653CC">
            <w:pPr>
              <w:pStyle w:val="TableParagraph"/>
              <w:rPr>
                <w:rFonts w:ascii="Times New Roman"/>
                <w:sz w:val="20"/>
              </w:rPr>
            </w:pPr>
          </w:p>
        </w:tc>
        <w:tc>
          <w:tcPr>
            <w:tcW w:w="260" w:type="dxa"/>
            <w:tcBorders>
              <w:top w:val="single" w:sz="12" w:space="0" w:color="000000"/>
              <w:right w:val="single" w:sz="6" w:space="0" w:color="000000"/>
            </w:tcBorders>
            <w:shd w:val="clear" w:color="auto" w:fill="FFFF00"/>
          </w:tcPr>
          <w:p w14:paraId="36173BA6"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shd w:val="clear" w:color="auto" w:fill="6FAC46"/>
          </w:tcPr>
          <w:p w14:paraId="345831B0"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3676F35F" w14:textId="77777777" w:rsidR="003653CC" w:rsidRDefault="003653CC">
            <w:pPr>
              <w:pStyle w:val="TableParagraph"/>
              <w:rPr>
                <w:rFonts w:ascii="Times New Roman"/>
                <w:sz w:val="20"/>
              </w:rPr>
            </w:pPr>
          </w:p>
        </w:tc>
        <w:tc>
          <w:tcPr>
            <w:tcW w:w="268" w:type="dxa"/>
            <w:tcBorders>
              <w:top w:val="single" w:sz="12" w:space="0" w:color="000000"/>
              <w:left w:val="single" w:sz="6" w:space="0" w:color="000000"/>
            </w:tcBorders>
            <w:shd w:val="clear" w:color="auto" w:fill="6FAC46"/>
          </w:tcPr>
          <w:p w14:paraId="0C635377" w14:textId="77777777" w:rsidR="003653CC" w:rsidRDefault="003653CC">
            <w:pPr>
              <w:pStyle w:val="TableParagraph"/>
              <w:rPr>
                <w:rFonts w:ascii="Times New Roman"/>
                <w:sz w:val="20"/>
              </w:rPr>
            </w:pPr>
          </w:p>
        </w:tc>
        <w:tc>
          <w:tcPr>
            <w:tcW w:w="286" w:type="dxa"/>
            <w:tcBorders>
              <w:top w:val="single" w:sz="12" w:space="0" w:color="000000"/>
            </w:tcBorders>
            <w:shd w:val="clear" w:color="auto" w:fill="6FAC46"/>
          </w:tcPr>
          <w:p w14:paraId="5985A870" w14:textId="77777777" w:rsidR="003653CC" w:rsidRDefault="003653CC">
            <w:pPr>
              <w:pStyle w:val="TableParagraph"/>
              <w:rPr>
                <w:rFonts w:ascii="Times New Roman"/>
                <w:sz w:val="20"/>
              </w:rPr>
            </w:pPr>
          </w:p>
        </w:tc>
      </w:tr>
      <w:tr w:rsidR="003653CC" w14:paraId="187A3F9E" w14:textId="77777777">
        <w:trPr>
          <w:trHeight w:val="278"/>
        </w:trPr>
        <w:tc>
          <w:tcPr>
            <w:tcW w:w="1198" w:type="dxa"/>
            <w:vMerge/>
            <w:tcBorders>
              <w:top w:val="nil"/>
              <w:bottom w:val="single" w:sz="6" w:space="0" w:color="000000"/>
            </w:tcBorders>
            <w:shd w:val="clear" w:color="auto" w:fill="FAE3D4"/>
          </w:tcPr>
          <w:p w14:paraId="2AE10398" w14:textId="77777777" w:rsidR="003653CC" w:rsidRDefault="003653CC">
            <w:pPr>
              <w:rPr>
                <w:sz w:val="2"/>
                <w:szCs w:val="2"/>
              </w:rPr>
            </w:pPr>
          </w:p>
        </w:tc>
        <w:tc>
          <w:tcPr>
            <w:tcW w:w="260" w:type="dxa"/>
            <w:tcBorders>
              <w:top w:val="single" w:sz="2" w:space="0" w:color="000000"/>
              <w:bottom w:val="single" w:sz="6" w:space="0" w:color="000000"/>
            </w:tcBorders>
            <w:shd w:val="clear" w:color="auto" w:fill="6FAC46"/>
          </w:tcPr>
          <w:p w14:paraId="1553AE78" w14:textId="77777777" w:rsidR="003653CC" w:rsidRDefault="003653CC">
            <w:pPr>
              <w:pStyle w:val="TableParagraph"/>
              <w:rPr>
                <w:rFonts w:ascii="Times New Roman"/>
                <w:sz w:val="20"/>
              </w:rPr>
            </w:pPr>
          </w:p>
        </w:tc>
        <w:tc>
          <w:tcPr>
            <w:tcW w:w="260" w:type="dxa"/>
            <w:tcBorders>
              <w:top w:val="single" w:sz="2" w:space="0" w:color="000000"/>
              <w:bottom w:val="single" w:sz="6" w:space="0" w:color="000000"/>
              <w:right w:val="single" w:sz="6" w:space="0" w:color="000000"/>
            </w:tcBorders>
            <w:shd w:val="clear" w:color="auto" w:fill="FF0000"/>
          </w:tcPr>
          <w:p w14:paraId="4658F9AD" w14:textId="77777777" w:rsidR="003653CC" w:rsidRDefault="003653CC">
            <w:pPr>
              <w:pStyle w:val="TableParagraph"/>
              <w:rPr>
                <w:rFonts w:ascii="Times New Roman"/>
                <w:sz w:val="20"/>
              </w:rPr>
            </w:pPr>
          </w:p>
        </w:tc>
        <w:tc>
          <w:tcPr>
            <w:tcW w:w="264" w:type="dxa"/>
            <w:tcBorders>
              <w:top w:val="single" w:sz="2" w:space="0" w:color="000000"/>
              <w:left w:val="single" w:sz="6" w:space="0" w:color="000000"/>
              <w:bottom w:val="single" w:sz="6" w:space="0" w:color="000000"/>
            </w:tcBorders>
            <w:shd w:val="clear" w:color="auto" w:fill="6FAC46"/>
          </w:tcPr>
          <w:p w14:paraId="5E6F31A5" w14:textId="77777777" w:rsidR="003653CC" w:rsidRDefault="003653CC">
            <w:pPr>
              <w:pStyle w:val="TableParagraph"/>
              <w:rPr>
                <w:rFonts w:ascii="Times New Roman"/>
                <w:sz w:val="20"/>
              </w:rPr>
            </w:pPr>
          </w:p>
        </w:tc>
        <w:tc>
          <w:tcPr>
            <w:tcW w:w="256" w:type="dxa"/>
            <w:tcBorders>
              <w:top w:val="single" w:sz="2" w:space="0" w:color="000000"/>
              <w:bottom w:val="single" w:sz="6" w:space="0" w:color="000000"/>
              <w:right w:val="single" w:sz="6" w:space="0" w:color="000000"/>
            </w:tcBorders>
            <w:shd w:val="clear" w:color="auto" w:fill="FF0000"/>
          </w:tcPr>
          <w:p w14:paraId="6AD071F0" w14:textId="77777777" w:rsidR="003653CC" w:rsidRDefault="003653CC">
            <w:pPr>
              <w:pStyle w:val="TableParagraph"/>
              <w:rPr>
                <w:rFonts w:ascii="Times New Roman"/>
                <w:sz w:val="20"/>
              </w:rPr>
            </w:pPr>
          </w:p>
        </w:tc>
        <w:tc>
          <w:tcPr>
            <w:tcW w:w="268" w:type="dxa"/>
            <w:tcBorders>
              <w:top w:val="single" w:sz="2" w:space="0" w:color="000000"/>
              <w:left w:val="single" w:sz="6" w:space="0" w:color="000000"/>
              <w:bottom w:val="single" w:sz="6" w:space="0" w:color="000000"/>
            </w:tcBorders>
            <w:shd w:val="clear" w:color="auto" w:fill="FF0000"/>
          </w:tcPr>
          <w:p w14:paraId="59AFECB6" w14:textId="77777777" w:rsidR="003653CC" w:rsidRDefault="003653CC">
            <w:pPr>
              <w:pStyle w:val="TableParagraph"/>
              <w:rPr>
                <w:rFonts w:ascii="Times New Roman"/>
                <w:sz w:val="20"/>
              </w:rPr>
            </w:pPr>
          </w:p>
        </w:tc>
        <w:tc>
          <w:tcPr>
            <w:tcW w:w="256" w:type="dxa"/>
            <w:tcBorders>
              <w:top w:val="single" w:sz="2" w:space="0" w:color="000000"/>
              <w:bottom w:val="single" w:sz="6" w:space="0" w:color="000000"/>
              <w:right w:val="single" w:sz="6" w:space="0" w:color="000000"/>
            </w:tcBorders>
            <w:shd w:val="clear" w:color="auto" w:fill="FF0000"/>
          </w:tcPr>
          <w:p w14:paraId="4D18EAF1"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4FF9FDCF"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448ADB5F"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tcPr>
          <w:p w14:paraId="1E0E97F1"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shd w:val="clear" w:color="auto" w:fill="FF0000"/>
          </w:tcPr>
          <w:p w14:paraId="30E7B685" w14:textId="77777777" w:rsidR="003653CC" w:rsidRDefault="003653CC">
            <w:pPr>
              <w:pStyle w:val="TableParagraph"/>
              <w:rPr>
                <w:rFonts w:ascii="Times New Roman"/>
                <w:sz w:val="20"/>
              </w:rPr>
            </w:pPr>
          </w:p>
        </w:tc>
        <w:tc>
          <w:tcPr>
            <w:tcW w:w="266" w:type="dxa"/>
            <w:tcBorders>
              <w:left w:val="single" w:sz="12" w:space="0" w:color="000000"/>
              <w:bottom w:val="single" w:sz="6" w:space="0" w:color="000000"/>
            </w:tcBorders>
            <w:shd w:val="clear" w:color="auto" w:fill="FFFF00"/>
          </w:tcPr>
          <w:p w14:paraId="4451C81C"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1076B211"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3499EC20"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10045913"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11D9F264"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71349A8D" w14:textId="77777777" w:rsidR="003653CC" w:rsidRDefault="003653CC">
            <w:pPr>
              <w:pStyle w:val="TableParagraph"/>
              <w:rPr>
                <w:rFonts w:ascii="Times New Roman"/>
                <w:sz w:val="20"/>
              </w:rPr>
            </w:pPr>
          </w:p>
        </w:tc>
        <w:tc>
          <w:tcPr>
            <w:tcW w:w="266" w:type="dxa"/>
            <w:tcBorders>
              <w:left w:val="single" w:sz="6" w:space="0" w:color="000000"/>
              <w:bottom w:val="single" w:sz="6" w:space="0" w:color="000000"/>
            </w:tcBorders>
            <w:shd w:val="clear" w:color="auto" w:fill="FF0000"/>
          </w:tcPr>
          <w:p w14:paraId="0A1A0438"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23208886"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tcPr>
          <w:p w14:paraId="32224EA7" w14:textId="77777777" w:rsidR="003653CC" w:rsidRDefault="003653CC">
            <w:pPr>
              <w:pStyle w:val="TableParagraph"/>
              <w:rPr>
                <w:rFonts w:ascii="Times New Roman"/>
                <w:sz w:val="20"/>
              </w:rPr>
            </w:pPr>
          </w:p>
        </w:tc>
        <w:tc>
          <w:tcPr>
            <w:tcW w:w="262" w:type="dxa"/>
            <w:tcBorders>
              <w:bottom w:val="single" w:sz="6" w:space="0" w:color="000000"/>
              <w:right w:val="single" w:sz="12" w:space="0" w:color="000000"/>
            </w:tcBorders>
            <w:shd w:val="clear" w:color="auto" w:fill="FF0000"/>
          </w:tcPr>
          <w:p w14:paraId="69302B91" w14:textId="77777777" w:rsidR="003653CC" w:rsidRDefault="003653CC">
            <w:pPr>
              <w:pStyle w:val="TableParagraph"/>
              <w:rPr>
                <w:rFonts w:ascii="Times New Roman"/>
                <w:sz w:val="20"/>
              </w:rPr>
            </w:pPr>
          </w:p>
        </w:tc>
        <w:tc>
          <w:tcPr>
            <w:tcW w:w="262" w:type="dxa"/>
            <w:tcBorders>
              <w:left w:val="single" w:sz="12" w:space="0" w:color="000000"/>
              <w:bottom w:val="single" w:sz="6" w:space="0" w:color="000000"/>
            </w:tcBorders>
            <w:shd w:val="clear" w:color="auto" w:fill="FFFF00"/>
          </w:tcPr>
          <w:p w14:paraId="78043DC7"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55C2EEE8"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shd w:val="clear" w:color="auto" w:fill="FFFF00"/>
          </w:tcPr>
          <w:p w14:paraId="32541E9D"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FF00"/>
          </w:tcPr>
          <w:p w14:paraId="602728D4" w14:textId="77777777" w:rsidR="003653CC" w:rsidRDefault="003653CC">
            <w:pPr>
              <w:pStyle w:val="TableParagraph"/>
              <w:rPr>
                <w:rFonts w:ascii="Times New Roman"/>
                <w:sz w:val="20"/>
              </w:rPr>
            </w:pPr>
          </w:p>
        </w:tc>
        <w:tc>
          <w:tcPr>
            <w:tcW w:w="264" w:type="dxa"/>
            <w:tcBorders>
              <w:left w:val="single" w:sz="6" w:space="0" w:color="000000"/>
              <w:bottom w:val="single" w:sz="8" w:space="0" w:color="000000"/>
            </w:tcBorders>
            <w:shd w:val="clear" w:color="auto" w:fill="FF0000"/>
          </w:tcPr>
          <w:p w14:paraId="595624E8" w14:textId="77777777" w:rsidR="003653CC" w:rsidRDefault="003653CC">
            <w:pPr>
              <w:pStyle w:val="TableParagraph"/>
              <w:rPr>
                <w:rFonts w:ascii="Times New Roman"/>
                <w:sz w:val="20"/>
              </w:rPr>
            </w:pPr>
          </w:p>
        </w:tc>
        <w:tc>
          <w:tcPr>
            <w:tcW w:w="260" w:type="dxa"/>
            <w:tcBorders>
              <w:bottom w:val="single" w:sz="8" w:space="0" w:color="000000"/>
              <w:right w:val="single" w:sz="6" w:space="0" w:color="000000"/>
            </w:tcBorders>
            <w:shd w:val="clear" w:color="auto" w:fill="FF0000"/>
          </w:tcPr>
          <w:p w14:paraId="58D2B497"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2666FCAB"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57F7F09B"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tcPr>
          <w:p w14:paraId="5DD644E5" w14:textId="77777777" w:rsidR="003653CC" w:rsidRDefault="003653CC">
            <w:pPr>
              <w:pStyle w:val="TableParagraph"/>
              <w:rPr>
                <w:rFonts w:ascii="Times New Roman"/>
                <w:sz w:val="20"/>
              </w:rPr>
            </w:pPr>
          </w:p>
        </w:tc>
        <w:tc>
          <w:tcPr>
            <w:tcW w:w="286" w:type="dxa"/>
            <w:tcBorders>
              <w:bottom w:val="single" w:sz="6" w:space="0" w:color="000000"/>
            </w:tcBorders>
            <w:shd w:val="clear" w:color="auto" w:fill="FF0000"/>
          </w:tcPr>
          <w:p w14:paraId="001DF630" w14:textId="77777777" w:rsidR="003653CC" w:rsidRDefault="003653CC">
            <w:pPr>
              <w:pStyle w:val="TableParagraph"/>
              <w:rPr>
                <w:rFonts w:ascii="Times New Roman"/>
                <w:sz w:val="20"/>
              </w:rPr>
            </w:pPr>
          </w:p>
        </w:tc>
      </w:tr>
      <w:tr w:rsidR="003653CC" w14:paraId="6EF955F7" w14:textId="77777777">
        <w:trPr>
          <w:trHeight w:val="280"/>
        </w:trPr>
        <w:tc>
          <w:tcPr>
            <w:tcW w:w="1198" w:type="dxa"/>
            <w:vMerge w:val="restart"/>
            <w:tcBorders>
              <w:top w:val="single" w:sz="6" w:space="0" w:color="000000"/>
              <w:bottom w:val="single" w:sz="6" w:space="0" w:color="000000"/>
            </w:tcBorders>
            <w:shd w:val="clear" w:color="auto" w:fill="FAE3D4"/>
          </w:tcPr>
          <w:p w14:paraId="24E76260" w14:textId="77777777" w:rsidR="003653CC" w:rsidRDefault="00367879">
            <w:pPr>
              <w:pStyle w:val="TableParagraph"/>
              <w:spacing w:before="161"/>
              <w:ind w:left="275"/>
            </w:pPr>
            <w:r>
              <w:rPr>
                <w:lang w:val="pt"/>
              </w:rPr>
              <w:t xml:space="preserve">Usuários </w:t>
            </w:r>
          </w:p>
        </w:tc>
        <w:tc>
          <w:tcPr>
            <w:tcW w:w="260" w:type="dxa"/>
            <w:tcBorders>
              <w:top w:val="single" w:sz="6" w:space="0" w:color="000000"/>
            </w:tcBorders>
            <w:shd w:val="clear" w:color="auto" w:fill="6FAC46"/>
          </w:tcPr>
          <w:p w14:paraId="5BB5B3C7"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6FAC46"/>
          </w:tcPr>
          <w:p w14:paraId="64BEC078"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04EA9A02"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3722ED1C" w14:textId="77777777" w:rsidR="003653CC" w:rsidRDefault="003653CC">
            <w:pPr>
              <w:pStyle w:val="TableParagraph"/>
              <w:rPr>
                <w:rFonts w:ascii="Times New Roman"/>
                <w:sz w:val="20"/>
              </w:rPr>
            </w:pPr>
          </w:p>
        </w:tc>
        <w:tc>
          <w:tcPr>
            <w:tcW w:w="268" w:type="dxa"/>
            <w:tcBorders>
              <w:top w:val="single" w:sz="6" w:space="0" w:color="000000"/>
              <w:left w:val="single" w:sz="6" w:space="0" w:color="000000"/>
            </w:tcBorders>
            <w:shd w:val="clear" w:color="auto" w:fill="FFFF00"/>
          </w:tcPr>
          <w:p w14:paraId="51EF0F5B"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FF00"/>
          </w:tcPr>
          <w:p w14:paraId="5B2CFB23"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67AB48D3"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6FAC46"/>
          </w:tcPr>
          <w:p w14:paraId="3115C20F"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2AC29982" w14:textId="77777777" w:rsidR="003653CC" w:rsidRDefault="003653CC">
            <w:pPr>
              <w:pStyle w:val="TableParagraph"/>
              <w:rPr>
                <w:rFonts w:ascii="Times New Roman"/>
                <w:sz w:val="20"/>
              </w:rPr>
            </w:pPr>
          </w:p>
        </w:tc>
        <w:tc>
          <w:tcPr>
            <w:tcW w:w="256" w:type="dxa"/>
            <w:tcBorders>
              <w:top w:val="single" w:sz="6" w:space="0" w:color="000000"/>
              <w:right w:val="single" w:sz="12" w:space="0" w:color="000000"/>
            </w:tcBorders>
            <w:shd w:val="clear" w:color="auto" w:fill="6FAC46"/>
          </w:tcPr>
          <w:p w14:paraId="0687E4D3" w14:textId="77777777" w:rsidR="003653CC" w:rsidRDefault="003653CC">
            <w:pPr>
              <w:pStyle w:val="TableParagraph"/>
              <w:rPr>
                <w:rFonts w:ascii="Times New Roman"/>
                <w:sz w:val="20"/>
              </w:rPr>
            </w:pPr>
          </w:p>
        </w:tc>
        <w:tc>
          <w:tcPr>
            <w:tcW w:w="266" w:type="dxa"/>
            <w:tcBorders>
              <w:top w:val="single" w:sz="6" w:space="0" w:color="000000"/>
              <w:left w:val="single" w:sz="12" w:space="0" w:color="000000"/>
            </w:tcBorders>
            <w:shd w:val="clear" w:color="auto" w:fill="6FAC46"/>
          </w:tcPr>
          <w:p w14:paraId="266228E7"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1EC7ECE1"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76D727BC"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6FAC46"/>
          </w:tcPr>
          <w:p w14:paraId="371C59BF"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FFFF00"/>
          </w:tcPr>
          <w:p w14:paraId="55ABD75E"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FF00"/>
          </w:tcPr>
          <w:p w14:paraId="3C7208F7" w14:textId="77777777" w:rsidR="003653CC" w:rsidRDefault="003653CC">
            <w:pPr>
              <w:pStyle w:val="TableParagraph"/>
              <w:rPr>
                <w:rFonts w:ascii="Times New Roman"/>
                <w:sz w:val="20"/>
              </w:rPr>
            </w:pPr>
          </w:p>
        </w:tc>
        <w:tc>
          <w:tcPr>
            <w:tcW w:w="266" w:type="dxa"/>
            <w:tcBorders>
              <w:top w:val="single" w:sz="6" w:space="0" w:color="000000"/>
              <w:left w:val="single" w:sz="6" w:space="0" w:color="000000"/>
            </w:tcBorders>
            <w:shd w:val="clear" w:color="auto" w:fill="6FAC46"/>
          </w:tcPr>
          <w:p w14:paraId="7DCEC112"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7FD1CB78"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6FAC46"/>
          </w:tcPr>
          <w:p w14:paraId="2E77A538" w14:textId="77777777" w:rsidR="003653CC" w:rsidRDefault="003653CC">
            <w:pPr>
              <w:pStyle w:val="TableParagraph"/>
              <w:rPr>
                <w:rFonts w:ascii="Times New Roman"/>
                <w:sz w:val="20"/>
              </w:rPr>
            </w:pPr>
          </w:p>
        </w:tc>
        <w:tc>
          <w:tcPr>
            <w:tcW w:w="262" w:type="dxa"/>
            <w:tcBorders>
              <w:top w:val="single" w:sz="6" w:space="0" w:color="000000"/>
              <w:right w:val="single" w:sz="12" w:space="0" w:color="000000"/>
            </w:tcBorders>
            <w:shd w:val="clear" w:color="auto" w:fill="6FAC46"/>
          </w:tcPr>
          <w:p w14:paraId="3F0A1B1A" w14:textId="77777777" w:rsidR="003653CC" w:rsidRDefault="003653CC">
            <w:pPr>
              <w:pStyle w:val="TableParagraph"/>
              <w:rPr>
                <w:rFonts w:ascii="Times New Roman"/>
                <w:sz w:val="20"/>
              </w:rPr>
            </w:pPr>
          </w:p>
        </w:tc>
        <w:tc>
          <w:tcPr>
            <w:tcW w:w="262" w:type="dxa"/>
            <w:tcBorders>
              <w:top w:val="single" w:sz="6" w:space="0" w:color="000000"/>
              <w:left w:val="single" w:sz="12" w:space="0" w:color="000000"/>
            </w:tcBorders>
            <w:shd w:val="clear" w:color="auto" w:fill="6FAC46"/>
          </w:tcPr>
          <w:p w14:paraId="01BE9269"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07037115" w14:textId="77777777" w:rsidR="003653CC" w:rsidRDefault="003653CC">
            <w:pPr>
              <w:pStyle w:val="TableParagraph"/>
              <w:rPr>
                <w:rFonts w:ascii="Times New Roman"/>
                <w:sz w:val="20"/>
              </w:rPr>
            </w:pPr>
          </w:p>
        </w:tc>
        <w:tc>
          <w:tcPr>
            <w:tcW w:w="268" w:type="dxa"/>
            <w:tcBorders>
              <w:top w:val="single" w:sz="6" w:space="0" w:color="000000"/>
              <w:left w:val="single" w:sz="6" w:space="0" w:color="000000"/>
            </w:tcBorders>
            <w:shd w:val="clear" w:color="auto" w:fill="6FAC46"/>
          </w:tcPr>
          <w:p w14:paraId="2A15E92E"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259F5D2C"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FF00"/>
          </w:tcPr>
          <w:p w14:paraId="6DC638E9"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FFFF00"/>
          </w:tcPr>
          <w:p w14:paraId="6882359F"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6FAC46"/>
          </w:tcPr>
          <w:p w14:paraId="664FF771"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24D48C5C" w14:textId="77777777" w:rsidR="003653CC" w:rsidRDefault="003653CC">
            <w:pPr>
              <w:pStyle w:val="TableParagraph"/>
              <w:rPr>
                <w:rFonts w:ascii="Times New Roman"/>
                <w:sz w:val="20"/>
              </w:rPr>
            </w:pPr>
          </w:p>
        </w:tc>
        <w:tc>
          <w:tcPr>
            <w:tcW w:w="268" w:type="dxa"/>
            <w:tcBorders>
              <w:top w:val="single" w:sz="6" w:space="0" w:color="000000"/>
              <w:left w:val="single" w:sz="6" w:space="0" w:color="000000"/>
            </w:tcBorders>
            <w:shd w:val="clear" w:color="auto" w:fill="6FAC46"/>
          </w:tcPr>
          <w:p w14:paraId="091964E4" w14:textId="77777777" w:rsidR="003653CC" w:rsidRDefault="003653CC">
            <w:pPr>
              <w:pStyle w:val="TableParagraph"/>
              <w:rPr>
                <w:rFonts w:ascii="Times New Roman"/>
                <w:sz w:val="20"/>
              </w:rPr>
            </w:pPr>
          </w:p>
        </w:tc>
        <w:tc>
          <w:tcPr>
            <w:tcW w:w="286" w:type="dxa"/>
            <w:tcBorders>
              <w:top w:val="single" w:sz="6" w:space="0" w:color="000000"/>
            </w:tcBorders>
            <w:shd w:val="clear" w:color="auto" w:fill="6FAC46"/>
          </w:tcPr>
          <w:p w14:paraId="2E402C89" w14:textId="77777777" w:rsidR="003653CC" w:rsidRDefault="003653CC">
            <w:pPr>
              <w:pStyle w:val="TableParagraph"/>
              <w:rPr>
                <w:rFonts w:ascii="Times New Roman"/>
                <w:sz w:val="20"/>
              </w:rPr>
            </w:pPr>
          </w:p>
        </w:tc>
      </w:tr>
      <w:tr w:rsidR="003653CC" w14:paraId="331D2423" w14:textId="77777777">
        <w:trPr>
          <w:trHeight w:val="279"/>
        </w:trPr>
        <w:tc>
          <w:tcPr>
            <w:tcW w:w="1198" w:type="dxa"/>
            <w:vMerge/>
            <w:tcBorders>
              <w:top w:val="nil"/>
              <w:bottom w:val="single" w:sz="6" w:space="0" w:color="000000"/>
            </w:tcBorders>
            <w:shd w:val="clear" w:color="auto" w:fill="FAE3D4"/>
          </w:tcPr>
          <w:p w14:paraId="6E63C888" w14:textId="77777777" w:rsidR="003653CC" w:rsidRDefault="003653CC">
            <w:pPr>
              <w:rPr>
                <w:sz w:val="2"/>
                <w:szCs w:val="2"/>
              </w:rPr>
            </w:pPr>
          </w:p>
        </w:tc>
        <w:tc>
          <w:tcPr>
            <w:tcW w:w="260" w:type="dxa"/>
            <w:tcBorders>
              <w:bottom w:val="single" w:sz="6" w:space="0" w:color="000000"/>
            </w:tcBorders>
            <w:shd w:val="clear" w:color="auto" w:fill="6FAC46"/>
          </w:tcPr>
          <w:p w14:paraId="05110784"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7959FB09"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0C008F4B"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0C85F003"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shd w:val="clear" w:color="auto" w:fill="FF0000"/>
          </w:tcPr>
          <w:p w14:paraId="09556CAC"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2D36C433"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29119778"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22ECA040"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tcPr>
          <w:p w14:paraId="6ACC7FEE"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shd w:val="clear" w:color="auto" w:fill="FF0000"/>
          </w:tcPr>
          <w:p w14:paraId="4254AEA5" w14:textId="77777777" w:rsidR="003653CC" w:rsidRDefault="003653CC">
            <w:pPr>
              <w:pStyle w:val="TableParagraph"/>
              <w:rPr>
                <w:rFonts w:ascii="Times New Roman"/>
                <w:sz w:val="20"/>
              </w:rPr>
            </w:pPr>
          </w:p>
        </w:tc>
        <w:tc>
          <w:tcPr>
            <w:tcW w:w="266" w:type="dxa"/>
            <w:tcBorders>
              <w:left w:val="single" w:sz="12" w:space="0" w:color="000000"/>
              <w:bottom w:val="single" w:sz="6" w:space="0" w:color="000000"/>
            </w:tcBorders>
            <w:shd w:val="clear" w:color="auto" w:fill="FFFF00"/>
          </w:tcPr>
          <w:p w14:paraId="45BCBA0C"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743A2A7C"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767CC5DD"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2BBFA200"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71B6B76F"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09A80A93" w14:textId="77777777" w:rsidR="003653CC" w:rsidRDefault="003653CC">
            <w:pPr>
              <w:pStyle w:val="TableParagraph"/>
              <w:rPr>
                <w:rFonts w:ascii="Times New Roman"/>
                <w:sz w:val="20"/>
              </w:rPr>
            </w:pPr>
          </w:p>
        </w:tc>
        <w:tc>
          <w:tcPr>
            <w:tcW w:w="266" w:type="dxa"/>
            <w:tcBorders>
              <w:left w:val="single" w:sz="6" w:space="0" w:color="000000"/>
              <w:bottom w:val="single" w:sz="6" w:space="0" w:color="000000"/>
            </w:tcBorders>
            <w:shd w:val="clear" w:color="auto" w:fill="FF0000"/>
          </w:tcPr>
          <w:p w14:paraId="0EAA5696"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37C88046"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tcPr>
          <w:p w14:paraId="21EDD7B8" w14:textId="77777777" w:rsidR="003653CC" w:rsidRDefault="003653CC">
            <w:pPr>
              <w:pStyle w:val="TableParagraph"/>
              <w:rPr>
                <w:rFonts w:ascii="Times New Roman"/>
                <w:sz w:val="20"/>
              </w:rPr>
            </w:pPr>
          </w:p>
        </w:tc>
        <w:tc>
          <w:tcPr>
            <w:tcW w:w="262" w:type="dxa"/>
            <w:tcBorders>
              <w:bottom w:val="single" w:sz="6" w:space="0" w:color="000000"/>
              <w:right w:val="single" w:sz="12" w:space="0" w:color="000000"/>
            </w:tcBorders>
            <w:shd w:val="clear" w:color="auto" w:fill="FF0000"/>
          </w:tcPr>
          <w:p w14:paraId="3C7982F6" w14:textId="77777777" w:rsidR="003653CC" w:rsidRDefault="003653CC">
            <w:pPr>
              <w:pStyle w:val="TableParagraph"/>
              <w:rPr>
                <w:rFonts w:ascii="Times New Roman"/>
                <w:sz w:val="20"/>
              </w:rPr>
            </w:pPr>
          </w:p>
        </w:tc>
        <w:tc>
          <w:tcPr>
            <w:tcW w:w="262" w:type="dxa"/>
            <w:tcBorders>
              <w:left w:val="single" w:sz="12" w:space="0" w:color="000000"/>
              <w:bottom w:val="single" w:sz="6" w:space="0" w:color="000000"/>
            </w:tcBorders>
            <w:shd w:val="clear" w:color="auto" w:fill="FFFF00"/>
          </w:tcPr>
          <w:p w14:paraId="1CA1FE65"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0DA9392B"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shd w:val="clear" w:color="auto" w:fill="FFFF00"/>
          </w:tcPr>
          <w:p w14:paraId="3002DD3F"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FF00"/>
          </w:tcPr>
          <w:p w14:paraId="78EE7D52"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704A9EE8"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79BF2EAD"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366EA18D"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4D387E0E"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tcPr>
          <w:p w14:paraId="0B48C524" w14:textId="77777777" w:rsidR="003653CC" w:rsidRDefault="003653CC">
            <w:pPr>
              <w:pStyle w:val="TableParagraph"/>
              <w:rPr>
                <w:rFonts w:ascii="Times New Roman"/>
                <w:sz w:val="20"/>
              </w:rPr>
            </w:pPr>
          </w:p>
        </w:tc>
        <w:tc>
          <w:tcPr>
            <w:tcW w:w="286" w:type="dxa"/>
            <w:tcBorders>
              <w:bottom w:val="single" w:sz="6" w:space="0" w:color="000000"/>
            </w:tcBorders>
            <w:shd w:val="clear" w:color="auto" w:fill="FF0000"/>
          </w:tcPr>
          <w:p w14:paraId="01BFB8B2" w14:textId="77777777" w:rsidR="003653CC" w:rsidRDefault="003653CC">
            <w:pPr>
              <w:pStyle w:val="TableParagraph"/>
              <w:rPr>
                <w:rFonts w:ascii="Times New Roman"/>
                <w:sz w:val="20"/>
              </w:rPr>
            </w:pPr>
          </w:p>
        </w:tc>
      </w:tr>
      <w:tr w:rsidR="003653CC" w14:paraId="6B9DB6B5" w14:textId="77777777">
        <w:trPr>
          <w:trHeight w:val="283"/>
        </w:trPr>
        <w:tc>
          <w:tcPr>
            <w:tcW w:w="1198" w:type="dxa"/>
            <w:vMerge w:val="restart"/>
            <w:tcBorders>
              <w:top w:val="single" w:sz="6" w:space="0" w:color="000000"/>
              <w:bottom w:val="single" w:sz="6" w:space="0" w:color="000000"/>
            </w:tcBorders>
            <w:shd w:val="clear" w:color="auto" w:fill="FAE3D4"/>
          </w:tcPr>
          <w:p w14:paraId="00001149" w14:textId="77777777" w:rsidR="003653CC" w:rsidRDefault="00367879">
            <w:pPr>
              <w:pStyle w:val="TableParagraph"/>
              <w:spacing w:before="160"/>
              <w:ind w:left="270"/>
            </w:pPr>
            <w:r>
              <w:rPr>
                <w:lang w:val="pt"/>
              </w:rPr>
              <w:t>Emsider</w:t>
            </w:r>
          </w:p>
        </w:tc>
        <w:tc>
          <w:tcPr>
            <w:tcW w:w="260" w:type="dxa"/>
            <w:tcBorders>
              <w:top w:val="single" w:sz="6" w:space="0" w:color="000000"/>
            </w:tcBorders>
            <w:shd w:val="clear" w:color="auto" w:fill="FFFF00"/>
          </w:tcPr>
          <w:p w14:paraId="1DA3DB56"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FF0000"/>
          </w:tcPr>
          <w:p w14:paraId="32224677"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FF00"/>
          </w:tcPr>
          <w:p w14:paraId="67F60AC9"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0000"/>
          </w:tcPr>
          <w:p w14:paraId="6508ACC4" w14:textId="77777777" w:rsidR="003653CC" w:rsidRDefault="003653CC">
            <w:pPr>
              <w:pStyle w:val="TableParagraph"/>
              <w:rPr>
                <w:rFonts w:ascii="Times New Roman"/>
                <w:sz w:val="20"/>
              </w:rPr>
            </w:pPr>
          </w:p>
        </w:tc>
        <w:tc>
          <w:tcPr>
            <w:tcW w:w="268" w:type="dxa"/>
            <w:tcBorders>
              <w:top w:val="single" w:sz="6" w:space="0" w:color="000000"/>
              <w:left w:val="single" w:sz="6" w:space="0" w:color="000000"/>
            </w:tcBorders>
            <w:shd w:val="clear" w:color="auto" w:fill="FF0000"/>
          </w:tcPr>
          <w:p w14:paraId="18D8BCB0"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0000"/>
          </w:tcPr>
          <w:p w14:paraId="4DCB6B7A"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FF00"/>
          </w:tcPr>
          <w:p w14:paraId="0FE7025D"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FF0000"/>
          </w:tcPr>
          <w:p w14:paraId="2C525180"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tcPr>
          <w:p w14:paraId="6D0D5950" w14:textId="77777777" w:rsidR="003653CC" w:rsidRDefault="003653CC">
            <w:pPr>
              <w:pStyle w:val="TableParagraph"/>
              <w:rPr>
                <w:rFonts w:ascii="Times New Roman"/>
                <w:sz w:val="20"/>
              </w:rPr>
            </w:pPr>
          </w:p>
        </w:tc>
        <w:tc>
          <w:tcPr>
            <w:tcW w:w="256" w:type="dxa"/>
            <w:tcBorders>
              <w:top w:val="single" w:sz="6" w:space="0" w:color="000000"/>
              <w:right w:val="single" w:sz="12" w:space="0" w:color="000000"/>
            </w:tcBorders>
            <w:shd w:val="clear" w:color="auto" w:fill="FF0000"/>
          </w:tcPr>
          <w:p w14:paraId="34284CA5" w14:textId="77777777" w:rsidR="003653CC" w:rsidRDefault="003653CC">
            <w:pPr>
              <w:pStyle w:val="TableParagraph"/>
              <w:rPr>
                <w:rFonts w:ascii="Times New Roman"/>
                <w:sz w:val="20"/>
              </w:rPr>
            </w:pPr>
          </w:p>
        </w:tc>
        <w:tc>
          <w:tcPr>
            <w:tcW w:w="266" w:type="dxa"/>
            <w:tcBorders>
              <w:top w:val="single" w:sz="6" w:space="0" w:color="000000"/>
              <w:left w:val="single" w:sz="12" w:space="0" w:color="000000"/>
            </w:tcBorders>
            <w:shd w:val="clear" w:color="auto" w:fill="FFFF00"/>
          </w:tcPr>
          <w:p w14:paraId="09113614"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74545276"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FF00"/>
          </w:tcPr>
          <w:p w14:paraId="61EC77B8"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FF0000"/>
          </w:tcPr>
          <w:p w14:paraId="47B9BB9D"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FF0000"/>
          </w:tcPr>
          <w:p w14:paraId="3B5F53D9"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53206F31" w14:textId="77777777" w:rsidR="003653CC" w:rsidRDefault="003653CC">
            <w:pPr>
              <w:pStyle w:val="TableParagraph"/>
              <w:rPr>
                <w:rFonts w:ascii="Times New Roman"/>
                <w:sz w:val="20"/>
              </w:rPr>
            </w:pPr>
          </w:p>
        </w:tc>
        <w:tc>
          <w:tcPr>
            <w:tcW w:w="266" w:type="dxa"/>
            <w:tcBorders>
              <w:top w:val="single" w:sz="6" w:space="0" w:color="000000"/>
              <w:left w:val="single" w:sz="6" w:space="0" w:color="000000"/>
            </w:tcBorders>
            <w:shd w:val="clear" w:color="auto" w:fill="FF0000"/>
          </w:tcPr>
          <w:p w14:paraId="1E568FF5"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79DD65B8"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tcPr>
          <w:p w14:paraId="3D943B21" w14:textId="77777777" w:rsidR="003653CC" w:rsidRDefault="003653CC">
            <w:pPr>
              <w:pStyle w:val="TableParagraph"/>
              <w:rPr>
                <w:rFonts w:ascii="Times New Roman"/>
                <w:sz w:val="20"/>
              </w:rPr>
            </w:pPr>
          </w:p>
        </w:tc>
        <w:tc>
          <w:tcPr>
            <w:tcW w:w="262" w:type="dxa"/>
            <w:tcBorders>
              <w:top w:val="single" w:sz="6" w:space="0" w:color="000000"/>
              <w:right w:val="single" w:sz="12" w:space="0" w:color="000000"/>
            </w:tcBorders>
            <w:shd w:val="clear" w:color="auto" w:fill="FF0000"/>
          </w:tcPr>
          <w:p w14:paraId="7AAD416B" w14:textId="77777777" w:rsidR="003653CC" w:rsidRDefault="003653CC">
            <w:pPr>
              <w:pStyle w:val="TableParagraph"/>
              <w:rPr>
                <w:rFonts w:ascii="Times New Roman"/>
                <w:sz w:val="20"/>
              </w:rPr>
            </w:pPr>
          </w:p>
        </w:tc>
        <w:tc>
          <w:tcPr>
            <w:tcW w:w="262" w:type="dxa"/>
            <w:tcBorders>
              <w:top w:val="single" w:sz="6" w:space="0" w:color="000000"/>
              <w:left w:val="single" w:sz="12" w:space="0" w:color="000000"/>
            </w:tcBorders>
            <w:shd w:val="clear" w:color="auto" w:fill="FFFF00"/>
          </w:tcPr>
          <w:p w14:paraId="63B39D4E"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7CA6A7DA" w14:textId="77777777" w:rsidR="003653CC" w:rsidRDefault="003653CC">
            <w:pPr>
              <w:pStyle w:val="TableParagraph"/>
              <w:rPr>
                <w:rFonts w:ascii="Times New Roman"/>
                <w:sz w:val="20"/>
              </w:rPr>
            </w:pPr>
          </w:p>
        </w:tc>
        <w:tc>
          <w:tcPr>
            <w:tcW w:w="268" w:type="dxa"/>
            <w:tcBorders>
              <w:top w:val="single" w:sz="6" w:space="0" w:color="000000"/>
              <w:left w:val="single" w:sz="6" w:space="0" w:color="000000"/>
            </w:tcBorders>
            <w:shd w:val="clear" w:color="auto" w:fill="FFFF00"/>
          </w:tcPr>
          <w:p w14:paraId="20825354"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FF00"/>
          </w:tcPr>
          <w:p w14:paraId="42C37E2E"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0000"/>
          </w:tcPr>
          <w:p w14:paraId="60CC7B2F"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FF0000"/>
          </w:tcPr>
          <w:p w14:paraId="1F9E9710"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FF0000"/>
          </w:tcPr>
          <w:p w14:paraId="22160440"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41ADD102" w14:textId="77777777" w:rsidR="003653CC" w:rsidRDefault="003653CC">
            <w:pPr>
              <w:pStyle w:val="TableParagraph"/>
              <w:rPr>
                <w:rFonts w:ascii="Times New Roman"/>
                <w:sz w:val="20"/>
              </w:rPr>
            </w:pPr>
          </w:p>
        </w:tc>
        <w:tc>
          <w:tcPr>
            <w:tcW w:w="268" w:type="dxa"/>
            <w:tcBorders>
              <w:top w:val="single" w:sz="6" w:space="0" w:color="000000"/>
              <w:left w:val="single" w:sz="6" w:space="0" w:color="000000"/>
            </w:tcBorders>
          </w:tcPr>
          <w:p w14:paraId="443817B0" w14:textId="77777777" w:rsidR="003653CC" w:rsidRDefault="003653CC">
            <w:pPr>
              <w:pStyle w:val="TableParagraph"/>
              <w:rPr>
                <w:rFonts w:ascii="Times New Roman"/>
                <w:sz w:val="20"/>
              </w:rPr>
            </w:pPr>
          </w:p>
        </w:tc>
        <w:tc>
          <w:tcPr>
            <w:tcW w:w="286" w:type="dxa"/>
            <w:tcBorders>
              <w:top w:val="single" w:sz="6" w:space="0" w:color="000000"/>
            </w:tcBorders>
            <w:shd w:val="clear" w:color="auto" w:fill="FF0000"/>
          </w:tcPr>
          <w:p w14:paraId="36F18C3C" w14:textId="77777777" w:rsidR="003653CC" w:rsidRDefault="003653CC">
            <w:pPr>
              <w:pStyle w:val="TableParagraph"/>
              <w:rPr>
                <w:rFonts w:ascii="Times New Roman"/>
                <w:sz w:val="20"/>
              </w:rPr>
            </w:pPr>
          </w:p>
        </w:tc>
      </w:tr>
      <w:tr w:rsidR="003653CC" w14:paraId="4AF84D66" w14:textId="77777777">
        <w:trPr>
          <w:trHeight w:val="282"/>
        </w:trPr>
        <w:tc>
          <w:tcPr>
            <w:tcW w:w="1198" w:type="dxa"/>
            <w:vMerge/>
            <w:tcBorders>
              <w:top w:val="nil"/>
              <w:bottom w:val="single" w:sz="6" w:space="0" w:color="000000"/>
            </w:tcBorders>
            <w:shd w:val="clear" w:color="auto" w:fill="FAE3D4"/>
          </w:tcPr>
          <w:p w14:paraId="1C772096" w14:textId="77777777" w:rsidR="003653CC" w:rsidRDefault="003653CC">
            <w:pPr>
              <w:rPr>
                <w:sz w:val="2"/>
                <w:szCs w:val="2"/>
              </w:rPr>
            </w:pPr>
          </w:p>
        </w:tc>
        <w:tc>
          <w:tcPr>
            <w:tcW w:w="260" w:type="dxa"/>
            <w:tcBorders>
              <w:bottom w:val="single" w:sz="6" w:space="0" w:color="000000"/>
            </w:tcBorders>
            <w:shd w:val="clear" w:color="auto" w:fill="FFFF00"/>
          </w:tcPr>
          <w:p w14:paraId="2129E473"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5F2DCDF7"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7B4373CA"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65BDFE46"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shd w:val="clear" w:color="auto" w:fill="FF0000"/>
          </w:tcPr>
          <w:p w14:paraId="44D0A0DE"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12B82B89"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3E6AD3CD"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234C3FAF"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tcPr>
          <w:p w14:paraId="3F33D8BE"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shd w:val="clear" w:color="auto" w:fill="FF0000"/>
          </w:tcPr>
          <w:p w14:paraId="430EC565" w14:textId="77777777" w:rsidR="003653CC" w:rsidRDefault="003653CC">
            <w:pPr>
              <w:pStyle w:val="TableParagraph"/>
              <w:rPr>
                <w:rFonts w:ascii="Times New Roman"/>
                <w:sz w:val="20"/>
              </w:rPr>
            </w:pPr>
          </w:p>
        </w:tc>
        <w:tc>
          <w:tcPr>
            <w:tcW w:w="266" w:type="dxa"/>
            <w:tcBorders>
              <w:left w:val="single" w:sz="12" w:space="0" w:color="000000"/>
              <w:bottom w:val="single" w:sz="6" w:space="0" w:color="000000"/>
            </w:tcBorders>
            <w:shd w:val="clear" w:color="auto" w:fill="FFFF00"/>
          </w:tcPr>
          <w:p w14:paraId="28B77B66"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2205CB61"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5357FB1D"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71496E2F"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2914FB6F"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24FE9CA1" w14:textId="77777777" w:rsidR="003653CC" w:rsidRDefault="003653CC">
            <w:pPr>
              <w:pStyle w:val="TableParagraph"/>
              <w:rPr>
                <w:rFonts w:ascii="Times New Roman"/>
                <w:sz w:val="20"/>
              </w:rPr>
            </w:pPr>
          </w:p>
        </w:tc>
        <w:tc>
          <w:tcPr>
            <w:tcW w:w="266" w:type="dxa"/>
            <w:tcBorders>
              <w:left w:val="single" w:sz="6" w:space="0" w:color="000000"/>
              <w:bottom w:val="single" w:sz="6" w:space="0" w:color="000000"/>
            </w:tcBorders>
            <w:shd w:val="clear" w:color="auto" w:fill="FF0000"/>
          </w:tcPr>
          <w:p w14:paraId="56CB9505"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5B20B40F"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tcPr>
          <w:p w14:paraId="10A89C16" w14:textId="77777777" w:rsidR="003653CC" w:rsidRDefault="003653CC">
            <w:pPr>
              <w:pStyle w:val="TableParagraph"/>
              <w:rPr>
                <w:rFonts w:ascii="Times New Roman"/>
                <w:sz w:val="20"/>
              </w:rPr>
            </w:pPr>
          </w:p>
        </w:tc>
        <w:tc>
          <w:tcPr>
            <w:tcW w:w="262" w:type="dxa"/>
            <w:tcBorders>
              <w:bottom w:val="single" w:sz="6" w:space="0" w:color="000000"/>
              <w:right w:val="single" w:sz="12" w:space="0" w:color="000000"/>
            </w:tcBorders>
            <w:shd w:val="clear" w:color="auto" w:fill="FF0000"/>
          </w:tcPr>
          <w:p w14:paraId="2F78BC67" w14:textId="77777777" w:rsidR="003653CC" w:rsidRDefault="003653CC">
            <w:pPr>
              <w:pStyle w:val="TableParagraph"/>
              <w:rPr>
                <w:rFonts w:ascii="Times New Roman"/>
                <w:sz w:val="20"/>
              </w:rPr>
            </w:pPr>
          </w:p>
        </w:tc>
        <w:tc>
          <w:tcPr>
            <w:tcW w:w="262" w:type="dxa"/>
            <w:tcBorders>
              <w:left w:val="single" w:sz="12" w:space="0" w:color="000000"/>
              <w:bottom w:val="single" w:sz="6" w:space="0" w:color="000000"/>
            </w:tcBorders>
            <w:shd w:val="clear" w:color="auto" w:fill="FFFF00"/>
          </w:tcPr>
          <w:p w14:paraId="45E08F0A"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52DC4162"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shd w:val="clear" w:color="auto" w:fill="FFFF00"/>
          </w:tcPr>
          <w:p w14:paraId="66C522C4"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FF00"/>
          </w:tcPr>
          <w:p w14:paraId="33D3B510"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5BD5E3F4"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3796E9DF"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3396EEDF"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4056B934" w14:textId="77777777" w:rsidR="003653CC" w:rsidRDefault="003653CC">
            <w:pPr>
              <w:pStyle w:val="TableParagraph"/>
              <w:rPr>
                <w:rFonts w:ascii="Times New Roman"/>
                <w:sz w:val="20"/>
              </w:rPr>
            </w:pPr>
          </w:p>
        </w:tc>
        <w:tc>
          <w:tcPr>
            <w:tcW w:w="268" w:type="dxa"/>
            <w:tcBorders>
              <w:left w:val="single" w:sz="6" w:space="0" w:color="000000"/>
              <w:bottom w:val="single" w:sz="6" w:space="0" w:color="000000"/>
            </w:tcBorders>
          </w:tcPr>
          <w:p w14:paraId="5A0BD1B6" w14:textId="77777777" w:rsidR="003653CC" w:rsidRDefault="003653CC">
            <w:pPr>
              <w:pStyle w:val="TableParagraph"/>
              <w:rPr>
                <w:rFonts w:ascii="Times New Roman"/>
                <w:sz w:val="20"/>
              </w:rPr>
            </w:pPr>
          </w:p>
        </w:tc>
        <w:tc>
          <w:tcPr>
            <w:tcW w:w="286" w:type="dxa"/>
            <w:tcBorders>
              <w:bottom w:val="single" w:sz="6" w:space="0" w:color="000000"/>
            </w:tcBorders>
            <w:shd w:val="clear" w:color="auto" w:fill="FF0000"/>
          </w:tcPr>
          <w:p w14:paraId="12791A72" w14:textId="77777777" w:rsidR="003653CC" w:rsidRDefault="003653CC">
            <w:pPr>
              <w:pStyle w:val="TableParagraph"/>
              <w:rPr>
                <w:rFonts w:ascii="Times New Roman"/>
                <w:sz w:val="20"/>
              </w:rPr>
            </w:pPr>
          </w:p>
        </w:tc>
      </w:tr>
    </w:tbl>
    <w:p w14:paraId="32BE0E8F" w14:textId="77777777" w:rsidR="003653CC" w:rsidRDefault="003653CC">
      <w:pPr>
        <w:pStyle w:val="Corpodetexto"/>
        <w:spacing w:before="2"/>
        <w:rPr>
          <w:sz w:val="27"/>
        </w:rPr>
      </w:pPr>
    </w:p>
    <w:p w14:paraId="404148E2" w14:textId="77777777" w:rsidR="003653CC" w:rsidRDefault="00367879">
      <w:pPr>
        <w:pStyle w:val="Ttulo2"/>
        <w:numPr>
          <w:ilvl w:val="1"/>
          <w:numId w:val="10"/>
        </w:numPr>
        <w:tabs>
          <w:tab w:val="left" w:pos="692"/>
        </w:tabs>
        <w:ind w:hanging="577"/>
        <w:jc w:val="both"/>
      </w:pPr>
      <w:bookmarkStart w:id="136" w:name="5.8_Risikoanalyse_Open_Fronthaul_M-Plane"/>
      <w:bookmarkStart w:id="137" w:name="_TOC_250014"/>
      <w:bookmarkEnd w:id="136"/>
      <w:r>
        <w:rPr>
          <w:color w:val="2E5395"/>
          <w:lang w:val="pt"/>
        </w:rPr>
        <w:t>Risikoanalyse</w:t>
      </w:r>
      <w:r>
        <w:rPr>
          <w:lang w:val="pt"/>
        </w:rPr>
        <w:t xml:space="preserve"> </w:t>
      </w:r>
      <w:r>
        <w:rPr>
          <w:color w:val="2E5395"/>
          <w:lang w:val="pt"/>
        </w:rPr>
        <w:t>Open</w:t>
      </w:r>
      <w:r>
        <w:rPr>
          <w:lang w:val="pt"/>
        </w:rPr>
        <w:t xml:space="preserve"> </w:t>
      </w:r>
      <w:r>
        <w:rPr>
          <w:color w:val="2E5395"/>
          <w:lang w:val="pt"/>
        </w:rPr>
        <w:t>Fronthaul</w:t>
      </w:r>
      <w:r>
        <w:rPr>
          <w:lang w:val="pt"/>
        </w:rPr>
        <w:t xml:space="preserve"> </w:t>
      </w:r>
      <w:bookmarkEnd w:id="137"/>
      <w:r>
        <w:rPr>
          <w:color w:val="2E5395"/>
          <w:lang w:val="pt"/>
        </w:rPr>
        <w:t>M-Plane</w:t>
      </w:r>
    </w:p>
    <w:p w14:paraId="2395E423" w14:textId="77777777" w:rsidR="003653CC" w:rsidRDefault="00367879">
      <w:pPr>
        <w:pStyle w:val="Corpodetexto"/>
        <w:spacing w:before="27" w:line="259" w:lineRule="auto"/>
        <w:ind w:left="115" w:right="109"/>
        <w:jc w:val="both"/>
      </w:pPr>
      <w:r>
        <w:rPr>
          <w:spacing w:val="-1"/>
          <w:lang w:val="pt"/>
        </w:rPr>
        <w:t>A interface</w:t>
      </w:r>
      <w:r>
        <w:rPr>
          <w:lang w:val="pt"/>
        </w:rPr>
        <w:t xml:space="preserve"> </w:t>
      </w:r>
      <w:r>
        <w:rPr>
          <w:spacing w:val="-1"/>
          <w:lang w:val="pt"/>
        </w:rPr>
        <w:t xml:space="preserve"> Open</w:t>
      </w:r>
      <w:r>
        <w:rPr>
          <w:lang w:val="pt"/>
        </w:rPr>
        <w:t xml:space="preserve"> </w:t>
      </w:r>
      <w:r>
        <w:rPr>
          <w:spacing w:val="-1"/>
          <w:lang w:val="pt"/>
        </w:rPr>
        <w:t>Fronthaul</w:t>
      </w:r>
      <w:r>
        <w:rPr>
          <w:lang w:val="pt"/>
        </w:rPr>
        <w:t xml:space="preserve"> </w:t>
      </w:r>
      <w:r>
        <w:rPr>
          <w:spacing w:val="-1"/>
          <w:lang w:val="pt"/>
        </w:rPr>
        <w:t>M-Plane</w:t>
      </w:r>
      <w:r>
        <w:rPr>
          <w:lang w:val="pt"/>
        </w:rPr>
        <w:t xml:space="preserve"> permite, conforme descrito no capítulo 2.3.7,  o gerenciamento  dos componentes O-RU.  Do ponto de vista do risco,  a possibilidade de ser capaz de realizar uma atualização de software em relação aos componentes O-RU com a ajuda da interface Open Fronthaul M-Plane é particularmente relevante.  Em princípio, isso permite que um invasor assuma o controle total da O-RU  instalando softwares apropriadamente manipulados.  De acordo com a especificação O-RAN, a proteção do software não é </w:t>
      </w:r>
      <w:r>
        <w:rPr>
          <w:spacing w:val="-1"/>
          <w:lang w:val="pt"/>
        </w:rPr>
        <w:t>fixa,</w:t>
      </w:r>
      <w:r>
        <w:rPr>
          <w:lang w:val="pt"/>
        </w:rPr>
        <w:t xml:space="preserve"> </w:t>
      </w:r>
      <w:r>
        <w:rPr>
          <w:spacing w:val="-1"/>
          <w:lang w:val="pt"/>
        </w:rPr>
        <w:t>mas</w:t>
      </w:r>
      <w:r>
        <w:rPr>
          <w:lang w:val="pt"/>
        </w:rPr>
        <w:t xml:space="preserve"> </w:t>
      </w:r>
      <w:r>
        <w:rPr>
          <w:spacing w:val="-1"/>
          <w:lang w:val="pt"/>
        </w:rPr>
        <w:t>"</w:t>
      </w:r>
      <w:r>
        <w:rPr>
          <w:i/>
          <w:spacing w:val="-1"/>
          <w:lang w:val="pt"/>
        </w:rPr>
        <w:t>O</w:t>
      </w:r>
      <w:r>
        <w:rPr>
          <w:lang w:val="pt"/>
        </w:rPr>
        <w:t xml:space="preserve"> </w:t>
      </w:r>
      <w:r>
        <w:rPr>
          <w:i/>
          <w:lang w:val="pt"/>
        </w:rPr>
        <w:t>uso</w:t>
      </w:r>
      <w:r>
        <w:rPr>
          <w:lang w:val="pt"/>
        </w:rPr>
        <w:t xml:space="preserve"> </w:t>
      </w:r>
      <w:r>
        <w:rPr>
          <w:i/>
          <w:lang w:val="pt"/>
        </w:rPr>
        <w:t>de</w:t>
      </w:r>
      <w:r>
        <w:rPr>
          <w:lang w:val="pt"/>
        </w:rPr>
        <w:t xml:space="preserve"> </w:t>
      </w:r>
      <w:r>
        <w:rPr>
          <w:i/>
          <w:lang w:val="pt"/>
        </w:rPr>
        <w:t>compressão</w:t>
      </w:r>
      <w:r>
        <w:rPr>
          <w:lang w:val="pt"/>
        </w:rPr>
        <w:t xml:space="preserve"> </w:t>
      </w:r>
      <w:r>
        <w:rPr>
          <w:i/>
          <w:lang w:val="pt"/>
        </w:rPr>
        <w:t>e</w:t>
      </w:r>
      <w:r>
        <w:rPr>
          <w:lang w:val="pt"/>
        </w:rPr>
        <w:t xml:space="preserve"> </w:t>
      </w:r>
      <w:r>
        <w:rPr>
          <w:i/>
          <w:lang w:val="pt"/>
        </w:rPr>
        <w:t>cifra</w:t>
      </w:r>
      <w:r>
        <w:rPr>
          <w:lang w:val="pt"/>
        </w:rPr>
        <w:t xml:space="preserve"> </w:t>
      </w:r>
      <w:r>
        <w:rPr>
          <w:i/>
          <w:lang w:val="pt"/>
        </w:rPr>
        <w:t>para</w:t>
      </w:r>
      <w:r>
        <w:rPr>
          <w:lang w:val="pt"/>
        </w:rPr>
        <w:t xml:space="preserve"> </w:t>
      </w:r>
      <w:r>
        <w:rPr>
          <w:i/>
          <w:lang w:val="pt"/>
        </w:rPr>
        <w:t>o</w:t>
      </w:r>
      <w:r>
        <w:rPr>
          <w:lang w:val="pt"/>
        </w:rPr>
        <w:t xml:space="preserve"> </w:t>
      </w:r>
      <w:r>
        <w:rPr>
          <w:i/>
          <w:lang w:val="pt"/>
        </w:rPr>
        <w:t>conteúdo</w:t>
      </w:r>
      <w:r>
        <w:rPr>
          <w:lang w:val="pt"/>
        </w:rPr>
        <w:t xml:space="preserve"> da </w:t>
      </w:r>
      <w:r>
        <w:rPr>
          <w:i/>
          <w:lang w:val="pt"/>
        </w:rPr>
        <w:t>compilação</w:t>
      </w:r>
      <w:r>
        <w:rPr>
          <w:lang w:val="pt"/>
        </w:rPr>
        <w:t xml:space="preserve"> </w:t>
      </w:r>
      <w:r>
        <w:rPr>
          <w:i/>
          <w:lang w:val="pt"/>
        </w:rPr>
        <w:t>de</w:t>
      </w:r>
      <w:r>
        <w:rPr>
          <w:lang w:val="pt"/>
        </w:rPr>
        <w:t xml:space="preserve"> </w:t>
      </w:r>
      <w:r>
        <w:rPr>
          <w:i/>
          <w:lang w:val="pt"/>
        </w:rPr>
        <w:t>software</w:t>
      </w:r>
      <w:r>
        <w:rPr>
          <w:lang w:val="pt"/>
        </w:rPr>
        <w:t xml:space="preserve"> </w:t>
      </w:r>
      <w:r>
        <w:rPr>
          <w:i/>
          <w:lang w:val="pt"/>
        </w:rPr>
        <w:t>é</w:t>
      </w:r>
      <w:r>
        <w:rPr>
          <w:lang w:val="pt"/>
        </w:rPr>
        <w:t xml:space="preserve"> </w:t>
      </w:r>
      <w:r>
        <w:rPr>
          <w:i/>
          <w:lang w:val="pt"/>
        </w:rPr>
        <w:t>deixado</w:t>
      </w:r>
      <w:r>
        <w:rPr>
          <w:lang w:val="pt"/>
        </w:rPr>
        <w:t xml:space="preserve"> </w:t>
      </w:r>
      <w:r>
        <w:rPr>
          <w:i/>
          <w:lang w:val="pt"/>
        </w:rPr>
        <w:t>para</w:t>
      </w:r>
      <w:r>
        <w:rPr>
          <w:lang w:val="pt"/>
        </w:rPr>
        <w:t xml:space="preserve"> </w:t>
      </w:r>
      <w:r>
        <w:rPr>
          <w:i/>
          <w:lang w:val="pt"/>
        </w:rPr>
        <w:t>o</w:t>
      </w:r>
      <w:r>
        <w:rPr>
          <w:lang w:val="pt"/>
        </w:rPr>
        <w:t xml:space="preserve"> </w:t>
      </w:r>
      <w:r>
        <w:rPr>
          <w:i/>
          <w:lang w:val="pt"/>
        </w:rPr>
        <w:t>fornecedor</w:t>
      </w:r>
      <w:r>
        <w:rPr>
          <w:lang w:val="pt"/>
        </w:rPr>
        <w:t xml:space="preserve"> </w:t>
      </w:r>
      <w:r>
        <w:rPr>
          <w:i/>
          <w:lang w:val="pt"/>
        </w:rPr>
        <w:t xml:space="preserve"> implementação.</w:t>
      </w:r>
      <w:r>
        <w:rPr>
          <w:lang w:val="pt"/>
        </w:rPr>
        <w:t xml:space="preserve"> </w:t>
      </w:r>
      <w:r>
        <w:rPr>
          <w:i/>
          <w:lang w:val="pt"/>
        </w:rPr>
        <w:t>O</w:t>
      </w:r>
      <w:r>
        <w:rPr>
          <w:lang w:val="pt"/>
        </w:rPr>
        <w:t xml:space="preserve"> </w:t>
      </w:r>
      <w:r>
        <w:rPr>
          <w:i/>
          <w:lang w:val="pt"/>
        </w:rPr>
        <w:t>único</w:t>
      </w:r>
      <w:r>
        <w:rPr>
          <w:lang w:val="pt"/>
        </w:rPr>
        <w:t xml:space="preserve"> </w:t>
      </w:r>
      <w:r>
        <w:rPr>
          <w:i/>
          <w:lang w:val="pt"/>
        </w:rPr>
        <w:t>arquivo</w:t>
      </w:r>
      <w:r>
        <w:rPr>
          <w:lang w:val="pt"/>
        </w:rPr>
        <w:t xml:space="preserve"> </w:t>
      </w:r>
      <w:r>
        <w:rPr>
          <w:i/>
          <w:lang w:val="pt"/>
        </w:rPr>
        <w:t>que</w:t>
      </w:r>
      <w:r>
        <w:rPr>
          <w:lang w:val="pt"/>
        </w:rPr>
        <w:t xml:space="preserve"> </w:t>
      </w:r>
      <w:r>
        <w:rPr>
          <w:i/>
          <w:lang w:val="pt"/>
        </w:rPr>
        <w:t>nunca</w:t>
      </w:r>
      <w:r>
        <w:rPr>
          <w:lang w:val="pt"/>
        </w:rPr>
        <w:t xml:space="preserve"> </w:t>
      </w:r>
      <w:r>
        <w:rPr>
          <w:i/>
          <w:lang w:val="pt"/>
        </w:rPr>
        <w:t>deve</w:t>
      </w:r>
      <w:r>
        <w:rPr>
          <w:lang w:val="pt"/>
        </w:rPr>
        <w:t xml:space="preserve"> </w:t>
      </w:r>
      <w:r>
        <w:rPr>
          <w:i/>
          <w:lang w:val="pt"/>
        </w:rPr>
        <w:t>ser</w:t>
      </w:r>
      <w:r>
        <w:rPr>
          <w:lang w:val="pt"/>
        </w:rPr>
        <w:t xml:space="preserve"> </w:t>
      </w:r>
      <w:r>
        <w:rPr>
          <w:i/>
          <w:lang w:val="pt"/>
        </w:rPr>
        <w:t>cifrado</w:t>
      </w:r>
      <w:r>
        <w:rPr>
          <w:lang w:val="pt"/>
        </w:rPr>
        <w:t xml:space="preserve"> </w:t>
      </w:r>
      <w:r>
        <w:rPr>
          <w:i/>
          <w:lang w:val="pt"/>
        </w:rPr>
        <w:t>é</w:t>
      </w:r>
      <w:r>
        <w:rPr>
          <w:lang w:val="pt"/>
        </w:rPr>
        <w:t xml:space="preserve"> </w:t>
      </w:r>
      <w:r>
        <w:rPr>
          <w:i/>
          <w:lang w:val="pt"/>
        </w:rPr>
        <w:t>o</w:t>
      </w:r>
      <w:r>
        <w:rPr>
          <w:lang w:val="pt"/>
        </w:rPr>
        <w:t xml:space="preserve"> </w:t>
      </w:r>
      <w:r>
        <w:rPr>
          <w:i/>
          <w:lang w:val="pt"/>
        </w:rPr>
        <w:t>arquivo</w:t>
      </w:r>
      <w:r>
        <w:rPr>
          <w:lang w:val="pt"/>
        </w:rPr>
        <w:t xml:space="preserve"> </w:t>
      </w:r>
      <w:r>
        <w:rPr>
          <w:i/>
          <w:lang w:val="pt"/>
        </w:rPr>
        <w:t>manifesto.xml</w:t>
      </w:r>
      <w:r>
        <w:rPr>
          <w:lang w:val="pt"/>
        </w:rPr>
        <w:t xml:space="preserve"> "[31]. No entanto, o manifesto em particular contém informações que devem ser protegidas contra manipulação. Um risco especial surge do fato de que, com a ajuda da interface Open Fronthaul M-Plane, a URL de anúncio downlopode serlivremente especificada em relação ao software a ser instalado.  Aqui seria melhor fornecer restrições, por exemplo, para que o host seja "fixo" configurado na O-RU, de modo que os efeitos de possíveis intervenções manipulativas na transmissão da URL de download (redirecionamento para um servidor sob o controle do invasor) sejam limitados em seus efeitos negativos.     </w:t>
      </w:r>
    </w:p>
    <w:p w14:paraId="485DEAFB" w14:textId="77777777" w:rsidR="003653CC" w:rsidRDefault="00367879">
      <w:pPr>
        <w:pStyle w:val="Corpodetexto"/>
        <w:spacing w:line="259" w:lineRule="auto"/>
        <w:ind w:left="115" w:right="109"/>
        <w:jc w:val="both"/>
      </w:pPr>
      <w:r>
        <w:rPr>
          <w:lang w:val="pt"/>
        </w:rPr>
        <w:t>Além disso, supõe-se que o acesso à</w:t>
      </w:r>
      <w:r>
        <w:rPr>
          <w:spacing w:val="-1"/>
          <w:lang w:val="pt"/>
        </w:rPr>
        <w:t xml:space="preserve"> interface</w:t>
      </w:r>
      <w:r>
        <w:rPr>
          <w:lang w:val="pt"/>
        </w:rPr>
        <w:t xml:space="preserve"> </w:t>
      </w:r>
      <w:r>
        <w:rPr>
          <w:spacing w:val="-1"/>
          <w:lang w:val="pt"/>
        </w:rPr>
        <w:t xml:space="preserve"> </w:t>
      </w:r>
      <w:r>
        <w:rPr>
          <w:lang w:val="pt"/>
        </w:rPr>
        <w:t xml:space="preserve">Open  Fronthaul M-Plane permite </w:t>
      </w:r>
      <w:r>
        <w:rPr>
          <w:spacing w:val="-1"/>
          <w:lang w:val="pt"/>
        </w:rPr>
        <w:t>ataques</w:t>
      </w:r>
      <w:r>
        <w:rPr>
          <w:lang w:val="pt"/>
        </w:rPr>
        <w:t xml:space="preserve">   </w:t>
      </w:r>
      <w:r>
        <w:rPr>
          <w:spacing w:val="-1"/>
          <w:lang w:val="pt"/>
        </w:rPr>
        <w:t>bem-sucedidos</w:t>
      </w:r>
      <w:r>
        <w:rPr>
          <w:lang w:val="pt"/>
        </w:rPr>
        <w:t xml:space="preserve"> à disponibilidade,  uma vez que a interface Open Fronthaul M-Plane é usada</w:t>
      </w:r>
      <w:r>
        <w:rPr>
          <w:spacing w:val="-1"/>
          <w:lang w:val="pt"/>
        </w:rPr>
        <w:t xml:space="preserve"> </w:t>
      </w:r>
      <w:r>
        <w:rPr>
          <w:lang w:val="pt"/>
        </w:rPr>
        <w:t xml:space="preserve">  para alterar os dados de configuração armazenados na O-RU  pode ser usado para o comprometimento da qualidade do serviço ou para uma falha completa da funcionalidade O-RU. </w:t>
      </w:r>
    </w:p>
    <w:p w14:paraId="560C77F9" w14:textId="77777777" w:rsidR="003653CC" w:rsidRDefault="00367879">
      <w:pPr>
        <w:pStyle w:val="Corpodetexto"/>
        <w:spacing w:line="259" w:lineRule="auto"/>
        <w:ind w:left="115" w:right="112"/>
        <w:jc w:val="both"/>
      </w:pPr>
      <w:r>
        <w:rPr>
          <w:spacing w:val="-1"/>
          <w:lang w:val="pt"/>
        </w:rPr>
        <w:t>Ao contrário de</w:t>
      </w:r>
      <w:r>
        <w:rPr>
          <w:lang w:val="pt"/>
        </w:rPr>
        <w:t xml:space="preserve">  quase todas as outras interfaces, as considerações para garantir a interface Open Fronthaul M-Plane são relativamente extensas – e dependendo da interpretação – até mesmo destinadas a serem   obrigatórias. Especificamente, a aplicação de SSH (suportado obrigatório) ou TLS (opcional) é possível aqui. Para minimizar o risco, deve-se evitar  o uso de SSH em favor do TLS  (como  explicado com as interfaces O1 e O2).  No que diz respeito à    segurança, é necessária autenticação  mútua. </w:t>
      </w:r>
    </w:p>
    <w:p w14:paraId="37636EAA" w14:textId="77777777" w:rsidR="003653CC" w:rsidRDefault="00367879">
      <w:pPr>
        <w:spacing w:line="259" w:lineRule="auto"/>
        <w:ind w:left="116" w:right="114"/>
        <w:jc w:val="both"/>
        <w:rPr>
          <w:i/>
        </w:rPr>
      </w:pPr>
      <w:r>
        <w:rPr>
          <w:lang w:val="pt"/>
        </w:rPr>
        <w:t xml:space="preserve">O escopo de interpretação  em relação aos mecanismos de segurança    obrigatórios  </w:t>
      </w:r>
      <w:r>
        <w:rPr>
          <w:lang w:val="pt"/>
        </w:rPr>
        <w:lastRenderedPageBreak/>
        <w:t xml:space="preserve">resulta, essencialmente,  da redação pouco clara nos  documentos de especificação.  Por  exemplo, há  a declaração: "O </w:t>
      </w:r>
      <w:r>
        <w:rPr>
          <w:i/>
          <w:lang w:val="pt"/>
        </w:rPr>
        <w:t xml:space="preserve"> </w:t>
      </w:r>
      <w:r>
        <w:rPr>
          <w:lang w:val="pt"/>
        </w:rPr>
        <w:t xml:space="preserve"> </w:t>
      </w:r>
      <w:r>
        <w:rPr>
          <w:i/>
          <w:lang w:val="pt"/>
        </w:rPr>
        <w:t>M-Plane</w:t>
      </w:r>
      <w:r>
        <w:rPr>
          <w:lang w:val="pt"/>
        </w:rPr>
        <w:t xml:space="preserve"> </w:t>
      </w:r>
      <w:r>
        <w:rPr>
          <w:i/>
          <w:lang w:val="pt"/>
        </w:rPr>
        <w:t>fornece</w:t>
      </w:r>
      <w:r>
        <w:rPr>
          <w:lang w:val="pt"/>
        </w:rPr>
        <w:t xml:space="preserve"> </w:t>
      </w:r>
      <w:r>
        <w:rPr>
          <w:i/>
          <w:lang w:val="pt"/>
        </w:rPr>
        <w:t>segurança</w:t>
      </w:r>
      <w:r>
        <w:rPr>
          <w:lang w:val="pt"/>
        </w:rPr>
        <w:t xml:space="preserve"> de </w:t>
      </w:r>
      <w:r>
        <w:rPr>
          <w:i/>
          <w:lang w:val="pt"/>
        </w:rPr>
        <w:t>ponta</w:t>
      </w:r>
      <w:r>
        <w:rPr>
          <w:lang w:val="pt"/>
        </w:rPr>
        <w:t xml:space="preserve"> </w:t>
      </w:r>
      <w:r>
        <w:rPr>
          <w:i/>
          <w:lang w:val="pt"/>
        </w:rPr>
        <w:t>a</w:t>
      </w:r>
      <w:r>
        <w:rPr>
          <w:lang w:val="pt"/>
        </w:rPr>
        <w:t xml:space="preserve"> </w:t>
      </w:r>
      <w:r>
        <w:rPr>
          <w:i/>
          <w:lang w:val="pt"/>
        </w:rPr>
        <w:t>ponta</w:t>
      </w:r>
      <w:r>
        <w:rPr>
          <w:lang w:val="pt"/>
        </w:rPr>
        <w:t xml:space="preserve"> </w:t>
      </w:r>
      <w:r>
        <w:rPr>
          <w:i/>
          <w:lang w:val="pt"/>
        </w:rPr>
        <w:t>como</w:t>
      </w:r>
    </w:p>
    <w:p w14:paraId="7C99361D" w14:textId="77777777" w:rsidR="003653CC" w:rsidRDefault="003653CC">
      <w:pPr>
        <w:spacing w:line="259" w:lineRule="auto"/>
        <w:jc w:val="both"/>
        <w:sectPr w:rsidR="003653CC">
          <w:pgSz w:w="11910" w:h="16840"/>
          <w:pgMar w:top="1320" w:right="1300" w:bottom="1200" w:left="1300" w:header="0" w:footer="930" w:gutter="0"/>
          <w:cols w:space="720"/>
        </w:sectPr>
      </w:pPr>
    </w:p>
    <w:p w14:paraId="1CBDE5E2" w14:textId="77777777" w:rsidR="003653CC" w:rsidRDefault="00367879">
      <w:pPr>
        <w:pStyle w:val="Corpodetexto"/>
        <w:spacing w:before="81" w:line="259" w:lineRule="auto"/>
        <w:ind w:left="115" w:right="110"/>
        <w:jc w:val="both"/>
      </w:pPr>
      <w:r>
        <w:rPr>
          <w:i/>
          <w:spacing w:val="-1"/>
          <w:lang w:val="pt"/>
        </w:rPr>
        <w:lastRenderedPageBreak/>
        <w:t>uma característica obrigatória.</w:t>
      </w:r>
      <w:r>
        <w:rPr>
          <w:lang w:val="pt"/>
        </w:rPr>
        <w:t xml:space="preserve">  </w:t>
      </w:r>
      <w:r>
        <w:rPr>
          <w:spacing w:val="-1"/>
          <w:lang w:val="pt"/>
        </w:rPr>
        <w:t>"</w:t>
      </w:r>
      <w:r>
        <w:rPr>
          <w:lang w:val="pt"/>
        </w:rPr>
        <w:t xml:space="preserve"> </w:t>
      </w:r>
      <w:r>
        <w:rPr>
          <w:spacing w:val="-1"/>
          <w:lang w:val="pt"/>
        </w:rPr>
        <w:t>[31].</w:t>
      </w:r>
      <w:r>
        <w:rPr>
          <w:lang w:val="pt"/>
        </w:rPr>
        <w:t xml:space="preserve"> </w:t>
      </w:r>
      <w:r>
        <w:rPr>
          <w:spacing w:val="-1"/>
          <w:lang w:val="pt"/>
        </w:rPr>
        <w:t>No entanto,</w:t>
      </w:r>
      <w:r>
        <w:rPr>
          <w:lang w:val="pt"/>
        </w:rPr>
        <w:t xml:space="preserve"> um</w:t>
      </w:r>
      <w:r>
        <w:rPr>
          <w:spacing w:val="-1"/>
          <w:lang w:val="pt"/>
        </w:rPr>
        <w:t xml:space="preserve"> "recurso"</w:t>
      </w:r>
      <w:r>
        <w:rPr>
          <w:lang w:val="pt"/>
        </w:rPr>
        <w:t xml:space="preserve"> </w:t>
      </w:r>
      <w:r>
        <w:rPr>
          <w:spacing w:val="-1"/>
          <w:lang w:val="pt"/>
        </w:rPr>
        <w:t>é</w:t>
      </w:r>
      <w:r>
        <w:rPr>
          <w:lang w:val="pt"/>
        </w:rPr>
        <w:t xml:space="preserve">  uma propriedade ou capacidade de um componente e não precisa necessariamente ser aplicado. Por outro lado, uma  tabela a seguir  mostra que os objetivos de proteção da confidencialidade, integridade e responsabilização foram implementados – no entanto, a razão aqui dada é apenas o   apoio de princípios do SSH ou TLS, mas não sua  aplicação  obrigatória. Natabela "</w:t>
      </w:r>
      <w:r>
        <w:rPr>
          <w:i/>
          <w:lang w:val="pt"/>
        </w:rPr>
        <w:t>Recursos Obrigatórios e Opcionais para</w:t>
      </w:r>
      <w:r>
        <w:rPr>
          <w:lang w:val="pt"/>
        </w:rPr>
        <w:t xml:space="preserve"> </w:t>
      </w:r>
      <w:r>
        <w:rPr>
          <w:i/>
          <w:spacing w:val="-1"/>
          <w:lang w:val="pt"/>
        </w:rPr>
        <w:t>Autenticação</w:t>
      </w:r>
      <w:r>
        <w:rPr>
          <w:lang w:val="pt"/>
        </w:rPr>
        <w:t>O-RU</w:t>
      </w:r>
      <w:r>
        <w:rPr>
          <w:spacing w:val="-1"/>
          <w:lang w:val="pt"/>
        </w:rPr>
        <w:t>"</w:t>
      </w:r>
      <w:r>
        <w:rPr>
          <w:lang w:val="pt"/>
        </w:rPr>
        <w:t xml:space="preserve"> listada</w:t>
      </w:r>
      <w:r>
        <w:rPr>
          <w:spacing w:val="-1"/>
          <w:lang w:val="pt"/>
        </w:rPr>
        <w:t xml:space="preserve"> posteriormente, todos os</w:t>
      </w:r>
      <w:r>
        <w:rPr>
          <w:lang w:val="pt"/>
        </w:rPr>
        <w:t xml:space="preserve"> </w:t>
      </w:r>
      <w:r>
        <w:rPr>
          <w:spacing w:val="-1"/>
          <w:lang w:val="pt"/>
        </w:rPr>
        <w:t xml:space="preserve"> mecanismos</w:t>
      </w:r>
      <w:r>
        <w:rPr>
          <w:lang w:val="pt"/>
        </w:rPr>
        <w:t xml:space="preserve"> de autenticação </w:t>
      </w:r>
      <w:r>
        <w:rPr>
          <w:spacing w:val="-1"/>
          <w:lang w:val="pt"/>
        </w:rPr>
        <w:t>são marcados</w:t>
      </w:r>
      <w:r>
        <w:rPr>
          <w:lang w:val="pt"/>
        </w:rPr>
        <w:t xml:space="preserve">  como "</w:t>
      </w:r>
      <w:r>
        <w:rPr>
          <w:i/>
          <w:lang w:val="pt"/>
        </w:rPr>
        <w:t>opcionais</w:t>
      </w:r>
      <w:r>
        <w:rPr>
          <w:lang w:val="pt"/>
        </w:rPr>
        <w:t xml:space="preserve"> </w:t>
      </w:r>
      <w:r>
        <w:rPr>
          <w:i/>
          <w:lang w:val="pt"/>
        </w:rPr>
        <w:t>de</w:t>
      </w:r>
      <w:r>
        <w:rPr>
          <w:lang w:val="pt"/>
        </w:rPr>
        <w:t xml:space="preserve"> </w:t>
      </w:r>
      <w:r>
        <w:rPr>
          <w:i/>
          <w:lang w:val="pt"/>
        </w:rPr>
        <w:t>usar</w:t>
      </w:r>
      <w:r>
        <w:rPr>
          <w:lang w:val="pt"/>
        </w:rPr>
        <w:t xml:space="preserve">".  </w:t>
      </w:r>
      <w:r>
        <w:rPr>
          <w:spacing w:val="-1"/>
          <w:lang w:val="pt"/>
        </w:rPr>
        <w:t>Aqui</w:t>
      </w:r>
      <w:r>
        <w:rPr>
          <w:lang w:val="pt"/>
        </w:rPr>
        <w:t xml:space="preserve"> </w:t>
      </w:r>
      <w:r>
        <w:rPr>
          <w:spacing w:val="-1"/>
          <w:lang w:val="pt"/>
        </w:rPr>
        <w:t>seria</w:t>
      </w:r>
      <w:r>
        <w:rPr>
          <w:lang w:val="pt"/>
        </w:rPr>
        <w:t xml:space="preserve"> </w:t>
      </w:r>
      <w:r>
        <w:rPr>
          <w:spacing w:val="-1"/>
          <w:lang w:val="pt"/>
        </w:rPr>
        <w:t>melhor</w:t>
      </w:r>
      <w:r>
        <w:rPr>
          <w:lang w:val="pt"/>
        </w:rPr>
        <w:t xml:space="preserve"> </w:t>
      </w:r>
      <w:r>
        <w:rPr>
          <w:spacing w:val="-1"/>
          <w:lang w:val="pt"/>
        </w:rPr>
        <w:t>esclarecer</w:t>
      </w:r>
      <w:r>
        <w:rPr>
          <w:lang w:val="pt"/>
        </w:rPr>
        <w:t xml:space="preserve"> – se essa é a intenção da especificação – que, embora cada mecanismo individual </w:t>
      </w:r>
      <w:r>
        <w:rPr>
          <w:spacing w:val="-1"/>
          <w:lang w:val="pt"/>
        </w:rPr>
        <w:t>seja</w:t>
      </w:r>
      <w:r>
        <w:rPr>
          <w:lang w:val="pt"/>
        </w:rPr>
        <w:t xml:space="preserve"> opcional, pelo menos um deve ser utilizado. </w:t>
      </w:r>
    </w:p>
    <w:p w14:paraId="3C28BF95" w14:textId="77777777" w:rsidR="003653CC" w:rsidRDefault="00367879">
      <w:pPr>
        <w:pStyle w:val="Corpodetexto"/>
        <w:spacing w:line="259" w:lineRule="auto"/>
        <w:ind w:left="115" w:right="113"/>
        <w:jc w:val="both"/>
      </w:pPr>
      <w:r>
        <w:rPr>
          <w:lang w:val="pt"/>
        </w:rPr>
        <w:t>No geral, no entanto,  pode-se estimar que a interface Open Fronthaul M-Plane contém muitas considerações em termos de segurança. Deve-se notar aqui que a descrição  das interfaces Open Fronthaul   também é muito mais extensa em geral em comparação com  as outras interfaces.</w:t>
      </w:r>
    </w:p>
    <w:p w14:paraId="024A7E9D" w14:textId="77777777" w:rsidR="003653CC" w:rsidRDefault="00367879">
      <w:pPr>
        <w:pStyle w:val="Corpodetexto"/>
        <w:spacing w:line="256" w:lineRule="auto"/>
        <w:ind w:left="114" w:right="113"/>
        <w:jc w:val="both"/>
      </w:pPr>
      <w:r>
        <w:rPr>
          <w:lang w:val="pt"/>
        </w:rPr>
        <w:t>No que diz respeito à segurança, deve-se mencionar também que um conceito de direitos/função é fornecido.  Quando sind 6 funções mencionadas  na especificação:</w:t>
      </w:r>
    </w:p>
    <w:p w14:paraId="7EE80B72" w14:textId="77777777" w:rsidR="003653CC" w:rsidRDefault="00367879">
      <w:pPr>
        <w:pStyle w:val="PargrafodaLista"/>
        <w:numPr>
          <w:ilvl w:val="0"/>
          <w:numId w:val="9"/>
        </w:numPr>
        <w:tabs>
          <w:tab w:val="left" w:pos="834"/>
          <w:tab w:val="left" w:pos="836"/>
        </w:tabs>
        <w:spacing w:line="269" w:lineRule="exact"/>
        <w:ind w:hanging="362"/>
      </w:pPr>
      <w:r>
        <w:rPr>
          <w:lang w:val="pt"/>
        </w:rPr>
        <w:t>sudo</w:t>
      </w:r>
    </w:p>
    <w:p w14:paraId="270C2062" w14:textId="77777777" w:rsidR="003653CC" w:rsidRDefault="00367879">
      <w:pPr>
        <w:pStyle w:val="PargrafodaLista"/>
        <w:numPr>
          <w:ilvl w:val="0"/>
          <w:numId w:val="9"/>
        </w:numPr>
        <w:tabs>
          <w:tab w:val="left" w:pos="835"/>
          <w:tab w:val="left" w:pos="836"/>
        </w:tabs>
        <w:spacing w:before="17"/>
      </w:pPr>
      <w:r>
        <w:rPr>
          <w:lang w:val="pt"/>
        </w:rPr>
        <w:t>Smo</w:t>
      </w:r>
    </w:p>
    <w:p w14:paraId="174325D9" w14:textId="77777777" w:rsidR="003653CC" w:rsidRDefault="00367879">
      <w:pPr>
        <w:pStyle w:val="PargrafodaLista"/>
        <w:numPr>
          <w:ilvl w:val="0"/>
          <w:numId w:val="9"/>
        </w:numPr>
        <w:tabs>
          <w:tab w:val="left" w:pos="835"/>
          <w:tab w:val="left" w:pos="836"/>
        </w:tabs>
        <w:spacing w:before="19"/>
      </w:pPr>
      <w:r>
        <w:rPr>
          <w:lang w:val="pt"/>
        </w:rPr>
        <w:t>híbrido-odu</w:t>
      </w:r>
    </w:p>
    <w:p w14:paraId="060FABEF" w14:textId="77777777" w:rsidR="003653CC" w:rsidRDefault="00367879">
      <w:pPr>
        <w:pStyle w:val="PargrafodaLista"/>
        <w:numPr>
          <w:ilvl w:val="0"/>
          <w:numId w:val="9"/>
        </w:numPr>
        <w:tabs>
          <w:tab w:val="left" w:pos="835"/>
          <w:tab w:val="left" w:pos="836"/>
        </w:tabs>
        <w:spacing w:before="18"/>
      </w:pPr>
      <w:r>
        <w:rPr>
          <w:lang w:val="pt"/>
        </w:rPr>
        <w:t>Nms</w:t>
      </w:r>
    </w:p>
    <w:p w14:paraId="2243A8D9" w14:textId="77777777" w:rsidR="003653CC" w:rsidRDefault="00367879">
      <w:pPr>
        <w:pStyle w:val="PargrafodaLista"/>
        <w:numPr>
          <w:ilvl w:val="0"/>
          <w:numId w:val="9"/>
        </w:numPr>
        <w:tabs>
          <w:tab w:val="left" w:pos="835"/>
          <w:tab w:val="left" w:pos="836"/>
        </w:tabs>
        <w:spacing w:before="19"/>
      </w:pPr>
      <w:r>
        <w:rPr>
          <w:lang w:val="pt"/>
        </w:rPr>
        <w:t>fm-pm</w:t>
      </w:r>
    </w:p>
    <w:p w14:paraId="18B14914" w14:textId="77777777" w:rsidR="003653CC" w:rsidRDefault="00367879">
      <w:pPr>
        <w:pStyle w:val="PargrafodaLista"/>
        <w:numPr>
          <w:ilvl w:val="0"/>
          <w:numId w:val="9"/>
        </w:numPr>
        <w:tabs>
          <w:tab w:val="left" w:pos="835"/>
          <w:tab w:val="left" w:pos="836"/>
        </w:tabs>
        <w:spacing w:before="18"/>
      </w:pPr>
      <w:r>
        <w:rPr>
          <w:lang w:val="pt"/>
        </w:rPr>
        <w:t>Swm</w:t>
      </w:r>
    </w:p>
    <w:p w14:paraId="644D393D" w14:textId="77777777" w:rsidR="003653CC" w:rsidRDefault="003653CC">
      <w:pPr>
        <w:pStyle w:val="Corpodetexto"/>
        <w:spacing w:before="6"/>
        <w:rPr>
          <w:sz w:val="25"/>
        </w:rPr>
      </w:pPr>
    </w:p>
    <w:p w14:paraId="0199C31D" w14:textId="77777777" w:rsidR="003653CC" w:rsidRDefault="00367879">
      <w:pPr>
        <w:pStyle w:val="Corpodetexto"/>
        <w:spacing w:line="259" w:lineRule="auto"/>
        <w:ind w:left="115" w:right="112"/>
        <w:jc w:val="both"/>
      </w:pPr>
      <w:r>
        <w:rPr>
          <w:spacing w:val="-1"/>
          <w:lang w:val="pt"/>
        </w:rPr>
        <w:t xml:space="preserve">No que </w:t>
      </w:r>
      <w:r>
        <w:rPr>
          <w:lang w:val="pt"/>
        </w:rPr>
        <w:t xml:space="preserve"> diz respeito aos </w:t>
      </w:r>
      <w:r>
        <w:rPr>
          <w:spacing w:val="-1"/>
          <w:lang w:val="pt"/>
        </w:rPr>
        <w:t>direitos,</w:t>
      </w:r>
      <w:r>
        <w:rPr>
          <w:lang w:val="pt"/>
        </w:rPr>
        <w:t xml:space="preserve"> faz-se uma</w:t>
      </w:r>
      <w:r>
        <w:rPr>
          <w:spacing w:val="-1"/>
          <w:lang w:val="pt"/>
        </w:rPr>
        <w:t xml:space="preserve"> distinção</w:t>
      </w:r>
      <w:r>
        <w:rPr>
          <w:lang w:val="pt"/>
        </w:rPr>
        <w:t xml:space="preserve"> entre: ler, escrever, executar. Com  base  na função, </w:t>
      </w:r>
      <w:r>
        <w:rPr>
          <w:spacing w:val="-1"/>
          <w:lang w:val="pt"/>
        </w:rPr>
        <w:t>os</w:t>
      </w:r>
      <w:r>
        <w:rPr>
          <w:lang w:val="pt"/>
        </w:rPr>
        <w:t xml:space="preserve"> </w:t>
      </w:r>
      <w:r>
        <w:rPr>
          <w:spacing w:val="-1"/>
          <w:lang w:val="pt"/>
        </w:rPr>
        <w:t>direitos</w:t>
      </w:r>
      <w:r>
        <w:rPr>
          <w:lang w:val="pt"/>
        </w:rPr>
        <w:t xml:space="preserve"> </w:t>
      </w:r>
      <w:r>
        <w:rPr>
          <w:spacing w:val="-1"/>
          <w:lang w:val="pt"/>
        </w:rPr>
        <w:t>para</w:t>
      </w:r>
      <w:r>
        <w:rPr>
          <w:lang w:val="pt"/>
        </w:rPr>
        <w:t xml:space="preserve"> </w:t>
      </w:r>
      <w:r>
        <w:rPr>
          <w:spacing w:val="-1"/>
          <w:lang w:val="pt"/>
        </w:rPr>
        <w:t>vários</w:t>
      </w:r>
      <w:r>
        <w:rPr>
          <w:lang w:val="pt"/>
        </w:rPr>
        <w:t xml:space="preserve"> grupos  funcionais (referidos na   especificação como "namspace") são então definidos.  O papel "sudo" tem   mais privilégios. Destina-se   a ser uma função administrativa e, assim, permite o acesso total à O-RU, incluindo a possibilidade de criar usuários e atribuir funções a eles. </w:t>
      </w:r>
    </w:p>
    <w:p w14:paraId="02DEDCDF" w14:textId="77777777" w:rsidR="003653CC" w:rsidRDefault="00367879">
      <w:pPr>
        <w:pStyle w:val="Corpodetexto"/>
        <w:spacing w:before="2" w:line="259" w:lineRule="auto"/>
        <w:ind w:left="116" w:right="112"/>
        <w:jc w:val="both"/>
      </w:pPr>
      <w:r>
        <w:rPr>
          <w:lang w:val="pt"/>
        </w:rPr>
        <w:t>Em relação à especificação atual, não é considerado tão favorável que um usuário padrão com senha padrão e direitos "sudo" esteja previsto no estado de entrega.  Na literatura, é repetidamente relatado que esses acessos padrão são</w:t>
      </w:r>
      <w:r>
        <w:rPr>
          <w:spacing w:val="-1"/>
          <w:lang w:val="pt"/>
        </w:rPr>
        <w:t xml:space="preserve"> o ponto de partida</w:t>
      </w:r>
      <w:r>
        <w:rPr>
          <w:lang w:val="pt"/>
        </w:rPr>
        <w:t xml:space="preserve"> </w:t>
      </w:r>
      <w:r>
        <w:rPr>
          <w:spacing w:val="-1"/>
          <w:lang w:val="pt"/>
        </w:rPr>
        <w:t>para</w:t>
      </w:r>
      <w:r>
        <w:rPr>
          <w:lang w:val="pt"/>
        </w:rPr>
        <w:t xml:space="preserve"> ataques </w:t>
      </w:r>
      <w:r>
        <w:rPr>
          <w:spacing w:val="-1"/>
          <w:lang w:val="pt"/>
        </w:rPr>
        <w:t>bem-sucedidos</w:t>
      </w:r>
      <w:r>
        <w:rPr>
          <w:lang w:val="pt"/>
        </w:rPr>
        <w:t xml:space="preserve">  — não importa o quão urgentemente um usuário seja instruído  a alterar os dados de acesso em relação ao usuário padrão no curso da configuração inicial.   Dern. Devem ser fornecidos mecanismos aqui que permitam uma configuração inicial mesmo sem um nome de usuário padrão e senha conhecidos, por   exemplo, gerando esses dados aleatoriamente e anexando-os  como documentação da O-RU. </w:t>
      </w:r>
    </w:p>
    <w:p w14:paraId="3ACC065E" w14:textId="77777777" w:rsidR="003653CC" w:rsidRDefault="00367879">
      <w:pPr>
        <w:pStyle w:val="Corpodetexto"/>
        <w:spacing w:line="259" w:lineRule="auto"/>
        <w:ind w:left="114" w:right="110"/>
        <w:jc w:val="both"/>
      </w:pPr>
      <w:r>
        <w:rPr>
          <w:b/>
          <w:lang w:val="pt"/>
        </w:rPr>
        <w:t>O-RAN Pior Caso/3GPP-Pior Caso</w:t>
      </w:r>
      <w:r>
        <w:rPr>
          <w:b/>
          <w:i/>
          <w:lang w:val="pt"/>
        </w:rPr>
        <w:t>(ww</w:t>
      </w:r>
      <w:r>
        <w:rPr>
          <w:b/>
          <w:lang w:val="pt"/>
        </w:rPr>
        <w:t>):</w:t>
      </w:r>
      <w:r>
        <w:rPr>
          <w:lang w:val="pt"/>
        </w:rPr>
        <w:t xml:space="preserve"> Assumindo que as medidas de segurança O-RAN   também são obrigatórias no pior cenário, os objetivos de proteção resultam em  confidencialidade, integridade e responsabilização de todas as partes interessadas no que diz respeito à abordagem "usuário" e "outsider"  um baixo risco.                      No entanto, devido às formulações claras e à incerteza associada sobre se as medidas de segurança O-RAN realmente devem ser implementadas, há uma desvalorização para um meio     Risco. A disponibilidade também é considerada um risco médio, uma vez que os ataques de disponibilidade na interface </w:t>
      </w:r>
      <w:r>
        <w:rPr>
          <w:spacing w:val="-1"/>
          <w:lang w:val="pt"/>
        </w:rPr>
        <w:t xml:space="preserve"> Open</w:t>
      </w:r>
      <w:r>
        <w:rPr>
          <w:lang w:val="pt"/>
        </w:rPr>
        <w:t xml:space="preserve"> Fronthaul M-Plane são possíveis, como já descrito com </w:t>
      </w:r>
      <w:r>
        <w:rPr>
          <w:spacing w:val="-1"/>
          <w:lang w:val="pt"/>
        </w:rPr>
        <w:t>as</w:t>
      </w:r>
      <w:r>
        <w:rPr>
          <w:lang w:val="pt"/>
        </w:rPr>
        <w:t xml:space="preserve">  outras interfaces. Uma vez  que não  foram encontradas declarações explícitas sobre a tolerância de uma falha da interface em relação à interface  Open Fronthaul M-Plane, também é assumido no que diz respeito à interface Open Fronthaul M-Plane que habilmente realizouataques de disponibilidadeprejudicam a qualidade do serviço RAN pode liderar.</w:t>
      </w:r>
    </w:p>
    <w:p w14:paraId="401D21B2" w14:textId="77777777" w:rsidR="003653CC" w:rsidRDefault="00367879">
      <w:pPr>
        <w:pStyle w:val="Corpodetexto"/>
        <w:spacing w:line="256" w:lineRule="auto"/>
        <w:ind w:left="114" w:right="115"/>
        <w:jc w:val="both"/>
      </w:pPr>
      <w:r>
        <w:rPr>
          <w:lang w:val="pt"/>
        </w:rPr>
        <w:t xml:space="preserve">Em relação ao atacante "Insider", a situação é um pouco diferente.  Um insider com acesso à  interface Open Fronthaul M-Plane pode instalar o software nos componentes O-RU </w:t>
      </w:r>
    </w:p>
    <w:p w14:paraId="38A27737" w14:textId="77777777" w:rsidR="003653CC" w:rsidRDefault="003653CC">
      <w:pPr>
        <w:spacing w:line="256" w:lineRule="auto"/>
        <w:jc w:val="both"/>
        <w:sectPr w:rsidR="003653CC">
          <w:pgSz w:w="11910" w:h="16840"/>
          <w:pgMar w:top="1320" w:right="1300" w:bottom="1200" w:left="1300" w:header="0" w:footer="930" w:gutter="0"/>
          <w:cols w:space="720"/>
        </w:sectPr>
      </w:pPr>
    </w:p>
    <w:p w14:paraId="4BC452BF" w14:textId="77777777" w:rsidR="003653CC" w:rsidRDefault="00367879">
      <w:pPr>
        <w:pStyle w:val="Corpodetexto"/>
        <w:spacing w:before="81" w:line="259" w:lineRule="auto"/>
        <w:ind w:left="115" w:right="112"/>
        <w:jc w:val="both"/>
      </w:pPr>
      <w:r>
        <w:rPr>
          <w:lang w:val="pt"/>
        </w:rPr>
        <w:lastRenderedPageBreak/>
        <w:t xml:space="preserve">, que por sua vez lhe dá acesso aos dados do Plano de Controle e Plano de Controle do Usuário transmitidos através da interface Uu. Como estes não estão mais protegidos no pior cenário, isso resultaem um acesso quantitativo completo a essesdados, que se manifesta em uma avaliação correspondente como um alto risco para todas as partes interessadas.  Apenas   a integridade dos dados do plano de  controle trocados  entre  UE e AMF não é afetada, pois são </w:t>
      </w:r>
      <w:r>
        <w:rPr>
          <w:spacing w:val="-1"/>
          <w:lang w:val="pt"/>
        </w:rPr>
        <w:t>obrigatoriamente</w:t>
      </w:r>
      <w:r>
        <w:rPr>
          <w:lang w:val="pt"/>
        </w:rPr>
        <w:t xml:space="preserve"> </w:t>
      </w:r>
      <w:r>
        <w:rPr>
          <w:spacing w:val="-1"/>
          <w:lang w:val="pt"/>
        </w:rPr>
        <w:t>garantidas à integridade,</w:t>
      </w:r>
      <w:r>
        <w:rPr>
          <w:lang w:val="pt"/>
        </w:rPr>
        <w:t xml:space="preserve">   o que significa que há  uma baixa O risco prevalece. No entanto,  presume-se que mesmo em O-RU do ponto de vista telco, dados sensíveis (gerenciamento de rede) (no que diz respeito à confidencialidade, integridade eimputabilidade) estão disponíveis aos quais um insider tem acesso.  Nesse sentido,  assume-se um risco  médio em geral. </w:t>
      </w:r>
    </w:p>
    <w:p w14:paraId="45A73417" w14:textId="77777777" w:rsidR="003653CC" w:rsidRDefault="00367879">
      <w:pPr>
        <w:pStyle w:val="Corpodetexto"/>
        <w:spacing w:before="1" w:line="259" w:lineRule="auto"/>
        <w:ind w:left="114" w:right="111"/>
        <w:jc w:val="both"/>
      </w:pPr>
      <w:r>
        <w:rPr>
          <w:b/>
          <w:lang w:val="pt"/>
        </w:rPr>
        <w:t>O-RAN Pior Caso/3GPP-Best-Case</w:t>
      </w:r>
      <w:r>
        <w:rPr>
          <w:b/>
          <w:i/>
          <w:lang w:val="pt"/>
        </w:rPr>
        <w:t>(wb):</w:t>
      </w:r>
      <w:r>
        <w:rPr>
          <w:lang w:val="pt"/>
        </w:rPr>
        <w:t xml:space="preserve"> </w:t>
      </w:r>
      <w:r>
        <w:rPr>
          <w:b/>
          <w:lang w:val="pt"/>
        </w:rPr>
        <w:t xml:space="preserve"> </w:t>
      </w:r>
      <w:r>
        <w:rPr>
          <w:lang w:val="pt"/>
        </w:rPr>
        <w:t xml:space="preserve"> Neste caso, a avaliação é semelhante ao  pior caso/pior cenário. As melhorias   resultam   dos dados do usuário e do plano de controle agora protegidos através das medidas 3GPP. Como resultado, um "insider" não pode quebrar a confidencialidade ou integridade dos dados do plano de controle, o que significa que o risco também é avaliado  como médio global.  Ainda em relação aos dados do avião do usuário,   presume-se que eles estão protegidos, uma vez que, como insiders aqui, o O-RU ou O-DU são  assumidos,  ambos os quais  não têm acesso às  chaves criptográficas  que são usadas para proteger o   User-Plane. </w:t>
      </w:r>
    </w:p>
    <w:p w14:paraId="3A8633DE" w14:textId="77777777" w:rsidR="003653CC" w:rsidRDefault="00367879">
      <w:pPr>
        <w:spacing w:line="251" w:lineRule="exact"/>
        <w:ind w:left="114"/>
        <w:jc w:val="both"/>
      </w:pPr>
      <w:r>
        <w:rPr>
          <w:b/>
          <w:lang w:val="pt"/>
        </w:rPr>
        <w:t xml:space="preserve">O-RAN Best Case/3GPP </w:t>
      </w:r>
      <w:r>
        <w:rPr>
          <w:lang w:val="pt"/>
        </w:rPr>
        <w:t xml:space="preserve"> Best Case</w:t>
      </w:r>
      <w:r>
        <w:rPr>
          <w:b/>
          <w:i/>
          <w:lang w:val="pt"/>
        </w:rPr>
        <w:t>(bb):</w:t>
      </w:r>
      <w:r>
        <w:rPr>
          <w:lang w:val="pt"/>
        </w:rPr>
        <w:t xml:space="preserve"> As avaliações sobre os atacantes </w:t>
      </w:r>
      <w:r>
        <w:rPr>
          <w:b/>
          <w:lang w:val="pt"/>
        </w:rPr>
        <w:t xml:space="preserve"> </w:t>
      </w:r>
    </w:p>
    <w:p w14:paraId="49809980" w14:textId="77777777" w:rsidR="003653CC" w:rsidRDefault="00367879">
      <w:pPr>
        <w:pStyle w:val="Corpodetexto"/>
        <w:spacing w:before="19" w:line="259" w:lineRule="auto"/>
        <w:ind w:left="114" w:right="112"/>
        <w:jc w:val="both"/>
      </w:pPr>
      <w:r>
        <w:rPr>
          <w:lang w:val="pt"/>
        </w:rPr>
        <w:t xml:space="preserve">"Forasteiros" e "usuários" seguem da avaliação de risco já muito positiva no pior cenário. No caso de um insider atacante, ele tem acesso à interface Uu, mas os dados (como já explicado) são protegidos na melhor das hipóteses pelas medidas P 3GP,pelas quais o risco de violação dos objetivos de proteção de confidencialidade, integridade e responsabilização é classificado como baixo. </w:t>
      </w:r>
    </w:p>
    <w:p w14:paraId="658D92C6" w14:textId="77777777" w:rsidR="003653CC" w:rsidRDefault="00367879">
      <w:pPr>
        <w:spacing w:line="251" w:lineRule="exact"/>
        <w:ind w:left="114"/>
        <w:jc w:val="both"/>
      </w:pPr>
      <w:r>
        <w:rPr>
          <w:b/>
          <w:lang w:val="pt"/>
        </w:rPr>
        <w:t xml:space="preserve">O-RAN-Best-Case/3GPP-Worst-Case </w:t>
      </w:r>
      <w:r>
        <w:rPr>
          <w:lang w:val="pt"/>
        </w:rPr>
        <w:t xml:space="preserve"> </w:t>
      </w:r>
      <w:r>
        <w:rPr>
          <w:b/>
          <w:i/>
          <w:lang w:val="pt"/>
        </w:rPr>
        <w:t>(bw):</w:t>
      </w:r>
      <w:r>
        <w:rPr>
          <w:lang w:val="pt"/>
        </w:rPr>
        <w:t xml:space="preserve"> Em relação aos </w:t>
      </w:r>
      <w:r>
        <w:rPr>
          <w:b/>
          <w:lang w:val="pt"/>
        </w:rPr>
        <w:t xml:space="preserve"> </w:t>
      </w:r>
      <w:r>
        <w:rPr>
          <w:lang w:val="pt"/>
        </w:rPr>
        <w:t xml:space="preserve"> atacantes "usuário" e</w:t>
      </w:r>
    </w:p>
    <w:p w14:paraId="03449684" w14:textId="77777777" w:rsidR="003653CC" w:rsidRDefault="00367879">
      <w:pPr>
        <w:pStyle w:val="Corpodetexto"/>
        <w:spacing w:before="19" w:line="259" w:lineRule="auto"/>
        <w:ind w:left="114" w:right="111"/>
        <w:jc w:val="both"/>
      </w:pPr>
      <w:r>
        <w:rPr>
          <w:lang w:val="pt"/>
        </w:rPr>
        <w:t xml:space="preserve">Para"forasteiros", as medidas de segurança O-RAN evitam ataques bem-sucedidos à confidencialidade, integridade, responsabilidade e privacidade dos dados do usuário e do plano de controle. </w:t>
      </w:r>
      <w:r>
        <w:rPr>
          <w:spacing w:val="-1"/>
          <w:lang w:val="pt"/>
        </w:rPr>
        <w:t>Nesse</w:t>
      </w:r>
      <w:r>
        <w:rPr>
          <w:lang w:val="pt"/>
        </w:rPr>
        <w:t xml:space="preserve"> </w:t>
      </w:r>
      <w:r>
        <w:rPr>
          <w:spacing w:val="-1"/>
          <w:lang w:val="pt"/>
        </w:rPr>
        <w:t xml:space="preserve"> sentido,</w:t>
      </w:r>
      <w:r>
        <w:rPr>
          <w:lang w:val="pt"/>
        </w:rPr>
        <w:t xml:space="preserve"> </w:t>
      </w:r>
      <w:r>
        <w:rPr>
          <w:spacing w:val="-1"/>
          <w:lang w:val="pt"/>
        </w:rPr>
        <w:t>isso resulta</w:t>
      </w:r>
      <w:r>
        <w:rPr>
          <w:lang w:val="pt"/>
        </w:rPr>
        <w:t xml:space="preserve"> </w:t>
      </w:r>
      <w:r>
        <w:rPr>
          <w:spacing w:val="-1"/>
          <w:lang w:val="pt"/>
        </w:rPr>
        <w:t>em</w:t>
      </w:r>
      <w:r>
        <w:rPr>
          <w:lang w:val="pt"/>
        </w:rPr>
        <w:t xml:space="preserve"> </w:t>
      </w:r>
      <w:r>
        <w:rPr>
          <w:spacing w:val="-1"/>
          <w:lang w:val="pt"/>
        </w:rPr>
        <w:t>um</w:t>
      </w:r>
      <w:r>
        <w:rPr>
          <w:lang w:val="pt"/>
        </w:rPr>
        <w:t xml:space="preserve"> baixo risco. Em relação ao  invasor "insider", que tem acesso  à O-RU,  um grande risco surge devido à   proteção inexistente  dos dados do avião do usuário.   Com o operador de rede, o risco de confidencialidade é o mesmo, pelo qual a integridade é novamente garantida pelo backup  obrigatório nos dados defaixa do Controle P entre a UE e a AMF,  mas não os dados de gestão  no    ==Referências== O-DU.</w:t>
      </w:r>
    </w:p>
    <w:p w14:paraId="794EFE99" w14:textId="77777777" w:rsidR="003653CC" w:rsidRDefault="003653CC">
      <w:pPr>
        <w:pStyle w:val="Corpodetexto"/>
        <w:spacing w:before="6"/>
        <w:rPr>
          <w:sz w:val="23"/>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8"/>
        <w:gridCol w:w="258"/>
        <w:gridCol w:w="258"/>
        <w:gridCol w:w="266"/>
        <w:gridCol w:w="262"/>
        <w:gridCol w:w="262"/>
        <w:gridCol w:w="262"/>
        <w:gridCol w:w="264"/>
        <w:gridCol w:w="252"/>
        <w:gridCol w:w="262"/>
        <w:gridCol w:w="258"/>
        <w:gridCol w:w="262"/>
        <w:gridCol w:w="258"/>
        <w:gridCol w:w="264"/>
        <w:gridCol w:w="252"/>
        <w:gridCol w:w="264"/>
        <w:gridCol w:w="256"/>
        <w:gridCol w:w="264"/>
        <w:gridCol w:w="256"/>
        <w:gridCol w:w="258"/>
        <w:gridCol w:w="258"/>
        <w:gridCol w:w="260"/>
        <w:gridCol w:w="256"/>
        <w:gridCol w:w="264"/>
        <w:gridCol w:w="256"/>
        <w:gridCol w:w="258"/>
        <w:gridCol w:w="258"/>
        <w:gridCol w:w="258"/>
        <w:gridCol w:w="258"/>
        <w:gridCol w:w="264"/>
        <w:gridCol w:w="258"/>
      </w:tblGrid>
      <w:tr w:rsidR="003653CC" w14:paraId="197DDEA3" w14:textId="77777777">
        <w:trPr>
          <w:trHeight w:val="243"/>
        </w:trPr>
        <w:tc>
          <w:tcPr>
            <w:tcW w:w="1278" w:type="dxa"/>
            <w:vMerge w:val="restart"/>
            <w:tcBorders>
              <w:bottom w:val="single" w:sz="12" w:space="0" w:color="000000"/>
            </w:tcBorders>
            <w:shd w:val="clear" w:color="auto" w:fill="FAE3D4"/>
          </w:tcPr>
          <w:p w14:paraId="668A19B6" w14:textId="77777777" w:rsidR="003653CC" w:rsidRDefault="003653CC">
            <w:pPr>
              <w:pStyle w:val="TableParagraph"/>
              <w:rPr>
                <w:sz w:val="24"/>
              </w:rPr>
            </w:pPr>
          </w:p>
          <w:p w14:paraId="5B093BB3" w14:textId="77777777" w:rsidR="003653CC" w:rsidRDefault="003653CC">
            <w:pPr>
              <w:pStyle w:val="TableParagraph"/>
              <w:rPr>
                <w:sz w:val="24"/>
              </w:rPr>
            </w:pPr>
          </w:p>
          <w:p w14:paraId="0C44210A" w14:textId="77777777" w:rsidR="003653CC" w:rsidRDefault="00367879">
            <w:pPr>
              <w:pStyle w:val="TableParagraph"/>
              <w:spacing w:before="156"/>
              <w:ind w:left="150"/>
              <w:rPr>
                <w:b/>
              </w:rPr>
            </w:pPr>
            <w:r>
              <w:rPr>
                <w:b/>
                <w:lang w:val="pt"/>
              </w:rPr>
              <w:t>Assaltante</w:t>
            </w:r>
          </w:p>
        </w:tc>
        <w:tc>
          <w:tcPr>
            <w:tcW w:w="7786" w:type="dxa"/>
            <w:gridSpan w:val="30"/>
            <w:shd w:val="clear" w:color="auto" w:fill="E1EED9"/>
          </w:tcPr>
          <w:p w14:paraId="2CB43C66" w14:textId="77777777" w:rsidR="003653CC" w:rsidRDefault="00367879">
            <w:pPr>
              <w:pStyle w:val="TableParagraph"/>
              <w:spacing w:line="223" w:lineRule="exact"/>
              <w:ind w:left="2520" w:right="2517"/>
              <w:jc w:val="center"/>
              <w:rPr>
                <w:b/>
              </w:rPr>
            </w:pPr>
            <w:r>
              <w:rPr>
                <w:b/>
                <w:lang w:val="pt"/>
              </w:rPr>
              <w:t>Perspectiva (Stakeholders)</w:t>
            </w:r>
          </w:p>
        </w:tc>
      </w:tr>
      <w:tr w:rsidR="003653CC" w14:paraId="18599450" w14:textId="77777777">
        <w:trPr>
          <w:trHeight w:val="240"/>
        </w:trPr>
        <w:tc>
          <w:tcPr>
            <w:tcW w:w="1278" w:type="dxa"/>
            <w:vMerge/>
            <w:tcBorders>
              <w:top w:val="nil"/>
              <w:bottom w:val="single" w:sz="12" w:space="0" w:color="000000"/>
            </w:tcBorders>
            <w:shd w:val="clear" w:color="auto" w:fill="FAE3D4"/>
          </w:tcPr>
          <w:p w14:paraId="0CD2D4EE" w14:textId="77777777" w:rsidR="003653CC" w:rsidRDefault="003653CC">
            <w:pPr>
              <w:rPr>
                <w:sz w:val="2"/>
                <w:szCs w:val="2"/>
              </w:rPr>
            </w:pPr>
          </w:p>
        </w:tc>
        <w:tc>
          <w:tcPr>
            <w:tcW w:w="2604" w:type="dxa"/>
            <w:gridSpan w:val="10"/>
            <w:tcBorders>
              <w:bottom w:val="single" w:sz="8" w:space="0" w:color="000000"/>
              <w:right w:val="single" w:sz="12" w:space="0" w:color="000000"/>
            </w:tcBorders>
            <w:shd w:val="clear" w:color="auto" w:fill="E1EED9"/>
          </w:tcPr>
          <w:p w14:paraId="0F3F6D67" w14:textId="77777777" w:rsidR="003653CC" w:rsidRDefault="00367879">
            <w:pPr>
              <w:pStyle w:val="TableParagraph"/>
              <w:spacing w:line="220" w:lineRule="exact"/>
              <w:ind w:left="735"/>
            </w:pPr>
            <w:r>
              <w:rPr>
                <w:lang w:val="pt"/>
              </w:rPr>
              <w:t>Usuários finais</w:t>
            </w:r>
          </w:p>
        </w:tc>
        <w:tc>
          <w:tcPr>
            <w:tcW w:w="2592" w:type="dxa"/>
            <w:gridSpan w:val="10"/>
            <w:tcBorders>
              <w:left w:val="single" w:sz="12" w:space="0" w:color="000000"/>
              <w:bottom w:val="single" w:sz="8" w:space="0" w:color="000000"/>
              <w:right w:val="single" w:sz="12" w:space="0" w:color="000000"/>
            </w:tcBorders>
            <w:shd w:val="clear" w:color="auto" w:fill="E1EED9"/>
          </w:tcPr>
          <w:p w14:paraId="0F54D213" w14:textId="77777777" w:rsidR="003653CC" w:rsidRDefault="00367879">
            <w:pPr>
              <w:pStyle w:val="TableParagraph"/>
              <w:spacing w:line="220" w:lineRule="exact"/>
              <w:ind w:left="1013" w:right="994"/>
              <w:jc w:val="center"/>
            </w:pPr>
            <w:r>
              <w:rPr>
                <w:lang w:val="pt"/>
              </w:rPr>
              <w:t>Estado</w:t>
            </w:r>
          </w:p>
        </w:tc>
        <w:tc>
          <w:tcPr>
            <w:tcW w:w="2590" w:type="dxa"/>
            <w:gridSpan w:val="10"/>
            <w:tcBorders>
              <w:left w:val="single" w:sz="12" w:space="0" w:color="000000"/>
              <w:bottom w:val="single" w:sz="8" w:space="0" w:color="000000"/>
            </w:tcBorders>
            <w:shd w:val="clear" w:color="auto" w:fill="E1EED9"/>
          </w:tcPr>
          <w:p w14:paraId="440BEB95" w14:textId="77777777" w:rsidR="003653CC" w:rsidRDefault="00367879">
            <w:pPr>
              <w:pStyle w:val="TableParagraph"/>
              <w:spacing w:line="220" w:lineRule="exact"/>
              <w:ind w:left="623"/>
            </w:pPr>
            <w:r>
              <w:rPr>
                <w:lang w:val="pt"/>
              </w:rPr>
              <w:t>Transportador comum</w:t>
            </w:r>
          </w:p>
        </w:tc>
      </w:tr>
      <w:tr w:rsidR="003653CC" w14:paraId="2B7F336E" w14:textId="77777777">
        <w:trPr>
          <w:trHeight w:val="235"/>
        </w:trPr>
        <w:tc>
          <w:tcPr>
            <w:tcW w:w="1278" w:type="dxa"/>
            <w:vMerge/>
            <w:tcBorders>
              <w:top w:val="nil"/>
              <w:bottom w:val="single" w:sz="12" w:space="0" w:color="000000"/>
            </w:tcBorders>
            <w:shd w:val="clear" w:color="auto" w:fill="FAE3D4"/>
          </w:tcPr>
          <w:p w14:paraId="3F9B8B18" w14:textId="77777777" w:rsidR="003653CC" w:rsidRDefault="003653CC">
            <w:pPr>
              <w:rPr>
                <w:sz w:val="2"/>
                <w:szCs w:val="2"/>
              </w:rPr>
            </w:pPr>
          </w:p>
        </w:tc>
        <w:tc>
          <w:tcPr>
            <w:tcW w:w="2604" w:type="dxa"/>
            <w:gridSpan w:val="10"/>
            <w:tcBorders>
              <w:top w:val="single" w:sz="8" w:space="0" w:color="000000"/>
              <w:right w:val="single" w:sz="12" w:space="0" w:color="000000"/>
            </w:tcBorders>
            <w:shd w:val="clear" w:color="auto" w:fill="DEEAF6"/>
          </w:tcPr>
          <w:p w14:paraId="4D33DCE1" w14:textId="77777777" w:rsidR="003653CC" w:rsidRDefault="00367879">
            <w:pPr>
              <w:pStyle w:val="TableParagraph"/>
              <w:spacing w:line="216" w:lineRule="exact"/>
              <w:ind w:left="691"/>
              <w:rPr>
                <w:b/>
              </w:rPr>
            </w:pPr>
            <w:r>
              <w:rPr>
                <w:b/>
                <w:lang w:val="pt"/>
              </w:rPr>
              <w:t>Objetivos de proteção</w:t>
            </w:r>
          </w:p>
        </w:tc>
        <w:tc>
          <w:tcPr>
            <w:tcW w:w="2592" w:type="dxa"/>
            <w:gridSpan w:val="10"/>
            <w:tcBorders>
              <w:top w:val="single" w:sz="8" w:space="0" w:color="000000"/>
              <w:left w:val="single" w:sz="12" w:space="0" w:color="000000"/>
              <w:right w:val="single" w:sz="12" w:space="0" w:color="000000"/>
            </w:tcBorders>
            <w:shd w:val="clear" w:color="auto" w:fill="DEEAF6"/>
          </w:tcPr>
          <w:p w14:paraId="59AD7050" w14:textId="77777777" w:rsidR="003653CC" w:rsidRDefault="00367879">
            <w:pPr>
              <w:pStyle w:val="TableParagraph"/>
              <w:spacing w:line="216" w:lineRule="exact"/>
              <w:ind w:left="687"/>
              <w:rPr>
                <w:b/>
              </w:rPr>
            </w:pPr>
            <w:r>
              <w:rPr>
                <w:b/>
                <w:lang w:val="pt"/>
              </w:rPr>
              <w:t>Objetivos de proteção</w:t>
            </w:r>
          </w:p>
        </w:tc>
        <w:tc>
          <w:tcPr>
            <w:tcW w:w="2590" w:type="dxa"/>
            <w:gridSpan w:val="10"/>
            <w:tcBorders>
              <w:top w:val="single" w:sz="8" w:space="0" w:color="000000"/>
              <w:left w:val="single" w:sz="12" w:space="0" w:color="000000"/>
            </w:tcBorders>
            <w:shd w:val="clear" w:color="auto" w:fill="DEEAF6"/>
          </w:tcPr>
          <w:p w14:paraId="6DBA9F53" w14:textId="77777777" w:rsidR="003653CC" w:rsidRDefault="00367879">
            <w:pPr>
              <w:pStyle w:val="TableParagraph"/>
              <w:spacing w:line="216" w:lineRule="exact"/>
              <w:ind w:left="683"/>
              <w:rPr>
                <w:b/>
              </w:rPr>
            </w:pPr>
            <w:r>
              <w:rPr>
                <w:b/>
                <w:lang w:val="pt"/>
              </w:rPr>
              <w:t>Objetivos de proteção</w:t>
            </w:r>
          </w:p>
        </w:tc>
      </w:tr>
      <w:tr w:rsidR="003653CC" w14:paraId="40D320D2" w14:textId="77777777">
        <w:trPr>
          <w:trHeight w:val="236"/>
        </w:trPr>
        <w:tc>
          <w:tcPr>
            <w:tcW w:w="1278" w:type="dxa"/>
            <w:vMerge/>
            <w:tcBorders>
              <w:top w:val="nil"/>
              <w:bottom w:val="single" w:sz="12" w:space="0" w:color="000000"/>
            </w:tcBorders>
            <w:shd w:val="clear" w:color="auto" w:fill="FAE3D4"/>
          </w:tcPr>
          <w:p w14:paraId="49E4DB9A" w14:textId="77777777" w:rsidR="003653CC" w:rsidRDefault="003653CC">
            <w:pPr>
              <w:rPr>
                <w:sz w:val="2"/>
                <w:szCs w:val="2"/>
              </w:rPr>
            </w:pPr>
          </w:p>
        </w:tc>
        <w:tc>
          <w:tcPr>
            <w:tcW w:w="516" w:type="dxa"/>
            <w:gridSpan w:val="2"/>
            <w:tcBorders>
              <w:bottom w:val="single" w:sz="18" w:space="0" w:color="000000"/>
              <w:right w:val="single" w:sz="6" w:space="0" w:color="000000"/>
            </w:tcBorders>
            <w:shd w:val="clear" w:color="auto" w:fill="DEEAF6"/>
          </w:tcPr>
          <w:p w14:paraId="6BC97836" w14:textId="77777777" w:rsidR="003653CC" w:rsidRDefault="00367879">
            <w:pPr>
              <w:pStyle w:val="TableParagraph"/>
              <w:spacing w:line="217" w:lineRule="exact"/>
              <w:ind w:left="6"/>
              <w:jc w:val="center"/>
              <w:rPr>
                <w:b/>
              </w:rPr>
            </w:pPr>
            <w:r>
              <w:rPr>
                <w:b/>
                <w:lang w:val="pt"/>
              </w:rPr>
              <w:t>C</w:t>
            </w:r>
          </w:p>
        </w:tc>
        <w:tc>
          <w:tcPr>
            <w:tcW w:w="528" w:type="dxa"/>
            <w:gridSpan w:val="2"/>
            <w:tcBorders>
              <w:left w:val="single" w:sz="6" w:space="0" w:color="000000"/>
              <w:bottom w:val="single" w:sz="18" w:space="0" w:color="000000"/>
              <w:right w:val="single" w:sz="6" w:space="0" w:color="000000"/>
            </w:tcBorders>
            <w:shd w:val="clear" w:color="auto" w:fill="DEEAF6"/>
          </w:tcPr>
          <w:p w14:paraId="2B15A495" w14:textId="77777777" w:rsidR="003653CC" w:rsidRDefault="00367879">
            <w:pPr>
              <w:pStyle w:val="TableParagraph"/>
              <w:spacing w:line="217" w:lineRule="exact"/>
              <w:ind w:left="17"/>
              <w:jc w:val="center"/>
              <w:rPr>
                <w:b/>
              </w:rPr>
            </w:pPr>
            <w:r>
              <w:rPr>
                <w:b/>
                <w:lang w:val="pt"/>
              </w:rPr>
              <w:t>Eu</w:t>
            </w:r>
          </w:p>
        </w:tc>
        <w:tc>
          <w:tcPr>
            <w:tcW w:w="524" w:type="dxa"/>
            <w:gridSpan w:val="2"/>
            <w:tcBorders>
              <w:left w:val="single" w:sz="6" w:space="0" w:color="000000"/>
              <w:bottom w:val="single" w:sz="12" w:space="0" w:color="000000"/>
              <w:right w:val="single" w:sz="6" w:space="0" w:color="000000"/>
            </w:tcBorders>
            <w:shd w:val="clear" w:color="auto" w:fill="DEEAF6"/>
          </w:tcPr>
          <w:p w14:paraId="7857B06E" w14:textId="77777777" w:rsidR="003653CC" w:rsidRDefault="00367879">
            <w:pPr>
              <w:pStyle w:val="TableParagraph"/>
              <w:spacing w:line="217" w:lineRule="exact"/>
              <w:ind w:left="6"/>
              <w:jc w:val="center"/>
              <w:rPr>
                <w:b/>
              </w:rPr>
            </w:pPr>
            <w:r>
              <w:rPr>
                <w:b/>
                <w:lang w:val="pt"/>
              </w:rPr>
              <w:t>Um</w:t>
            </w:r>
          </w:p>
        </w:tc>
        <w:tc>
          <w:tcPr>
            <w:tcW w:w="516" w:type="dxa"/>
            <w:gridSpan w:val="2"/>
            <w:tcBorders>
              <w:left w:val="single" w:sz="6" w:space="0" w:color="000000"/>
              <w:bottom w:val="single" w:sz="18" w:space="0" w:color="000000"/>
              <w:right w:val="single" w:sz="6" w:space="0" w:color="000000"/>
            </w:tcBorders>
            <w:shd w:val="clear" w:color="auto" w:fill="DEEAF6"/>
          </w:tcPr>
          <w:p w14:paraId="57187707" w14:textId="77777777" w:rsidR="003653CC" w:rsidRDefault="00367879">
            <w:pPr>
              <w:pStyle w:val="TableParagraph"/>
              <w:spacing w:line="217" w:lineRule="exact"/>
              <w:ind w:left="14"/>
              <w:jc w:val="center"/>
              <w:rPr>
                <w:b/>
              </w:rPr>
            </w:pPr>
            <w:r>
              <w:rPr>
                <w:b/>
                <w:lang w:val="pt"/>
              </w:rPr>
              <w:t>Z</w:t>
            </w:r>
          </w:p>
        </w:tc>
        <w:tc>
          <w:tcPr>
            <w:tcW w:w="520" w:type="dxa"/>
            <w:gridSpan w:val="2"/>
            <w:tcBorders>
              <w:left w:val="single" w:sz="6" w:space="0" w:color="000000"/>
              <w:bottom w:val="single" w:sz="18" w:space="0" w:color="000000"/>
              <w:right w:val="single" w:sz="12" w:space="0" w:color="000000"/>
            </w:tcBorders>
            <w:shd w:val="clear" w:color="auto" w:fill="DEEAF6"/>
          </w:tcPr>
          <w:p w14:paraId="609B262D" w14:textId="77777777" w:rsidR="003653CC" w:rsidRDefault="00367879">
            <w:pPr>
              <w:pStyle w:val="TableParagraph"/>
              <w:spacing w:line="217" w:lineRule="exact"/>
              <w:ind w:left="14"/>
              <w:jc w:val="center"/>
              <w:rPr>
                <w:b/>
              </w:rPr>
            </w:pPr>
            <w:r>
              <w:rPr>
                <w:b/>
                <w:lang w:val="pt"/>
              </w:rPr>
              <w:t>P</w:t>
            </w:r>
          </w:p>
        </w:tc>
        <w:tc>
          <w:tcPr>
            <w:tcW w:w="520" w:type="dxa"/>
            <w:gridSpan w:val="2"/>
            <w:tcBorders>
              <w:left w:val="single" w:sz="12" w:space="0" w:color="000000"/>
              <w:bottom w:val="single" w:sz="18" w:space="0" w:color="000000"/>
              <w:right w:val="single" w:sz="6" w:space="0" w:color="000000"/>
            </w:tcBorders>
            <w:shd w:val="clear" w:color="auto" w:fill="DEEAF6"/>
          </w:tcPr>
          <w:p w14:paraId="3B1475FF" w14:textId="77777777" w:rsidR="003653CC" w:rsidRDefault="00367879">
            <w:pPr>
              <w:pStyle w:val="TableParagraph"/>
              <w:spacing w:line="217" w:lineRule="exact"/>
              <w:ind w:left="171"/>
              <w:rPr>
                <w:b/>
              </w:rPr>
            </w:pPr>
            <w:r>
              <w:rPr>
                <w:b/>
                <w:lang w:val="pt"/>
              </w:rPr>
              <w:t>C</w:t>
            </w:r>
          </w:p>
        </w:tc>
        <w:tc>
          <w:tcPr>
            <w:tcW w:w="516" w:type="dxa"/>
            <w:gridSpan w:val="2"/>
            <w:tcBorders>
              <w:left w:val="single" w:sz="6" w:space="0" w:color="000000"/>
              <w:bottom w:val="single" w:sz="18" w:space="0" w:color="000000"/>
              <w:right w:val="single" w:sz="6" w:space="0" w:color="000000"/>
            </w:tcBorders>
            <w:shd w:val="clear" w:color="auto" w:fill="DEEAF6"/>
          </w:tcPr>
          <w:p w14:paraId="1AFF95D3" w14:textId="77777777" w:rsidR="003653CC" w:rsidRDefault="00367879">
            <w:pPr>
              <w:pStyle w:val="TableParagraph"/>
              <w:spacing w:line="217" w:lineRule="exact"/>
              <w:ind w:left="13"/>
              <w:jc w:val="center"/>
              <w:rPr>
                <w:b/>
              </w:rPr>
            </w:pPr>
            <w:r>
              <w:rPr>
                <w:b/>
                <w:lang w:val="pt"/>
              </w:rPr>
              <w:t>Eu</w:t>
            </w:r>
          </w:p>
        </w:tc>
        <w:tc>
          <w:tcPr>
            <w:tcW w:w="520" w:type="dxa"/>
            <w:gridSpan w:val="2"/>
            <w:tcBorders>
              <w:left w:val="single" w:sz="6" w:space="0" w:color="000000"/>
              <w:bottom w:val="single" w:sz="12" w:space="0" w:color="000000"/>
              <w:right w:val="single" w:sz="6" w:space="0" w:color="000000"/>
            </w:tcBorders>
            <w:shd w:val="clear" w:color="auto" w:fill="DEEAF6"/>
          </w:tcPr>
          <w:p w14:paraId="5A237F7D" w14:textId="77777777" w:rsidR="003653CC" w:rsidRDefault="00367879">
            <w:pPr>
              <w:pStyle w:val="TableParagraph"/>
              <w:spacing w:line="217" w:lineRule="exact"/>
              <w:ind w:left="182"/>
              <w:rPr>
                <w:b/>
              </w:rPr>
            </w:pPr>
            <w:r>
              <w:rPr>
                <w:b/>
                <w:lang w:val="pt"/>
              </w:rPr>
              <w:t>Um</w:t>
            </w:r>
          </w:p>
        </w:tc>
        <w:tc>
          <w:tcPr>
            <w:tcW w:w="520" w:type="dxa"/>
            <w:gridSpan w:val="2"/>
            <w:tcBorders>
              <w:left w:val="single" w:sz="6" w:space="0" w:color="000000"/>
              <w:bottom w:val="single" w:sz="18" w:space="0" w:color="000000"/>
              <w:right w:val="single" w:sz="6" w:space="0" w:color="000000"/>
            </w:tcBorders>
            <w:shd w:val="clear" w:color="auto" w:fill="DEEAF6"/>
          </w:tcPr>
          <w:p w14:paraId="1EDED553" w14:textId="77777777" w:rsidR="003653CC" w:rsidRDefault="00367879">
            <w:pPr>
              <w:pStyle w:val="TableParagraph"/>
              <w:spacing w:line="217" w:lineRule="exact"/>
              <w:ind w:left="10"/>
              <w:jc w:val="center"/>
              <w:rPr>
                <w:b/>
              </w:rPr>
            </w:pPr>
            <w:r>
              <w:rPr>
                <w:b/>
                <w:lang w:val="pt"/>
              </w:rPr>
              <w:t>Z</w:t>
            </w:r>
          </w:p>
        </w:tc>
        <w:tc>
          <w:tcPr>
            <w:tcW w:w="516" w:type="dxa"/>
            <w:gridSpan w:val="2"/>
            <w:tcBorders>
              <w:left w:val="single" w:sz="6" w:space="0" w:color="000000"/>
              <w:bottom w:val="single" w:sz="18" w:space="0" w:color="000000"/>
              <w:right w:val="single" w:sz="12" w:space="0" w:color="000000"/>
            </w:tcBorders>
            <w:shd w:val="clear" w:color="auto" w:fill="DEEAF6"/>
          </w:tcPr>
          <w:p w14:paraId="65AA8EBE" w14:textId="77777777" w:rsidR="003653CC" w:rsidRDefault="00367879">
            <w:pPr>
              <w:pStyle w:val="TableParagraph"/>
              <w:spacing w:line="217" w:lineRule="exact"/>
              <w:ind w:left="10"/>
              <w:jc w:val="center"/>
              <w:rPr>
                <w:b/>
              </w:rPr>
            </w:pPr>
            <w:r>
              <w:rPr>
                <w:b/>
                <w:lang w:val="pt"/>
              </w:rPr>
              <w:t>P</w:t>
            </w:r>
          </w:p>
        </w:tc>
        <w:tc>
          <w:tcPr>
            <w:tcW w:w="516" w:type="dxa"/>
            <w:gridSpan w:val="2"/>
            <w:tcBorders>
              <w:left w:val="single" w:sz="12" w:space="0" w:color="000000"/>
              <w:bottom w:val="single" w:sz="12" w:space="0" w:color="000000"/>
              <w:right w:val="single" w:sz="6" w:space="0" w:color="000000"/>
            </w:tcBorders>
            <w:shd w:val="clear" w:color="auto" w:fill="DEEAF6"/>
          </w:tcPr>
          <w:p w14:paraId="5B32F4B3" w14:textId="77777777" w:rsidR="003653CC" w:rsidRDefault="00367879">
            <w:pPr>
              <w:pStyle w:val="TableParagraph"/>
              <w:spacing w:line="217" w:lineRule="exact"/>
              <w:ind w:left="171"/>
              <w:rPr>
                <w:b/>
              </w:rPr>
            </w:pPr>
            <w:r>
              <w:rPr>
                <w:b/>
                <w:lang w:val="pt"/>
              </w:rPr>
              <w:t>C</w:t>
            </w:r>
          </w:p>
        </w:tc>
        <w:tc>
          <w:tcPr>
            <w:tcW w:w="520" w:type="dxa"/>
            <w:gridSpan w:val="2"/>
            <w:tcBorders>
              <w:left w:val="single" w:sz="6" w:space="0" w:color="000000"/>
              <w:bottom w:val="single" w:sz="12" w:space="0" w:color="000000"/>
              <w:right w:val="single" w:sz="6" w:space="0" w:color="000000"/>
            </w:tcBorders>
            <w:shd w:val="clear" w:color="auto" w:fill="DEEAF6"/>
          </w:tcPr>
          <w:p w14:paraId="4CE26386" w14:textId="77777777" w:rsidR="003653CC" w:rsidRDefault="00367879">
            <w:pPr>
              <w:pStyle w:val="TableParagraph"/>
              <w:spacing w:line="217" w:lineRule="exact"/>
              <w:ind w:left="17"/>
              <w:jc w:val="center"/>
              <w:rPr>
                <w:b/>
              </w:rPr>
            </w:pPr>
            <w:r>
              <w:rPr>
                <w:b/>
                <w:lang w:val="pt"/>
              </w:rPr>
              <w:t>Eu</w:t>
            </w:r>
          </w:p>
        </w:tc>
        <w:tc>
          <w:tcPr>
            <w:tcW w:w="516" w:type="dxa"/>
            <w:gridSpan w:val="2"/>
            <w:tcBorders>
              <w:left w:val="single" w:sz="6" w:space="0" w:color="000000"/>
              <w:bottom w:val="single" w:sz="12" w:space="0" w:color="000000"/>
              <w:right w:val="single" w:sz="6" w:space="0" w:color="000000"/>
            </w:tcBorders>
            <w:shd w:val="clear" w:color="auto" w:fill="DEEAF6"/>
          </w:tcPr>
          <w:p w14:paraId="2410E61F" w14:textId="77777777" w:rsidR="003653CC" w:rsidRDefault="00367879">
            <w:pPr>
              <w:pStyle w:val="TableParagraph"/>
              <w:spacing w:line="217" w:lineRule="exact"/>
              <w:ind w:left="6"/>
              <w:jc w:val="center"/>
              <w:rPr>
                <w:b/>
              </w:rPr>
            </w:pPr>
            <w:r>
              <w:rPr>
                <w:b/>
                <w:lang w:val="pt"/>
              </w:rPr>
              <w:t>Um</w:t>
            </w:r>
          </w:p>
        </w:tc>
        <w:tc>
          <w:tcPr>
            <w:tcW w:w="516" w:type="dxa"/>
            <w:gridSpan w:val="2"/>
            <w:tcBorders>
              <w:left w:val="single" w:sz="6" w:space="0" w:color="000000"/>
              <w:bottom w:val="single" w:sz="18" w:space="0" w:color="000000"/>
              <w:right w:val="single" w:sz="6" w:space="0" w:color="000000"/>
            </w:tcBorders>
            <w:shd w:val="clear" w:color="auto" w:fill="DEEAF6"/>
          </w:tcPr>
          <w:p w14:paraId="3758EFF4" w14:textId="77777777" w:rsidR="003653CC" w:rsidRDefault="00367879">
            <w:pPr>
              <w:pStyle w:val="TableParagraph"/>
              <w:spacing w:line="217" w:lineRule="exact"/>
              <w:ind w:left="14"/>
              <w:jc w:val="center"/>
              <w:rPr>
                <w:b/>
              </w:rPr>
            </w:pPr>
            <w:r>
              <w:rPr>
                <w:b/>
                <w:lang w:val="pt"/>
              </w:rPr>
              <w:t>Z</w:t>
            </w:r>
          </w:p>
        </w:tc>
        <w:tc>
          <w:tcPr>
            <w:tcW w:w="522" w:type="dxa"/>
            <w:gridSpan w:val="2"/>
            <w:tcBorders>
              <w:left w:val="single" w:sz="6" w:space="0" w:color="000000"/>
              <w:bottom w:val="single" w:sz="18" w:space="0" w:color="000000"/>
            </w:tcBorders>
            <w:shd w:val="clear" w:color="auto" w:fill="DEEAF6"/>
          </w:tcPr>
          <w:p w14:paraId="69FA426C" w14:textId="77777777" w:rsidR="003653CC" w:rsidRDefault="00367879">
            <w:pPr>
              <w:pStyle w:val="TableParagraph"/>
              <w:spacing w:line="217" w:lineRule="exact"/>
              <w:ind w:left="12"/>
              <w:jc w:val="center"/>
              <w:rPr>
                <w:b/>
              </w:rPr>
            </w:pPr>
            <w:r>
              <w:rPr>
                <w:b/>
                <w:lang w:val="pt"/>
              </w:rPr>
              <w:t>P</w:t>
            </w:r>
          </w:p>
        </w:tc>
      </w:tr>
      <w:tr w:rsidR="003653CC" w14:paraId="5E2B73F6" w14:textId="77777777">
        <w:trPr>
          <w:trHeight w:val="272"/>
        </w:trPr>
        <w:tc>
          <w:tcPr>
            <w:tcW w:w="1278" w:type="dxa"/>
            <w:vMerge w:val="restart"/>
            <w:tcBorders>
              <w:top w:val="single" w:sz="12" w:space="0" w:color="000000"/>
              <w:bottom w:val="single" w:sz="6" w:space="0" w:color="000000"/>
            </w:tcBorders>
            <w:shd w:val="clear" w:color="auto" w:fill="FAE3D4"/>
          </w:tcPr>
          <w:p w14:paraId="7E9EEE3A" w14:textId="77777777" w:rsidR="003653CC" w:rsidRDefault="00367879">
            <w:pPr>
              <w:pStyle w:val="TableParagraph"/>
              <w:spacing w:before="25"/>
              <w:ind w:left="147" w:right="122" w:firstLine="132"/>
            </w:pPr>
            <w:r>
              <w:rPr>
                <w:lang w:val="pt"/>
              </w:rPr>
              <w:t>Exterior em pé</w:t>
            </w:r>
          </w:p>
        </w:tc>
        <w:tc>
          <w:tcPr>
            <w:tcW w:w="258" w:type="dxa"/>
            <w:tcBorders>
              <w:top w:val="single" w:sz="12" w:space="0" w:color="000000"/>
              <w:bottom w:val="single" w:sz="2" w:space="0" w:color="000000"/>
            </w:tcBorders>
            <w:shd w:val="clear" w:color="auto" w:fill="6FAC46"/>
          </w:tcPr>
          <w:p w14:paraId="32263463" w14:textId="77777777" w:rsidR="003653CC" w:rsidRDefault="003653CC">
            <w:pPr>
              <w:pStyle w:val="TableParagraph"/>
              <w:rPr>
                <w:rFonts w:ascii="Times New Roman"/>
                <w:sz w:val="20"/>
              </w:rPr>
            </w:pPr>
          </w:p>
        </w:tc>
        <w:tc>
          <w:tcPr>
            <w:tcW w:w="258" w:type="dxa"/>
            <w:tcBorders>
              <w:top w:val="single" w:sz="12" w:space="0" w:color="000000"/>
              <w:bottom w:val="single" w:sz="2" w:space="0" w:color="000000"/>
              <w:right w:val="single" w:sz="6" w:space="0" w:color="000000"/>
            </w:tcBorders>
            <w:shd w:val="clear" w:color="auto" w:fill="6FAC46"/>
          </w:tcPr>
          <w:p w14:paraId="7EB4839E" w14:textId="77777777" w:rsidR="003653CC" w:rsidRDefault="003653CC">
            <w:pPr>
              <w:pStyle w:val="TableParagraph"/>
              <w:rPr>
                <w:rFonts w:ascii="Times New Roman"/>
                <w:sz w:val="20"/>
              </w:rPr>
            </w:pPr>
          </w:p>
        </w:tc>
        <w:tc>
          <w:tcPr>
            <w:tcW w:w="266" w:type="dxa"/>
            <w:tcBorders>
              <w:top w:val="single" w:sz="12" w:space="0" w:color="000000"/>
              <w:left w:val="single" w:sz="6" w:space="0" w:color="000000"/>
              <w:bottom w:val="single" w:sz="2" w:space="0" w:color="000000"/>
            </w:tcBorders>
            <w:shd w:val="clear" w:color="auto" w:fill="6FAC46"/>
          </w:tcPr>
          <w:p w14:paraId="6E2A3371" w14:textId="77777777" w:rsidR="003653CC" w:rsidRDefault="003653CC">
            <w:pPr>
              <w:pStyle w:val="TableParagraph"/>
              <w:rPr>
                <w:rFonts w:ascii="Times New Roman"/>
                <w:sz w:val="20"/>
              </w:rPr>
            </w:pPr>
          </w:p>
        </w:tc>
        <w:tc>
          <w:tcPr>
            <w:tcW w:w="262" w:type="dxa"/>
            <w:tcBorders>
              <w:top w:val="single" w:sz="12" w:space="0" w:color="000000"/>
              <w:bottom w:val="single" w:sz="6" w:space="0" w:color="FFFF00"/>
              <w:right w:val="single" w:sz="6" w:space="0" w:color="000000"/>
            </w:tcBorders>
            <w:shd w:val="clear" w:color="auto" w:fill="6FAC46"/>
          </w:tcPr>
          <w:p w14:paraId="64045761" w14:textId="77777777" w:rsidR="003653CC" w:rsidRDefault="003653CC">
            <w:pPr>
              <w:pStyle w:val="TableParagraph"/>
              <w:rPr>
                <w:rFonts w:ascii="Times New Roman"/>
                <w:sz w:val="20"/>
              </w:rPr>
            </w:pPr>
          </w:p>
        </w:tc>
        <w:tc>
          <w:tcPr>
            <w:tcW w:w="262" w:type="dxa"/>
            <w:tcBorders>
              <w:top w:val="single" w:sz="12" w:space="0" w:color="000000"/>
              <w:left w:val="single" w:sz="6" w:space="0" w:color="000000"/>
              <w:bottom w:val="single" w:sz="2" w:space="0" w:color="000000"/>
            </w:tcBorders>
            <w:shd w:val="clear" w:color="auto" w:fill="FFFF00"/>
          </w:tcPr>
          <w:p w14:paraId="159922A5" w14:textId="77777777" w:rsidR="003653CC" w:rsidRDefault="003653CC">
            <w:pPr>
              <w:pStyle w:val="TableParagraph"/>
              <w:rPr>
                <w:rFonts w:ascii="Times New Roman"/>
                <w:sz w:val="20"/>
              </w:rPr>
            </w:pPr>
          </w:p>
        </w:tc>
        <w:tc>
          <w:tcPr>
            <w:tcW w:w="262" w:type="dxa"/>
            <w:tcBorders>
              <w:top w:val="single" w:sz="12" w:space="0" w:color="000000"/>
              <w:bottom w:val="single" w:sz="2" w:space="0" w:color="000000"/>
              <w:right w:val="single" w:sz="6" w:space="0" w:color="000000"/>
            </w:tcBorders>
            <w:shd w:val="clear" w:color="auto" w:fill="FFFF00"/>
          </w:tcPr>
          <w:p w14:paraId="2ED2D7D4"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69AEA938" w14:textId="77777777" w:rsidR="003653CC" w:rsidRDefault="003653CC">
            <w:pPr>
              <w:pStyle w:val="TableParagraph"/>
              <w:rPr>
                <w:rFonts w:ascii="Times New Roman"/>
                <w:sz w:val="20"/>
              </w:rPr>
            </w:pPr>
          </w:p>
        </w:tc>
        <w:tc>
          <w:tcPr>
            <w:tcW w:w="252" w:type="dxa"/>
            <w:tcBorders>
              <w:top w:val="single" w:sz="12" w:space="0" w:color="000000"/>
              <w:right w:val="single" w:sz="6" w:space="0" w:color="000000"/>
            </w:tcBorders>
            <w:shd w:val="clear" w:color="auto" w:fill="6FAC46"/>
          </w:tcPr>
          <w:p w14:paraId="6C9EB4F0"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shd w:val="clear" w:color="auto" w:fill="6FAC46"/>
          </w:tcPr>
          <w:p w14:paraId="1F905519" w14:textId="77777777" w:rsidR="003653CC" w:rsidRDefault="003653CC">
            <w:pPr>
              <w:pStyle w:val="TableParagraph"/>
              <w:rPr>
                <w:rFonts w:ascii="Times New Roman"/>
                <w:sz w:val="20"/>
              </w:rPr>
            </w:pPr>
          </w:p>
        </w:tc>
        <w:tc>
          <w:tcPr>
            <w:tcW w:w="258" w:type="dxa"/>
            <w:tcBorders>
              <w:top w:val="single" w:sz="12" w:space="0" w:color="000000"/>
              <w:right w:val="single" w:sz="12" w:space="0" w:color="000000"/>
            </w:tcBorders>
            <w:shd w:val="clear" w:color="auto" w:fill="6FAC46"/>
          </w:tcPr>
          <w:p w14:paraId="7F1D67EF" w14:textId="77777777" w:rsidR="003653CC" w:rsidRDefault="003653CC">
            <w:pPr>
              <w:pStyle w:val="TableParagraph"/>
              <w:rPr>
                <w:rFonts w:ascii="Times New Roman"/>
                <w:sz w:val="20"/>
              </w:rPr>
            </w:pPr>
          </w:p>
        </w:tc>
        <w:tc>
          <w:tcPr>
            <w:tcW w:w="262" w:type="dxa"/>
            <w:tcBorders>
              <w:top w:val="single" w:sz="12" w:space="0" w:color="000000"/>
              <w:left w:val="single" w:sz="12" w:space="0" w:color="000000"/>
            </w:tcBorders>
            <w:shd w:val="clear" w:color="auto" w:fill="6FAC46"/>
          </w:tcPr>
          <w:p w14:paraId="26294372"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180D3D90"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4EFF8C49" w14:textId="77777777" w:rsidR="003653CC" w:rsidRDefault="003653CC">
            <w:pPr>
              <w:pStyle w:val="TableParagraph"/>
              <w:rPr>
                <w:rFonts w:ascii="Times New Roman"/>
                <w:sz w:val="20"/>
              </w:rPr>
            </w:pPr>
          </w:p>
        </w:tc>
        <w:tc>
          <w:tcPr>
            <w:tcW w:w="252" w:type="dxa"/>
            <w:tcBorders>
              <w:top w:val="single" w:sz="12" w:space="0" w:color="000000"/>
              <w:right w:val="single" w:sz="6" w:space="0" w:color="000000"/>
            </w:tcBorders>
            <w:shd w:val="clear" w:color="auto" w:fill="6FAC46"/>
          </w:tcPr>
          <w:p w14:paraId="3CB5B798"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FFFF00"/>
          </w:tcPr>
          <w:p w14:paraId="22510B5A"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FFFF00"/>
          </w:tcPr>
          <w:p w14:paraId="1A2D39F7"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54156A08"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6FAC46"/>
          </w:tcPr>
          <w:p w14:paraId="5491A2AD" w14:textId="77777777" w:rsidR="003653CC" w:rsidRDefault="003653CC">
            <w:pPr>
              <w:pStyle w:val="TableParagraph"/>
              <w:rPr>
                <w:rFonts w:ascii="Times New Roman"/>
                <w:sz w:val="20"/>
              </w:rPr>
            </w:pPr>
          </w:p>
        </w:tc>
        <w:tc>
          <w:tcPr>
            <w:tcW w:w="258" w:type="dxa"/>
            <w:tcBorders>
              <w:top w:val="single" w:sz="12" w:space="0" w:color="000000"/>
              <w:left w:val="single" w:sz="6" w:space="0" w:color="000000"/>
            </w:tcBorders>
            <w:shd w:val="clear" w:color="auto" w:fill="6FAC46"/>
          </w:tcPr>
          <w:p w14:paraId="721AA4A8" w14:textId="77777777" w:rsidR="003653CC" w:rsidRDefault="003653CC">
            <w:pPr>
              <w:pStyle w:val="TableParagraph"/>
              <w:rPr>
                <w:rFonts w:ascii="Times New Roman"/>
                <w:sz w:val="20"/>
              </w:rPr>
            </w:pPr>
          </w:p>
        </w:tc>
        <w:tc>
          <w:tcPr>
            <w:tcW w:w="258" w:type="dxa"/>
            <w:tcBorders>
              <w:top w:val="single" w:sz="12" w:space="0" w:color="000000"/>
              <w:right w:val="single" w:sz="12" w:space="0" w:color="000000"/>
            </w:tcBorders>
            <w:shd w:val="clear" w:color="auto" w:fill="6FAC46"/>
          </w:tcPr>
          <w:p w14:paraId="032BAAC2" w14:textId="77777777" w:rsidR="003653CC" w:rsidRDefault="003653CC">
            <w:pPr>
              <w:pStyle w:val="TableParagraph"/>
              <w:rPr>
                <w:rFonts w:ascii="Times New Roman"/>
                <w:sz w:val="20"/>
              </w:rPr>
            </w:pPr>
          </w:p>
        </w:tc>
        <w:tc>
          <w:tcPr>
            <w:tcW w:w="260" w:type="dxa"/>
            <w:tcBorders>
              <w:top w:val="single" w:sz="12" w:space="0" w:color="000000"/>
              <w:left w:val="single" w:sz="12" w:space="0" w:color="000000"/>
            </w:tcBorders>
            <w:shd w:val="clear" w:color="auto" w:fill="6FAC46"/>
          </w:tcPr>
          <w:p w14:paraId="3D429358"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6FAC46"/>
          </w:tcPr>
          <w:p w14:paraId="3E1B59A8"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3A4B65D6"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6FAC46"/>
          </w:tcPr>
          <w:p w14:paraId="798E9A7B" w14:textId="77777777" w:rsidR="003653CC" w:rsidRDefault="003653CC">
            <w:pPr>
              <w:pStyle w:val="TableParagraph"/>
              <w:rPr>
                <w:rFonts w:ascii="Times New Roman"/>
                <w:sz w:val="20"/>
              </w:rPr>
            </w:pPr>
          </w:p>
        </w:tc>
        <w:tc>
          <w:tcPr>
            <w:tcW w:w="258" w:type="dxa"/>
            <w:tcBorders>
              <w:top w:val="single" w:sz="12" w:space="0" w:color="000000"/>
              <w:left w:val="single" w:sz="6" w:space="0" w:color="000000"/>
            </w:tcBorders>
            <w:shd w:val="clear" w:color="auto" w:fill="FFFF00"/>
          </w:tcPr>
          <w:p w14:paraId="6EC9556B"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FFFF00"/>
          </w:tcPr>
          <w:p w14:paraId="3CDEEA13" w14:textId="77777777" w:rsidR="003653CC" w:rsidRDefault="003653CC">
            <w:pPr>
              <w:pStyle w:val="TableParagraph"/>
              <w:rPr>
                <w:rFonts w:ascii="Times New Roman"/>
                <w:sz w:val="20"/>
              </w:rPr>
            </w:pPr>
          </w:p>
        </w:tc>
        <w:tc>
          <w:tcPr>
            <w:tcW w:w="258" w:type="dxa"/>
            <w:tcBorders>
              <w:top w:val="single" w:sz="12" w:space="0" w:color="000000"/>
              <w:left w:val="single" w:sz="6" w:space="0" w:color="000000"/>
            </w:tcBorders>
            <w:shd w:val="clear" w:color="auto" w:fill="6FAC46"/>
          </w:tcPr>
          <w:p w14:paraId="4EC6ACA6"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36DA3CAA"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6D560FDC" w14:textId="77777777" w:rsidR="003653CC" w:rsidRDefault="003653CC">
            <w:pPr>
              <w:pStyle w:val="TableParagraph"/>
              <w:rPr>
                <w:rFonts w:ascii="Times New Roman"/>
                <w:sz w:val="20"/>
              </w:rPr>
            </w:pPr>
          </w:p>
        </w:tc>
        <w:tc>
          <w:tcPr>
            <w:tcW w:w="258" w:type="dxa"/>
            <w:tcBorders>
              <w:top w:val="single" w:sz="12" w:space="0" w:color="000000"/>
            </w:tcBorders>
            <w:shd w:val="clear" w:color="auto" w:fill="6FAC46"/>
          </w:tcPr>
          <w:p w14:paraId="19AB5D6A" w14:textId="77777777" w:rsidR="003653CC" w:rsidRDefault="003653CC">
            <w:pPr>
              <w:pStyle w:val="TableParagraph"/>
              <w:rPr>
                <w:rFonts w:ascii="Times New Roman"/>
                <w:sz w:val="20"/>
              </w:rPr>
            </w:pPr>
          </w:p>
        </w:tc>
      </w:tr>
      <w:tr w:rsidR="003653CC" w14:paraId="34C1338D" w14:textId="77777777">
        <w:trPr>
          <w:trHeight w:val="278"/>
        </w:trPr>
        <w:tc>
          <w:tcPr>
            <w:tcW w:w="1278" w:type="dxa"/>
            <w:vMerge/>
            <w:tcBorders>
              <w:top w:val="nil"/>
              <w:bottom w:val="single" w:sz="6" w:space="0" w:color="000000"/>
            </w:tcBorders>
            <w:shd w:val="clear" w:color="auto" w:fill="FAE3D4"/>
          </w:tcPr>
          <w:p w14:paraId="440C9702" w14:textId="77777777" w:rsidR="003653CC" w:rsidRDefault="003653CC">
            <w:pPr>
              <w:rPr>
                <w:sz w:val="2"/>
                <w:szCs w:val="2"/>
              </w:rPr>
            </w:pPr>
          </w:p>
        </w:tc>
        <w:tc>
          <w:tcPr>
            <w:tcW w:w="258" w:type="dxa"/>
            <w:tcBorders>
              <w:top w:val="single" w:sz="2" w:space="0" w:color="000000"/>
              <w:bottom w:val="single" w:sz="6" w:space="0" w:color="000000"/>
            </w:tcBorders>
            <w:shd w:val="clear" w:color="auto" w:fill="6FAC46"/>
          </w:tcPr>
          <w:p w14:paraId="3209FE1F" w14:textId="77777777" w:rsidR="003653CC" w:rsidRDefault="003653CC">
            <w:pPr>
              <w:pStyle w:val="TableParagraph"/>
              <w:rPr>
                <w:rFonts w:ascii="Times New Roman"/>
                <w:sz w:val="20"/>
              </w:rPr>
            </w:pPr>
          </w:p>
        </w:tc>
        <w:tc>
          <w:tcPr>
            <w:tcW w:w="258" w:type="dxa"/>
            <w:tcBorders>
              <w:top w:val="single" w:sz="2" w:space="0" w:color="000000"/>
              <w:bottom w:val="single" w:sz="8" w:space="0" w:color="000000"/>
              <w:right w:val="single" w:sz="6" w:space="0" w:color="000000"/>
            </w:tcBorders>
            <w:shd w:val="clear" w:color="auto" w:fill="FFFF00"/>
          </w:tcPr>
          <w:p w14:paraId="4466AF4C" w14:textId="77777777" w:rsidR="003653CC" w:rsidRDefault="003653CC">
            <w:pPr>
              <w:pStyle w:val="TableParagraph"/>
              <w:rPr>
                <w:rFonts w:ascii="Times New Roman"/>
                <w:sz w:val="20"/>
              </w:rPr>
            </w:pPr>
          </w:p>
        </w:tc>
        <w:tc>
          <w:tcPr>
            <w:tcW w:w="266" w:type="dxa"/>
            <w:tcBorders>
              <w:top w:val="single" w:sz="2" w:space="0" w:color="000000"/>
              <w:left w:val="single" w:sz="6" w:space="0" w:color="000000"/>
              <w:bottom w:val="single" w:sz="6" w:space="0" w:color="000000"/>
            </w:tcBorders>
            <w:shd w:val="clear" w:color="auto" w:fill="6FAC46"/>
          </w:tcPr>
          <w:p w14:paraId="325FCDC1" w14:textId="77777777" w:rsidR="003653CC" w:rsidRDefault="003653CC">
            <w:pPr>
              <w:pStyle w:val="TableParagraph"/>
              <w:rPr>
                <w:rFonts w:ascii="Times New Roman"/>
                <w:sz w:val="20"/>
              </w:rPr>
            </w:pPr>
          </w:p>
        </w:tc>
        <w:tc>
          <w:tcPr>
            <w:tcW w:w="262" w:type="dxa"/>
            <w:tcBorders>
              <w:top w:val="single" w:sz="2" w:space="0" w:color="000000"/>
              <w:bottom w:val="single" w:sz="8" w:space="0" w:color="000000"/>
              <w:right w:val="single" w:sz="6" w:space="0" w:color="000000"/>
            </w:tcBorders>
            <w:shd w:val="clear" w:color="auto" w:fill="FFFF00"/>
          </w:tcPr>
          <w:p w14:paraId="2065221B" w14:textId="77777777" w:rsidR="003653CC" w:rsidRDefault="003653CC">
            <w:pPr>
              <w:pStyle w:val="TableParagraph"/>
              <w:rPr>
                <w:rFonts w:ascii="Times New Roman"/>
                <w:sz w:val="20"/>
              </w:rPr>
            </w:pPr>
          </w:p>
        </w:tc>
        <w:tc>
          <w:tcPr>
            <w:tcW w:w="262" w:type="dxa"/>
            <w:tcBorders>
              <w:top w:val="single" w:sz="2" w:space="0" w:color="000000"/>
              <w:left w:val="single" w:sz="6" w:space="0" w:color="000000"/>
              <w:bottom w:val="single" w:sz="6" w:space="0" w:color="000000"/>
            </w:tcBorders>
            <w:shd w:val="clear" w:color="auto" w:fill="FFFF00"/>
          </w:tcPr>
          <w:p w14:paraId="62DA3A1A" w14:textId="77777777" w:rsidR="003653CC" w:rsidRDefault="003653CC">
            <w:pPr>
              <w:pStyle w:val="TableParagraph"/>
              <w:rPr>
                <w:rFonts w:ascii="Times New Roman"/>
                <w:sz w:val="20"/>
              </w:rPr>
            </w:pPr>
          </w:p>
        </w:tc>
        <w:tc>
          <w:tcPr>
            <w:tcW w:w="262" w:type="dxa"/>
            <w:tcBorders>
              <w:top w:val="single" w:sz="2" w:space="0" w:color="000000"/>
              <w:bottom w:val="single" w:sz="6" w:space="0" w:color="000000"/>
              <w:right w:val="single" w:sz="6" w:space="0" w:color="000000"/>
            </w:tcBorders>
            <w:shd w:val="clear" w:color="auto" w:fill="FFFF00"/>
          </w:tcPr>
          <w:p w14:paraId="68F3DE8B"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6EAD784C" w14:textId="77777777" w:rsidR="003653CC" w:rsidRDefault="003653CC">
            <w:pPr>
              <w:pStyle w:val="TableParagraph"/>
              <w:rPr>
                <w:rFonts w:ascii="Times New Roman"/>
                <w:sz w:val="20"/>
              </w:rPr>
            </w:pPr>
          </w:p>
        </w:tc>
        <w:tc>
          <w:tcPr>
            <w:tcW w:w="252" w:type="dxa"/>
            <w:tcBorders>
              <w:bottom w:val="single" w:sz="8" w:space="0" w:color="000000"/>
              <w:right w:val="single" w:sz="6" w:space="0" w:color="000000"/>
            </w:tcBorders>
            <w:shd w:val="clear" w:color="auto" w:fill="FFFF00"/>
          </w:tcPr>
          <w:p w14:paraId="0FECFAD7" w14:textId="77777777" w:rsidR="003653CC" w:rsidRDefault="003653CC">
            <w:pPr>
              <w:pStyle w:val="TableParagraph"/>
              <w:rPr>
                <w:rFonts w:ascii="Times New Roman"/>
                <w:sz w:val="20"/>
              </w:rPr>
            </w:pPr>
          </w:p>
        </w:tc>
        <w:tc>
          <w:tcPr>
            <w:tcW w:w="262" w:type="dxa"/>
            <w:tcBorders>
              <w:left w:val="single" w:sz="6" w:space="0" w:color="000000"/>
              <w:bottom w:val="single" w:sz="8" w:space="0" w:color="000000"/>
            </w:tcBorders>
          </w:tcPr>
          <w:p w14:paraId="115FCE12" w14:textId="77777777" w:rsidR="003653CC" w:rsidRDefault="003653CC">
            <w:pPr>
              <w:pStyle w:val="TableParagraph"/>
              <w:rPr>
                <w:rFonts w:ascii="Times New Roman"/>
                <w:sz w:val="20"/>
              </w:rPr>
            </w:pPr>
          </w:p>
        </w:tc>
        <w:tc>
          <w:tcPr>
            <w:tcW w:w="258" w:type="dxa"/>
            <w:tcBorders>
              <w:bottom w:val="single" w:sz="8" w:space="0" w:color="000000"/>
              <w:right w:val="single" w:sz="12" w:space="0" w:color="000000"/>
            </w:tcBorders>
            <w:shd w:val="clear" w:color="auto" w:fill="FFFF00"/>
          </w:tcPr>
          <w:p w14:paraId="2371325A" w14:textId="77777777" w:rsidR="003653CC" w:rsidRDefault="003653CC">
            <w:pPr>
              <w:pStyle w:val="TableParagraph"/>
              <w:rPr>
                <w:rFonts w:ascii="Times New Roman"/>
                <w:sz w:val="20"/>
              </w:rPr>
            </w:pPr>
          </w:p>
        </w:tc>
        <w:tc>
          <w:tcPr>
            <w:tcW w:w="262" w:type="dxa"/>
            <w:tcBorders>
              <w:left w:val="single" w:sz="12" w:space="0" w:color="000000"/>
              <w:bottom w:val="single" w:sz="6" w:space="0" w:color="000000"/>
            </w:tcBorders>
            <w:shd w:val="clear" w:color="auto" w:fill="6FAC46"/>
          </w:tcPr>
          <w:p w14:paraId="48A567CF" w14:textId="77777777" w:rsidR="003653CC" w:rsidRDefault="003653CC">
            <w:pPr>
              <w:pStyle w:val="TableParagraph"/>
              <w:rPr>
                <w:rFonts w:ascii="Times New Roman"/>
                <w:sz w:val="20"/>
              </w:rPr>
            </w:pPr>
          </w:p>
        </w:tc>
        <w:tc>
          <w:tcPr>
            <w:tcW w:w="258" w:type="dxa"/>
            <w:tcBorders>
              <w:bottom w:val="single" w:sz="8" w:space="0" w:color="000000"/>
              <w:right w:val="single" w:sz="6" w:space="0" w:color="000000"/>
            </w:tcBorders>
            <w:shd w:val="clear" w:color="auto" w:fill="FFFF00"/>
          </w:tcPr>
          <w:p w14:paraId="0C8C441F"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7C1E1D85" w14:textId="77777777" w:rsidR="003653CC" w:rsidRDefault="003653CC">
            <w:pPr>
              <w:pStyle w:val="TableParagraph"/>
              <w:rPr>
                <w:rFonts w:ascii="Times New Roman"/>
                <w:sz w:val="20"/>
              </w:rPr>
            </w:pPr>
          </w:p>
        </w:tc>
        <w:tc>
          <w:tcPr>
            <w:tcW w:w="252" w:type="dxa"/>
            <w:tcBorders>
              <w:bottom w:val="single" w:sz="8" w:space="0" w:color="000000"/>
              <w:right w:val="single" w:sz="6" w:space="0" w:color="000000"/>
            </w:tcBorders>
            <w:shd w:val="clear" w:color="auto" w:fill="FFFF00"/>
          </w:tcPr>
          <w:p w14:paraId="2A5F635D"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2873BDEE"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FF00"/>
          </w:tcPr>
          <w:p w14:paraId="7B4A1073"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6366066F" w14:textId="77777777" w:rsidR="003653CC" w:rsidRDefault="003653CC">
            <w:pPr>
              <w:pStyle w:val="TableParagraph"/>
              <w:rPr>
                <w:rFonts w:ascii="Times New Roman"/>
                <w:sz w:val="20"/>
              </w:rPr>
            </w:pPr>
          </w:p>
        </w:tc>
        <w:tc>
          <w:tcPr>
            <w:tcW w:w="256" w:type="dxa"/>
            <w:tcBorders>
              <w:bottom w:val="single" w:sz="8" w:space="0" w:color="000000"/>
              <w:right w:val="single" w:sz="6" w:space="0" w:color="000000"/>
            </w:tcBorders>
            <w:shd w:val="clear" w:color="auto" w:fill="FFFF00"/>
          </w:tcPr>
          <w:p w14:paraId="5C11B780" w14:textId="77777777" w:rsidR="003653CC" w:rsidRDefault="003653CC">
            <w:pPr>
              <w:pStyle w:val="TableParagraph"/>
              <w:rPr>
                <w:rFonts w:ascii="Times New Roman"/>
                <w:sz w:val="20"/>
              </w:rPr>
            </w:pPr>
          </w:p>
        </w:tc>
        <w:tc>
          <w:tcPr>
            <w:tcW w:w="258" w:type="dxa"/>
            <w:tcBorders>
              <w:left w:val="single" w:sz="6" w:space="0" w:color="000000"/>
              <w:bottom w:val="single" w:sz="8" w:space="0" w:color="000000"/>
            </w:tcBorders>
          </w:tcPr>
          <w:p w14:paraId="2EB987E9" w14:textId="77777777" w:rsidR="003653CC" w:rsidRDefault="003653CC">
            <w:pPr>
              <w:pStyle w:val="TableParagraph"/>
              <w:rPr>
                <w:rFonts w:ascii="Times New Roman"/>
                <w:sz w:val="20"/>
              </w:rPr>
            </w:pPr>
          </w:p>
        </w:tc>
        <w:tc>
          <w:tcPr>
            <w:tcW w:w="258" w:type="dxa"/>
            <w:tcBorders>
              <w:bottom w:val="single" w:sz="8" w:space="0" w:color="000000"/>
              <w:right w:val="single" w:sz="12" w:space="0" w:color="000000"/>
            </w:tcBorders>
            <w:shd w:val="clear" w:color="auto" w:fill="FFFF00"/>
          </w:tcPr>
          <w:p w14:paraId="1E9FCA64" w14:textId="77777777" w:rsidR="003653CC" w:rsidRDefault="003653CC">
            <w:pPr>
              <w:pStyle w:val="TableParagraph"/>
              <w:rPr>
                <w:rFonts w:ascii="Times New Roman"/>
                <w:sz w:val="20"/>
              </w:rPr>
            </w:pPr>
          </w:p>
        </w:tc>
        <w:tc>
          <w:tcPr>
            <w:tcW w:w="260" w:type="dxa"/>
            <w:tcBorders>
              <w:left w:val="single" w:sz="12" w:space="0" w:color="000000"/>
              <w:bottom w:val="single" w:sz="6" w:space="0" w:color="000000"/>
            </w:tcBorders>
            <w:shd w:val="clear" w:color="auto" w:fill="6FAC46"/>
          </w:tcPr>
          <w:p w14:paraId="73242283"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FF00"/>
          </w:tcPr>
          <w:p w14:paraId="4C4CE0AB"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3C53DB4F"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781141B5"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FFFF00"/>
          </w:tcPr>
          <w:p w14:paraId="4912BF0E"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FF00"/>
          </w:tcPr>
          <w:p w14:paraId="6F385121"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6FAC46"/>
          </w:tcPr>
          <w:p w14:paraId="5E8D3F0B"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6BB8841A" w14:textId="77777777" w:rsidR="003653CC" w:rsidRDefault="003653CC">
            <w:pPr>
              <w:pStyle w:val="TableParagraph"/>
              <w:rPr>
                <w:rFonts w:ascii="Times New Roman"/>
                <w:sz w:val="20"/>
              </w:rPr>
            </w:pPr>
          </w:p>
        </w:tc>
        <w:tc>
          <w:tcPr>
            <w:tcW w:w="264" w:type="dxa"/>
            <w:tcBorders>
              <w:left w:val="single" w:sz="6" w:space="0" w:color="000000"/>
              <w:bottom w:val="single" w:sz="8" w:space="0" w:color="000000"/>
            </w:tcBorders>
          </w:tcPr>
          <w:p w14:paraId="20B0C3FF" w14:textId="77777777" w:rsidR="003653CC" w:rsidRDefault="003653CC">
            <w:pPr>
              <w:pStyle w:val="TableParagraph"/>
              <w:rPr>
                <w:rFonts w:ascii="Times New Roman"/>
                <w:sz w:val="20"/>
              </w:rPr>
            </w:pPr>
          </w:p>
        </w:tc>
        <w:tc>
          <w:tcPr>
            <w:tcW w:w="258" w:type="dxa"/>
            <w:tcBorders>
              <w:bottom w:val="single" w:sz="8" w:space="0" w:color="000000"/>
            </w:tcBorders>
            <w:shd w:val="clear" w:color="auto" w:fill="FFFF00"/>
          </w:tcPr>
          <w:p w14:paraId="385BCC81" w14:textId="77777777" w:rsidR="003653CC" w:rsidRDefault="003653CC">
            <w:pPr>
              <w:pStyle w:val="TableParagraph"/>
              <w:rPr>
                <w:rFonts w:ascii="Times New Roman"/>
                <w:sz w:val="20"/>
              </w:rPr>
            </w:pPr>
          </w:p>
        </w:tc>
      </w:tr>
      <w:tr w:rsidR="003653CC" w14:paraId="4FBDB143" w14:textId="77777777">
        <w:trPr>
          <w:trHeight w:val="278"/>
        </w:trPr>
        <w:tc>
          <w:tcPr>
            <w:tcW w:w="1278" w:type="dxa"/>
            <w:vMerge w:val="restart"/>
            <w:tcBorders>
              <w:top w:val="single" w:sz="6" w:space="0" w:color="000000"/>
              <w:bottom w:val="single" w:sz="6" w:space="0" w:color="000000"/>
            </w:tcBorders>
            <w:shd w:val="clear" w:color="auto" w:fill="FAE3D4"/>
          </w:tcPr>
          <w:p w14:paraId="72E37505" w14:textId="77777777" w:rsidR="003653CC" w:rsidRDefault="00367879">
            <w:pPr>
              <w:pStyle w:val="TableParagraph"/>
              <w:spacing w:before="155"/>
              <w:ind w:left="315"/>
            </w:pPr>
            <w:r>
              <w:rPr>
                <w:lang w:val="pt"/>
              </w:rPr>
              <w:t>Utilizador</w:t>
            </w:r>
          </w:p>
        </w:tc>
        <w:tc>
          <w:tcPr>
            <w:tcW w:w="258" w:type="dxa"/>
            <w:tcBorders>
              <w:top w:val="single" w:sz="6" w:space="0" w:color="000000"/>
            </w:tcBorders>
            <w:shd w:val="clear" w:color="auto" w:fill="6FAC46"/>
          </w:tcPr>
          <w:p w14:paraId="1B0D47FD"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678F8275" w14:textId="77777777" w:rsidR="003653CC" w:rsidRDefault="003653CC">
            <w:pPr>
              <w:pStyle w:val="TableParagraph"/>
              <w:rPr>
                <w:rFonts w:ascii="Times New Roman"/>
                <w:sz w:val="20"/>
              </w:rPr>
            </w:pPr>
          </w:p>
        </w:tc>
        <w:tc>
          <w:tcPr>
            <w:tcW w:w="266" w:type="dxa"/>
            <w:tcBorders>
              <w:top w:val="single" w:sz="6" w:space="0" w:color="000000"/>
              <w:left w:val="single" w:sz="6" w:space="0" w:color="000000"/>
            </w:tcBorders>
            <w:shd w:val="clear" w:color="auto" w:fill="6FAC46"/>
          </w:tcPr>
          <w:p w14:paraId="078CC2A3" w14:textId="77777777" w:rsidR="003653CC" w:rsidRDefault="003653CC">
            <w:pPr>
              <w:pStyle w:val="TableParagraph"/>
              <w:rPr>
                <w:rFonts w:ascii="Times New Roman"/>
                <w:sz w:val="20"/>
              </w:rPr>
            </w:pPr>
          </w:p>
        </w:tc>
        <w:tc>
          <w:tcPr>
            <w:tcW w:w="262" w:type="dxa"/>
            <w:tcBorders>
              <w:top w:val="single" w:sz="6" w:space="0" w:color="000000"/>
              <w:bottom w:val="single" w:sz="6" w:space="0" w:color="000000"/>
              <w:right w:val="single" w:sz="6" w:space="0" w:color="000000"/>
            </w:tcBorders>
            <w:shd w:val="clear" w:color="auto" w:fill="6FAC46"/>
          </w:tcPr>
          <w:p w14:paraId="3E138B8E"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FFFF00"/>
          </w:tcPr>
          <w:p w14:paraId="0EDDA41A" w14:textId="77777777" w:rsidR="003653CC" w:rsidRDefault="003653CC">
            <w:pPr>
              <w:pStyle w:val="TableParagraph"/>
              <w:rPr>
                <w:rFonts w:ascii="Times New Roman"/>
                <w:sz w:val="20"/>
              </w:rPr>
            </w:pPr>
          </w:p>
        </w:tc>
        <w:tc>
          <w:tcPr>
            <w:tcW w:w="262" w:type="dxa"/>
            <w:tcBorders>
              <w:top w:val="single" w:sz="6" w:space="0" w:color="000000"/>
              <w:right w:val="single" w:sz="6" w:space="0" w:color="000000"/>
            </w:tcBorders>
            <w:shd w:val="clear" w:color="auto" w:fill="FFFF00"/>
          </w:tcPr>
          <w:p w14:paraId="67ED20EE" w14:textId="77777777" w:rsidR="003653CC" w:rsidRDefault="003653CC">
            <w:pPr>
              <w:pStyle w:val="TableParagraph"/>
              <w:rPr>
                <w:rFonts w:ascii="Times New Roman"/>
                <w:sz w:val="20"/>
              </w:rPr>
            </w:pPr>
          </w:p>
        </w:tc>
        <w:tc>
          <w:tcPr>
            <w:tcW w:w="264" w:type="dxa"/>
            <w:tcBorders>
              <w:top w:val="single" w:sz="6" w:space="0" w:color="000000"/>
              <w:left w:val="single" w:sz="6" w:space="0" w:color="000000"/>
              <w:bottom w:val="single" w:sz="6" w:space="0" w:color="000000"/>
            </w:tcBorders>
            <w:shd w:val="clear" w:color="auto" w:fill="6FAC46"/>
          </w:tcPr>
          <w:p w14:paraId="0F15401A" w14:textId="77777777" w:rsidR="003653CC" w:rsidRDefault="003653CC">
            <w:pPr>
              <w:pStyle w:val="TableParagraph"/>
              <w:rPr>
                <w:rFonts w:ascii="Times New Roman"/>
                <w:sz w:val="20"/>
              </w:rPr>
            </w:pPr>
          </w:p>
        </w:tc>
        <w:tc>
          <w:tcPr>
            <w:tcW w:w="252" w:type="dxa"/>
            <w:tcBorders>
              <w:top w:val="single" w:sz="6" w:space="0" w:color="000000"/>
              <w:bottom w:val="single" w:sz="6" w:space="0" w:color="000000"/>
              <w:right w:val="single" w:sz="6" w:space="0" w:color="000000"/>
            </w:tcBorders>
            <w:shd w:val="clear" w:color="auto" w:fill="6FAC46"/>
          </w:tcPr>
          <w:p w14:paraId="3D48DFAA"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6FAC46"/>
          </w:tcPr>
          <w:p w14:paraId="2FB95BC5" w14:textId="77777777" w:rsidR="003653CC" w:rsidRDefault="003653CC">
            <w:pPr>
              <w:pStyle w:val="TableParagraph"/>
              <w:rPr>
                <w:rFonts w:ascii="Times New Roman"/>
                <w:sz w:val="20"/>
              </w:rPr>
            </w:pPr>
          </w:p>
        </w:tc>
        <w:tc>
          <w:tcPr>
            <w:tcW w:w="258" w:type="dxa"/>
            <w:tcBorders>
              <w:top w:val="single" w:sz="6" w:space="0" w:color="000000"/>
              <w:right w:val="single" w:sz="12" w:space="0" w:color="000000"/>
            </w:tcBorders>
            <w:shd w:val="clear" w:color="auto" w:fill="6FAC46"/>
          </w:tcPr>
          <w:p w14:paraId="75025454" w14:textId="77777777" w:rsidR="003653CC" w:rsidRDefault="003653CC">
            <w:pPr>
              <w:pStyle w:val="TableParagraph"/>
              <w:rPr>
                <w:rFonts w:ascii="Times New Roman"/>
                <w:sz w:val="20"/>
              </w:rPr>
            </w:pPr>
          </w:p>
        </w:tc>
        <w:tc>
          <w:tcPr>
            <w:tcW w:w="262" w:type="dxa"/>
            <w:tcBorders>
              <w:top w:val="single" w:sz="6" w:space="0" w:color="000000"/>
              <w:left w:val="single" w:sz="12" w:space="0" w:color="000000"/>
            </w:tcBorders>
            <w:shd w:val="clear" w:color="auto" w:fill="6FAC46"/>
          </w:tcPr>
          <w:p w14:paraId="756A0A75"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002012BC"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697B5CE2" w14:textId="77777777" w:rsidR="003653CC" w:rsidRDefault="003653CC">
            <w:pPr>
              <w:pStyle w:val="TableParagraph"/>
              <w:rPr>
                <w:rFonts w:ascii="Times New Roman"/>
                <w:sz w:val="20"/>
              </w:rPr>
            </w:pPr>
          </w:p>
        </w:tc>
        <w:tc>
          <w:tcPr>
            <w:tcW w:w="252" w:type="dxa"/>
            <w:tcBorders>
              <w:top w:val="single" w:sz="6" w:space="0" w:color="000000"/>
              <w:right w:val="single" w:sz="6" w:space="0" w:color="000000"/>
            </w:tcBorders>
            <w:shd w:val="clear" w:color="auto" w:fill="6FAC46"/>
          </w:tcPr>
          <w:p w14:paraId="3CA738D9"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FF00"/>
          </w:tcPr>
          <w:p w14:paraId="763CB086"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FF00"/>
          </w:tcPr>
          <w:p w14:paraId="114D00C4"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52230AE3"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25657C56"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shd w:val="clear" w:color="auto" w:fill="6FAC46"/>
          </w:tcPr>
          <w:p w14:paraId="415FA8DD" w14:textId="77777777" w:rsidR="003653CC" w:rsidRDefault="003653CC">
            <w:pPr>
              <w:pStyle w:val="TableParagraph"/>
              <w:rPr>
                <w:rFonts w:ascii="Times New Roman"/>
                <w:sz w:val="20"/>
              </w:rPr>
            </w:pPr>
          </w:p>
        </w:tc>
        <w:tc>
          <w:tcPr>
            <w:tcW w:w="258" w:type="dxa"/>
            <w:tcBorders>
              <w:top w:val="single" w:sz="6" w:space="0" w:color="000000"/>
              <w:right w:val="single" w:sz="12" w:space="0" w:color="000000"/>
            </w:tcBorders>
            <w:shd w:val="clear" w:color="auto" w:fill="6FAC46"/>
          </w:tcPr>
          <w:p w14:paraId="0DDDF3EA" w14:textId="77777777" w:rsidR="003653CC" w:rsidRDefault="003653CC">
            <w:pPr>
              <w:pStyle w:val="TableParagraph"/>
              <w:rPr>
                <w:rFonts w:ascii="Times New Roman"/>
                <w:sz w:val="20"/>
              </w:rPr>
            </w:pPr>
          </w:p>
        </w:tc>
        <w:tc>
          <w:tcPr>
            <w:tcW w:w="260" w:type="dxa"/>
            <w:tcBorders>
              <w:top w:val="single" w:sz="6" w:space="0" w:color="000000"/>
              <w:left w:val="single" w:sz="12" w:space="0" w:color="000000"/>
            </w:tcBorders>
            <w:shd w:val="clear" w:color="auto" w:fill="6FAC46"/>
          </w:tcPr>
          <w:p w14:paraId="16E31261"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2044D9D3"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0C652B2D"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203627AE"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shd w:val="clear" w:color="auto" w:fill="FFFF00"/>
          </w:tcPr>
          <w:p w14:paraId="589CF8E1"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FF00"/>
          </w:tcPr>
          <w:p w14:paraId="1904B232"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shd w:val="clear" w:color="auto" w:fill="6FAC46"/>
          </w:tcPr>
          <w:p w14:paraId="6434F590"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5EBD8780"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280432D0" w14:textId="77777777" w:rsidR="003653CC" w:rsidRDefault="003653CC">
            <w:pPr>
              <w:pStyle w:val="TableParagraph"/>
              <w:rPr>
                <w:rFonts w:ascii="Times New Roman"/>
                <w:sz w:val="20"/>
              </w:rPr>
            </w:pPr>
          </w:p>
        </w:tc>
        <w:tc>
          <w:tcPr>
            <w:tcW w:w="258" w:type="dxa"/>
            <w:tcBorders>
              <w:top w:val="single" w:sz="6" w:space="0" w:color="000000"/>
            </w:tcBorders>
            <w:shd w:val="clear" w:color="auto" w:fill="6FAC46"/>
          </w:tcPr>
          <w:p w14:paraId="441E0BF6" w14:textId="77777777" w:rsidR="003653CC" w:rsidRDefault="003653CC">
            <w:pPr>
              <w:pStyle w:val="TableParagraph"/>
              <w:rPr>
                <w:rFonts w:ascii="Times New Roman"/>
                <w:sz w:val="20"/>
              </w:rPr>
            </w:pPr>
          </w:p>
        </w:tc>
      </w:tr>
      <w:tr w:rsidR="003653CC" w14:paraId="53AE61F4" w14:textId="77777777">
        <w:trPr>
          <w:trHeight w:val="276"/>
        </w:trPr>
        <w:tc>
          <w:tcPr>
            <w:tcW w:w="1278" w:type="dxa"/>
            <w:vMerge/>
            <w:tcBorders>
              <w:top w:val="nil"/>
              <w:bottom w:val="single" w:sz="6" w:space="0" w:color="000000"/>
            </w:tcBorders>
            <w:shd w:val="clear" w:color="auto" w:fill="FAE3D4"/>
          </w:tcPr>
          <w:p w14:paraId="3B462976" w14:textId="77777777" w:rsidR="003653CC" w:rsidRDefault="003653CC">
            <w:pPr>
              <w:rPr>
                <w:sz w:val="2"/>
                <w:szCs w:val="2"/>
              </w:rPr>
            </w:pPr>
          </w:p>
        </w:tc>
        <w:tc>
          <w:tcPr>
            <w:tcW w:w="258" w:type="dxa"/>
            <w:tcBorders>
              <w:bottom w:val="single" w:sz="6" w:space="0" w:color="000000"/>
            </w:tcBorders>
            <w:shd w:val="clear" w:color="auto" w:fill="6FAC46"/>
          </w:tcPr>
          <w:p w14:paraId="0DB170B5"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FF00"/>
          </w:tcPr>
          <w:p w14:paraId="6B3D8540" w14:textId="77777777" w:rsidR="003653CC" w:rsidRDefault="003653CC">
            <w:pPr>
              <w:pStyle w:val="TableParagraph"/>
              <w:rPr>
                <w:rFonts w:ascii="Times New Roman"/>
                <w:sz w:val="20"/>
              </w:rPr>
            </w:pPr>
          </w:p>
        </w:tc>
        <w:tc>
          <w:tcPr>
            <w:tcW w:w="266" w:type="dxa"/>
            <w:tcBorders>
              <w:left w:val="single" w:sz="6" w:space="0" w:color="000000"/>
              <w:bottom w:val="single" w:sz="6" w:space="0" w:color="000000"/>
            </w:tcBorders>
            <w:shd w:val="clear" w:color="auto" w:fill="6FAC46"/>
          </w:tcPr>
          <w:p w14:paraId="322DDC9D"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FFFF00"/>
          </w:tcPr>
          <w:p w14:paraId="24755053"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FF00"/>
          </w:tcPr>
          <w:p w14:paraId="43973919"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FFFF00"/>
          </w:tcPr>
          <w:p w14:paraId="1B764FB9"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24DD254E"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FFFF00"/>
          </w:tcPr>
          <w:p w14:paraId="52ECE48C"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tcPr>
          <w:p w14:paraId="6508A613" w14:textId="77777777" w:rsidR="003653CC" w:rsidRDefault="003653CC">
            <w:pPr>
              <w:pStyle w:val="TableParagraph"/>
              <w:rPr>
                <w:rFonts w:ascii="Times New Roman"/>
                <w:sz w:val="20"/>
              </w:rPr>
            </w:pPr>
          </w:p>
        </w:tc>
        <w:tc>
          <w:tcPr>
            <w:tcW w:w="258" w:type="dxa"/>
            <w:tcBorders>
              <w:bottom w:val="single" w:sz="6" w:space="0" w:color="000000"/>
              <w:right w:val="single" w:sz="12" w:space="0" w:color="000000"/>
            </w:tcBorders>
            <w:shd w:val="clear" w:color="auto" w:fill="FFFF00"/>
          </w:tcPr>
          <w:p w14:paraId="17D8113A" w14:textId="77777777" w:rsidR="003653CC" w:rsidRDefault="003653CC">
            <w:pPr>
              <w:pStyle w:val="TableParagraph"/>
              <w:rPr>
                <w:rFonts w:ascii="Times New Roman"/>
                <w:sz w:val="20"/>
              </w:rPr>
            </w:pPr>
          </w:p>
        </w:tc>
        <w:tc>
          <w:tcPr>
            <w:tcW w:w="262" w:type="dxa"/>
            <w:tcBorders>
              <w:left w:val="single" w:sz="12" w:space="0" w:color="000000"/>
              <w:bottom w:val="single" w:sz="6" w:space="0" w:color="000000"/>
            </w:tcBorders>
            <w:shd w:val="clear" w:color="auto" w:fill="6FAC46"/>
          </w:tcPr>
          <w:p w14:paraId="5719AE3E"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FF00"/>
          </w:tcPr>
          <w:p w14:paraId="0F3E6801"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68289BEB"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FFFF00"/>
          </w:tcPr>
          <w:p w14:paraId="78F270FE"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07E5AC53"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FF00"/>
          </w:tcPr>
          <w:p w14:paraId="11109CEF"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456139D1"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FF00"/>
          </w:tcPr>
          <w:p w14:paraId="3DF3DB38"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tcPr>
          <w:p w14:paraId="4F2DDA72" w14:textId="77777777" w:rsidR="003653CC" w:rsidRDefault="003653CC">
            <w:pPr>
              <w:pStyle w:val="TableParagraph"/>
              <w:rPr>
                <w:rFonts w:ascii="Times New Roman"/>
                <w:sz w:val="20"/>
              </w:rPr>
            </w:pPr>
          </w:p>
        </w:tc>
        <w:tc>
          <w:tcPr>
            <w:tcW w:w="258" w:type="dxa"/>
            <w:tcBorders>
              <w:bottom w:val="single" w:sz="6" w:space="0" w:color="000000"/>
              <w:right w:val="single" w:sz="12" w:space="0" w:color="000000"/>
            </w:tcBorders>
            <w:shd w:val="clear" w:color="auto" w:fill="FFFF00"/>
          </w:tcPr>
          <w:p w14:paraId="2D221EDB" w14:textId="77777777" w:rsidR="003653CC" w:rsidRDefault="003653CC">
            <w:pPr>
              <w:pStyle w:val="TableParagraph"/>
              <w:rPr>
                <w:rFonts w:ascii="Times New Roman"/>
                <w:sz w:val="20"/>
              </w:rPr>
            </w:pPr>
          </w:p>
        </w:tc>
        <w:tc>
          <w:tcPr>
            <w:tcW w:w="260" w:type="dxa"/>
            <w:tcBorders>
              <w:left w:val="single" w:sz="12" w:space="0" w:color="000000"/>
              <w:bottom w:val="single" w:sz="6" w:space="0" w:color="000000"/>
            </w:tcBorders>
            <w:shd w:val="clear" w:color="auto" w:fill="6FAC46"/>
          </w:tcPr>
          <w:p w14:paraId="1106906D"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FF00"/>
          </w:tcPr>
          <w:p w14:paraId="43DF6968"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6CDBA361"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4117AFF5"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FFFF00"/>
          </w:tcPr>
          <w:p w14:paraId="44C61D40"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FF00"/>
          </w:tcPr>
          <w:p w14:paraId="7F5CF285" w14:textId="77777777" w:rsidR="003653CC" w:rsidRDefault="003653CC">
            <w:pPr>
              <w:pStyle w:val="TableParagraph"/>
              <w:rPr>
                <w:rFonts w:ascii="Times New Roman"/>
                <w:sz w:val="20"/>
              </w:rPr>
            </w:pPr>
          </w:p>
        </w:tc>
        <w:tc>
          <w:tcPr>
            <w:tcW w:w="258" w:type="dxa"/>
            <w:tcBorders>
              <w:left w:val="single" w:sz="6" w:space="0" w:color="000000"/>
              <w:bottom w:val="single" w:sz="8" w:space="0" w:color="000000"/>
            </w:tcBorders>
            <w:shd w:val="clear" w:color="auto" w:fill="6FAC46"/>
          </w:tcPr>
          <w:p w14:paraId="2BD0C317" w14:textId="77777777" w:rsidR="003653CC" w:rsidRDefault="003653CC">
            <w:pPr>
              <w:pStyle w:val="TableParagraph"/>
              <w:rPr>
                <w:rFonts w:ascii="Times New Roman"/>
                <w:sz w:val="20"/>
              </w:rPr>
            </w:pPr>
          </w:p>
        </w:tc>
        <w:tc>
          <w:tcPr>
            <w:tcW w:w="258" w:type="dxa"/>
            <w:tcBorders>
              <w:bottom w:val="single" w:sz="8" w:space="0" w:color="000000"/>
              <w:right w:val="single" w:sz="6" w:space="0" w:color="000000"/>
            </w:tcBorders>
            <w:shd w:val="clear" w:color="auto" w:fill="6FAC46"/>
          </w:tcPr>
          <w:p w14:paraId="02D91D0E"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tcPr>
          <w:p w14:paraId="5E3C5170" w14:textId="77777777" w:rsidR="003653CC" w:rsidRDefault="003653CC">
            <w:pPr>
              <w:pStyle w:val="TableParagraph"/>
              <w:rPr>
                <w:rFonts w:ascii="Times New Roman"/>
                <w:sz w:val="20"/>
              </w:rPr>
            </w:pPr>
          </w:p>
        </w:tc>
        <w:tc>
          <w:tcPr>
            <w:tcW w:w="258" w:type="dxa"/>
            <w:tcBorders>
              <w:bottom w:val="single" w:sz="6" w:space="0" w:color="000000"/>
            </w:tcBorders>
            <w:shd w:val="clear" w:color="auto" w:fill="FFFF00"/>
          </w:tcPr>
          <w:p w14:paraId="4B0D2E19" w14:textId="77777777" w:rsidR="003653CC" w:rsidRDefault="003653CC">
            <w:pPr>
              <w:pStyle w:val="TableParagraph"/>
              <w:rPr>
                <w:rFonts w:ascii="Times New Roman"/>
                <w:sz w:val="20"/>
              </w:rPr>
            </w:pPr>
          </w:p>
        </w:tc>
      </w:tr>
      <w:tr w:rsidR="003653CC" w14:paraId="7AA4EDF6" w14:textId="77777777">
        <w:trPr>
          <w:trHeight w:val="280"/>
        </w:trPr>
        <w:tc>
          <w:tcPr>
            <w:tcW w:w="1278" w:type="dxa"/>
            <w:vMerge w:val="restart"/>
            <w:tcBorders>
              <w:top w:val="single" w:sz="6" w:space="0" w:color="000000"/>
              <w:bottom w:val="single" w:sz="6" w:space="0" w:color="000000"/>
            </w:tcBorders>
            <w:shd w:val="clear" w:color="auto" w:fill="FAE3D4"/>
          </w:tcPr>
          <w:p w14:paraId="63F0A48E" w14:textId="77777777" w:rsidR="003653CC" w:rsidRDefault="00367879">
            <w:pPr>
              <w:pStyle w:val="TableParagraph"/>
              <w:spacing w:before="157"/>
              <w:ind w:left="307"/>
            </w:pPr>
            <w:r>
              <w:rPr>
                <w:lang w:val="pt"/>
              </w:rPr>
              <w:t>Insider</w:t>
            </w:r>
          </w:p>
        </w:tc>
        <w:tc>
          <w:tcPr>
            <w:tcW w:w="258" w:type="dxa"/>
            <w:tcBorders>
              <w:top w:val="single" w:sz="6" w:space="0" w:color="000000"/>
            </w:tcBorders>
            <w:shd w:val="clear" w:color="auto" w:fill="6FAC46"/>
          </w:tcPr>
          <w:p w14:paraId="21E5D067"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0878B9B7" w14:textId="77777777" w:rsidR="003653CC" w:rsidRDefault="003653CC">
            <w:pPr>
              <w:pStyle w:val="TableParagraph"/>
              <w:rPr>
                <w:rFonts w:ascii="Times New Roman"/>
                <w:sz w:val="20"/>
              </w:rPr>
            </w:pPr>
          </w:p>
        </w:tc>
        <w:tc>
          <w:tcPr>
            <w:tcW w:w="266" w:type="dxa"/>
            <w:tcBorders>
              <w:top w:val="single" w:sz="6" w:space="0" w:color="000000"/>
              <w:left w:val="single" w:sz="6" w:space="0" w:color="000000"/>
            </w:tcBorders>
            <w:shd w:val="clear" w:color="auto" w:fill="6FAC46"/>
          </w:tcPr>
          <w:p w14:paraId="1A796119" w14:textId="77777777" w:rsidR="003653CC" w:rsidRDefault="003653CC">
            <w:pPr>
              <w:pStyle w:val="TableParagraph"/>
              <w:rPr>
                <w:rFonts w:ascii="Times New Roman"/>
                <w:sz w:val="20"/>
              </w:rPr>
            </w:pPr>
          </w:p>
        </w:tc>
        <w:tc>
          <w:tcPr>
            <w:tcW w:w="262" w:type="dxa"/>
            <w:tcBorders>
              <w:top w:val="single" w:sz="6" w:space="0" w:color="000000"/>
              <w:right w:val="single" w:sz="6" w:space="0" w:color="000000"/>
            </w:tcBorders>
            <w:shd w:val="clear" w:color="auto" w:fill="FF0000"/>
          </w:tcPr>
          <w:p w14:paraId="3D8EB7BA"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FF0000"/>
          </w:tcPr>
          <w:p w14:paraId="272B2487" w14:textId="77777777" w:rsidR="003653CC" w:rsidRDefault="003653CC">
            <w:pPr>
              <w:pStyle w:val="TableParagraph"/>
              <w:rPr>
                <w:rFonts w:ascii="Times New Roman"/>
                <w:sz w:val="20"/>
              </w:rPr>
            </w:pPr>
          </w:p>
        </w:tc>
        <w:tc>
          <w:tcPr>
            <w:tcW w:w="262" w:type="dxa"/>
            <w:tcBorders>
              <w:top w:val="single" w:sz="6" w:space="0" w:color="000000"/>
              <w:right w:val="single" w:sz="6" w:space="0" w:color="000000"/>
            </w:tcBorders>
            <w:shd w:val="clear" w:color="auto" w:fill="FF0000"/>
          </w:tcPr>
          <w:p w14:paraId="3D250D3C"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5179877E" w14:textId="77777777" w:rsidR="003653CC" w:rsidRDefault="003653CC">
            <w:pPr>
              <w:pStyle w:val="TableParagraph"/>
              <w:rPr>
                <w:rFonts w:ascii="Times New Roman"/>
                <w:sz w:val="20"/>
              </w:rPr>
            </w:pPr>
          </w:p>
        </w:tc>
        <w:tc>
          <w:tcPr>
            <w:tcW w:w="252" w:type="dxa"/>
            <w:tcBorders>
              <w:top w:val="single" w:sz="6" w:space="0" w:color="000000"/>
              <w:right w:val="single" w:sz="6" w:space="0" w:color="000000"/>
            </w:tcBorders>
            <w:shd w:val="clear" w:color="auto" w:fill="6FAC46"/>
          </w:tcPr>
          <w:p w14:paraId="3E4FDEAA"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tcPr>
          <w:p w14:paraId="191DFD32" w14:textId="77777777" w:rsidR="003653CC" w:rsidRDefault="003653CC">
            <w:pPr>
              <w:pStyle w:val="TableParagraph"/>
              <w:rPr>
                <w:rFonts w:ascii="Times New Roman"/>
                <w:sz w:val="20"/>
              </w:rPr>
            </w:pPr>
          </w:p>
        </w:tc>
        <w:tc>
          <w:tcPr>
            <w:tcW w:w="258" w:type="dxa"/>
            <w:tcBorders>
              <w:top w:val="single" w:sz="6" w:space="0" w:color="000000"/>
              <w:right w:val="single" w:sz="12" w:space="0" w:color="000000"/>
            </w:tcBorders>
            <w:shd w:val="clear" w:color="auto" w:fill="FF0000"/>
          </w:tcPr>
          <w:p w14:paraId="2E872E0C" w14:textId="77777777" w:rsidR="003653CC" w:rsidRDefault="003653CC">
            <w:pPr>
              <w:pStyle w:val="TableParagraph"/>
              <w:rPr>
                <w:rFonts w:ascii="Times New Roman"/>
                <w:sz w:val="20"/>
              </w:rPr>
            </w:pPr>
          </w:p>
        </w:tc>
        <w:tc>
          <w:tcPr>
            <w:tcW w:w="262" w:type="dxa"/>
            <w:tcBorders>
              <w:top w:val="single" w:sz="6" w:space="0" w:color="000000"/>
              <w:left w:val="single" w:sz="12" w:space="0" w:color="000000"/>
            </w:tcBorders>
            <w:shd w:val="clear" w:color="auto" w:fill="FFFF00"/>
          </w:tcPr>
          <w:p w14:paraId="12FE55C2"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422CAD52"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FF00"/>
          </w:tcPr>
          <w:p w14:paraId="47020552" w14:textId="77777777" w:rsidR="003653CC" w:rsidRDefault="003653CC">
            <w:pPr>
              <w:pStyle w:val="TableParagraph"/>
              <w:rPr>
                <w:rFonts w:ascii="Times New Roman"/>
                <w:sz w:val="20"/>
              </w:rPr>
            </w:pPr>
          </w:p>
        </w:tc>
        <w:tc>
          <w:tcPr>
            <w:tcW w:w="252" w:type="dxa"/>
            <w:tcBorders>
              <w:top w:val="single" w:sz="6" w:space="0" w:color="000000"/>
              <w:right w:val="single" w:sz="6" w:space="0" w:color="000000"/>
            </w:tcBorders>
            <w:shd w:val="clear" w:color="auto" w:fill="FFFF00"/>
          </w:tcPr>
          <w:p w14:paraId="3392EF29"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0000"/>
          </w:tcPr>
          <w:p w14:paraId="26EDBF9A"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0000"/>
          </w:tcPr>
          <w:p w14:paraId="09DC4A45"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FF00"/>
          </w:tcPr>
          <w:p w14:paraId="6319EBF1"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FF00"/>
          </w:tcPr>
          <w:p w14:paraId="747D6333"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tcPr>
          <w:p w14:paraId="095395E4" w14:textId="77777777" w:rsidR="003653CC" w:rsidRDefault="003653CC">
            <w:pPr>
              <w:pStyle w:val="TableParagraph"/>
              <w:rPr>
                <w:rFonts w:ascii="Times New Roman"/>
                <w:sz w:val="20"/>
              </w:rPr>
            </w:pPr>
          </w:p>
        </w:tc>
        <w:tc>
          <w:tcPr>
            <w:tcW w:w="258" w:type="dxa"/>
            <w:tcBorders>
              <w:top w:val="single" w:sz="6" w:space="0" w:color="000000"/>
              <w:right w:val="single" w:sz="12" w:space="0" w:color="000000"/>
            </w:tcBorders>
            <w:shd w:val="clear" w:color="auto" w:fill="FF0000"/>
          </w:tcPr>
          <w:p w14:paraId="66A9F0C4" w14:textId="77777777" w:rsidR="003653CC" w:rsidRDefault="003653CC">
            <w:pPr>
              <w:pStyle w:val="TableParagraph"/>
              <w:rPr>
                <w:rFonts w:ascii="Times New Roman"/>
                <w:sz w:val="20"/>
              </w:rPr>
            </w:pPr>
          </w:p>
        </w:tc>
        <w:tc>
          <w:tcPr>
            <w:tcW w:w="260" w:type="dxa"/>
            <w:tcBorders>
              <w:top w:val="single" w:sz="6" w:space="0" w:color="000000"/>
              <w:left w:val="single" w:sz="12" w:space="0" w:color="000000"/>
            </w:tcBorders>
            <w:shd w:val="clear" w:color="auto" w:fill="FFFF00"/>
          </w:tcPr>
          <w:p w14:paraId="20867E19"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0000"/>
          </w:tcPr>
          <w:p w14:paraId="62A05853"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FF00"/>
          </w:tcPr>
          <w:p w14:paraId="3C6960CA"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FF00"/>
          </w:tcPr>
          <w:p w14:paraId="31B2E9CB"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shd w:val="clear" w:color="auto" w:fill="FF0000"/>
          </w:tcPr>
          <w:p w14:paraId="37BFE45E"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57A8B8E6" w14:textId="77777777" w:rsidR="003653CC" w:rsidRDefault="003653CC">
            <w:pPr>
              <w:pStyle w:val="TableParagraph"/>
              <w:rPr>
                <w:rFonts w:ascii="Times New Roman"/>
                <w:sz w:val="20"/>
              </w:rPr>
            </w:pPr>
          </w:p>
        </w:tc>
        <w:tc>
          <w:tcPr>
            <w:tcW w:w="258" w:type="dxa"/>
            <w:tcBorders>
              <w:top w:val="single" w:sz="6" w:space="0" w:color="000000"/>
              <w:left w:val="single" w:sz="6" w:space="0" w:color="000000"/>
              <w:bottom w:val="single" w:sz="6" w:space="0" w:color="000000"/>
            </w:tcBorders>
            <w:shd w:val="clear" w:color="auto" w:fill="FFFF00"/>
          </w:tcPr>
          <w:p w14:paraId="7ECA25B8" w14:textId="77777777" w:rsidR="003653CC" w:rsidRDefault="003653CC">
            <w:pPr>
              <w:pStyle w:val="TableParagraph"/>
              <w:rPr>
                <w:rFonts w:ascii="Times New Roman"/>
                <w:sz w:val="20"/>
              </w:rPr>
            </w:pPr>
          </w:p>
        </w:tc>
        <w:tc>
          <w:tcPr>
            <w:tcW w:w="258" w:type="dxa"/>
            <w:tcBorders>
              <w:top w:val="single" w:sz="6" w:space="0" w:color="000000"/>
              <w:bottom w:val="single" w:sz="6" w:space="0" w:color="000000"/>
              <w:right w:val="single" w:sz="6" w:space="0" w:color="000000"/>
            </w:tcBorders>
            <w:shd w:val="clear" w:color="auto" w:fill="FFFF00"/>
          </w:tcPr>
          <w:p w14:paraId="2C15FFB4"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tcPr>
          <w:p w14:paraId="62FF599B" w14:textId="77777777" w:rsidR="003653CC" w:rsidRDefault="003653CC">
            <w:pPr>
              <w:pStyle w:val="TableParagraph"/>
              <w:rPr>
                <w:rFonts w:ascii="Times New Roman"/>
                <w:sz w:val="20"/>
              </w:rPr>
            </w:pPr>
          </w:p>
        </w:tc>
        <w:tc>
          <w:tcPr>
            <w:tcW w:w="258" w:type="dxa"/>
            <w:tcBorders>
              <w:top w:val="single" w:sz="6" w:space="0" w:color="000000"/>
            </w:tcBorders>
            <w:shd w:val="clear" w:color="auto" w:fill="FF0000"/>
          </w:tcPr>
          <w:p w14:paraId="791D7881" w14:textId="77777777" w:rsidR="003653CC" w:rsidRDefault="003653CC">
            <w:pPr>
              <w:pStyle w:val="TableParagraph"/>
              <w:rPr>
                <w:rFonts w:ascii="Times New Roman"/>
                <w:sz w:val="20"/>
              </w:rPr>
            </w:pPr>
          </w:p>
        </w:tc>
      </w:tr>
      <w:tr w:rsidR="003653CC" w14:paraId="15F1D53F" w14:textId="77777777">
        <w:trPr>
          <w:trHeight w:val="282"/>
        </w:trPr>
        <w:tc>
          <w:tcPr>
            <w:tcW w:w="1278" w:type="dxa"/>
            <w:vMerge/>
            <w:tcBorders>
              <w:top w:val="nil"/>
              <w:bottom w:val="single" w:sz="6" w:space="0" w:color="000000"/>
            </w:tcBorders>
            <w:shd w:val="clear" w:color="auto" w:fill="FAE3D4"/>
          </w:tcPr>
          <w:p w14:paraId="2449F55F" w14:textId="77777777" w:rsidR="003653CC" w:rsidRDefault="003653CC">
            <w:pPr>
              <w:rPr>
                <w:sz w:val="2"/>
                <w:szCs w:val="2"/>
              </w:rPr>
            </w:pPr>
          </w:p>
        </w:tc>
        <w:tc>
          <w:tcPr>
            <w:tcW w:w="258" w:type="dxa"/>
            <w:tcBorders>
              <w:bottom w:val="single" w:sz="6" w:space="0" w:color="000000"/>
            </w:tcBorders>
            <w:shd w:val="clear" w:color="auto" w:fill="6FAC46"/>
          </w:tcPr>
          <w:p w14:paraId="445712DB"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5B7B3120" w14:textId="77777777" w:rsidR="003653CC" w:rsidRDefault="003653CC">
            <w:pPr>
              <w:pStyle w:val="TableParagraph"/>
              <w:rPr>
                <w:rFonts w:ascii="Times New Roman"/>
                <w:sz w:val="20"/>
              </w:rPr>
            </w:pPr>
          </w:p>
        </w:tc>
        <w:tc>
          <w:tcPr>
            <w:tcW w:w="266" w:type="dxa"/>
            <w:tcBorders>
              <w:left w:val="single" w:sz="6" w:space="0" w:color="000000"/>
              <w:bottom w:val="single" w:sz="6" w:space="0" w:color="000000"/>
            </w:tcBorders>
            <w:shd w:val="clear" w:color="auto" w:fill="6FAC46"/>
          </w:tcPr>
          <w:p w14:paraId="2018831A"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FF0000"/>
          </w:tcPr>
          <w:p w14:paraId="676A3431"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70611B08"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FF0000"/>
          </w:tcPr>
          <w:p w14:paraId="5856FCF0"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1C3266EB"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FF0000"/>
          </w:tcPr>
          <w:p w14:paraId="54A31625"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tcPr>
          <w:p w14:paraId="0F955BF1" w14:textId="77777777" w:rsidR="003653CC" w:rsidRDefault="003653CC">
            <w:pPr>
              <w:pStyle w:val="TableParagraph"/>
              <w:rPr>
                <w:rFonts w:ascii="Times New Roman"/>
                <w:sz w:val="20"/>
              </w:rPr>
            </w:pPr>
          </w:p>
        </w:tc>
        <w:tc>
          <w:tcPr>
            <w:tcW w:w="258" w:type="dxa"/>
            <w:tcBorders>
              <w:bottom w:val="single" w:sz="6" w:space="0" w:color="000000"/>
              <w:right w:val="single" w:sz="12" w:space="0" w:color="000000"/>
            </w:tcBorders>
            <w:shd w:val="clear" w:color="auto" w:fill="FF0000"/>
          </w:tcPr>
          <w:p w14:paraId="6FF4DF80" w14:textId="77777777" w:rsidR="003653CC" w:rsidRDefault="003653CC">
            <w:pPr>
              <w:pStyle w:val="TableParagraph"/>
              <w:rPr>
                <w:rFonts w:ascii="Times New Roman"/>
                <w:sz w:val="20"/>
              </w:rPr>
            </w:pPr>
          </w:p>
        </w:tc>
        <w:tc>
          <w:tcPr>
            <w:tcW w:w="262" w:type="dxa"/>
            <w:tcBorders>
              <w:left w:val="single" w:sz="12" w:space="0" w:color="000000"/>
              <w:bottom w:val="single" w:sz="6" w:space="0" w:color="000000"/>
            </w:tcBorders>
            <w:shd w:val="clear" w:color="auto" w:fill="FFFF00"/>
          </w:tcPr>
          <w:p w14:paraId="202F1F1F"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4AC9B836"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37ACC230"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FFFF00"/>
          </w:tcPr>
          <w:p w14:paraId="79A28BB8"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6BD6FB57"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31752F38"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77A13F7F"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000DE845"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tcPr>
          <w:p w14:paraId="30945FBB" w14:textId="77777777" w:rsidR="003653CC" w:rsidRDefault="003653CC">
            <w:pPr>
              <w:pStyle w:val="TableParagraph"/>
              <w:rPr>
                <w:rFonts w:ascii="Times New Roman"/>
                <w:sz w:val="20"/>
              </w:rPr>
            </w:pPr>
          </w:p>
        </w:tc>
        <w:tc>
          <w:tcPr>
            <w:tcW w:w="258" w:type="dxa"/>
            <w:tcBorders>
              <w:bottom w:val="single" w:sz="6" w:space="0" w:color="000000"/>
              <w:right w:val="single" w:sz="12" w:space="0" w:color="000000"/>
            </w:tcBorders>
            <w:shd w:val="clear" w:color="auto" w:fill="FF0000"/>
          </w:tcPr>
          <w:p w14:paraId="47295968" w14:textId="77777777" w:rsidR="003653CC" w:rsidRDefault="003653CC">
            <w:pPr>
              <w:pStyle w:val="TableParagraph"/>
              <w:rPr>
                <w:rFonts w:ascii="Times New Roman"/>
                <w:sz w:val="20"/>
              </w:rPr>
            </w:pPr>
          </w:p>
        </w:tc>
        <w:tc>
          <w:tcPr>
            <w:tcW w:w="260" w:type="dxa"/>
            <w:tcBorders>
              <w:left w:val="single" w:sz="12" w:space="0" w:color="000000"/>
              <w:bottom w:val="single" w:sz="6" w:space="0" w:color="000000"/>
            </w:tcBorders>
            <w:shd w:val="clear" w:color="auto" w:fill="FFFF00"/>
          </w:tcPr>
          <w:p w14:paraId="1857D568"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7CA2BC76"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0A24F83A"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FF00"/>
          </w:tcPr>
          <w:p w14:paraId="47537833"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FF0000"/>
          </w:tcPr>
          <w:p w14:paraId="68372008"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25D4B524"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FF0000"/>
          </w:tcPr>
          <w:p w14:paraId="6C35DE92"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69A88597"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tcPr>
          <w:p w14:paraId="0119EA1F" w14:textId="77777777" w:rsidR="003653CC" w:rsidRDefault="003653CC">
            <w:pPr>
              <w:pStyle w:val="TableParagraph"/>
              <w:rPr>
                <w:rFonts w:ascii="Times New Roman"/>
                <w:sz w:val="20"/>
              </w:rPr>
            </w:pPr>
          </w:p>
        </w:tc>
        <w:tc>
          <w:tcPr>
            <w:tcW w:w="258" w:type="dxa"/>
            <w:tcBorders>
              <w:bottom w:val="single" w:sz="6" w:space="0" w:color="000000"/>
            </w:tcBorders>
            <w:shd w:val="clear" w:color="auto" w:fill="FF0000"/>
          </w:tcPr>
          <w:p w14:paraId="5A3748D4" w14:textId="77777777" w:rsidR="003653CC" w:rsidRDefault="003653CC">
            <w:pPr>
              <w:pStyle w:val="TableParagraph"/>
              <w:rPr>
                <w:rFonts w:ascii="Times New Roman"/>
                <w:sz w:val="20"/>
              </w:rPr>
            </w:pPr>
          </w:p>
        </w:tc>
      </w:tr>
    </w:tbl>
    <w:p w14:paraId="798E83DC" w14:textId="77777777" w:rsidR="003653CC" w:rsidRDefault="003653CC">
      <w:pPr>
        <w:pStyle w:val="Corpodetexto"/>
        <w:spacing w:before="4"/>
        <w:rPr>
          <w:sz w:val="27"/>
        </w:rPr>
      </w:pPr>
    </w:p>
    <w:p w14:paraId="6B65950B" w14:textId="77777777" w:rsidR="003653CC" w:rsidRDefault="00367879">
      <w:pPr>
        <w:pStyle w:val="Ttulo2"/>
        <w:numPr>
          <w:ilvl w:val="1"/>
          <w:numId w:val="10"/>
        </w:numPr>
        <w:tabs>
          <w:tab w:val="left" w:pos="692"/>
        </w:tabs>
        <w:ind w:hanging="577"/>
        <w:jc w:val="both"/>
      </w:pPr>
      <w:bookmarkStart w:id="138" w:name="5.9_Risikoanalyse_Open_Fronthaul_CUS-Pla"/>
      <w:bookmarkStart w:id="139" w:name="_TOC_250013"/>
      <w:bookmarkEnd w:id="138"/>
      <w:r>
        <w:rPr>
          <w:color w:val="2E5395"/>
          <w:lang w:val="pt"/>
        </w:rPr>
        <w:t>Risikoanalyse</w:t>
      </w:r>
      <w:r>
        <w:rPr>
          <w:lang w:val="pt"/>
        </w:rPr>
        <w:t xml:space="preserve"> </w:t>
      </w:r>
      <w:r>
        <w:rPr>
          <w:color w:val="2E5395"/>
          <w:lang w:val="pt"/>
        </w:rPr>
        <w:t>Open</w:t>
      </w:r>
      <w:r>
        <w:rPr>
          <w:lang w:val="pt"/>
        </w:rPr>
        <w:t xml:space="preserve"> </w:t>
      </w:r>
      <w:r>
        <w:rPr>
          <w:color w:val="2E5395"/>
          <w:lang w:val="pt"/>
        </w:rPr>
        <w:t>Fronthaul</w:t>
      </w:r>
      <w:r>
        <w:rPr>
          <w:lang w:val="pt"/>
        </w:rPr>
        <w:t xml:space="preserve"> </w:t>
      </w:r>
      <w:bookmarkEnd w:id="139"/>
      <w:r>
        <w:rPr>
          <w:color w:val="2E5395"/>
          <w:lang w:val="pt"/>
        </w:rPr>
        <w:t>CUS-Plane</w:t>
      </w:r>
    </w:p>
    <w:p w14:paraId="3313A63B" w14:textId="77777777" w:rsidR="003653CC" w:rsidRDefault="00367879">
      <w:pPr>
        <w:pStyle w:val="Corpodetexto"/>
        <w:spacing w:before="23" w:line="259" w:lineRule="auto"/>
        <w:ind w:left="115" w:right="110"/>
        <w:jc w:val="both"/>
      </w:pPr>
      <w:r>
        <w:rPr>
          <w:lang w:val="pt"/>
        </w:rPr>
        <w:t>Os dados do plano de usuário e controle da interface Uu são transmitidos através</w:t>
      </w:r>
      <w:r>
        <w:rPr>
          <w:spacing w:val="-1"/>
          <w:lang w:val="pt"/>
        </w:rPr>
        <w:t xml:space="preserve"> da</w:t>
      </w:r>
      <w:r>
        <w:rPr>
          <w:lang w:val="pt"/>
        </w:rPr>
        <w:t xml:space="preserve"> interface OPEN Fronthaul</w:t>
      </w:r>
      <w:r>
        <w:rPr>
          <w:spacing w:val="-1"/>
          <w:lang w:val="pt"/>
        </w:rPr>
        <w:t xml:space="preserve"> CUS-Plane.</w:t>
      </w:r>
      <w:r>
        <w:rPr>
          <w:lang w:val="pt"/>
        </w:rPr>
        <w:t xml:space="preserve">  </w:t>
      </w:r>
      <w:r>
        <w:rPr>
          <w:spacing w:val="-1"/>
          <w:lang w:val="pt"/>
        </w:rPr>
        <w:t>Além disso,</w:t>
      </w:r>
      <w:r>
        <w:rPr>
          <w:lang w:val="pt"/>
        </w:rPr>
        <w:t xml:space="preserve"> ocorre a sincronização de tempo entre </w:t>
      </w:r>
      <w:r>
        <w:rPr>
          <w:lang w:val="pt"/>
        </w:rPr>
        <w:lastRenderedPageBreak/>
        <w:t xml:space="preserve">O-DU e O-RU.   Requisitos de segurança:  não há  </w:t>
      </w:r>
      <w:r>
        <w:rPr>
          <w:i/>
          <w:lang w:val="pt"/>
        </w:rPr>
        <w:t>requisitos</w:t>
      </w:r>
      <w:r>
        <w:rPr>
          <w:lang w:val="pt"/>
        </w:rPr>
        <w:t xml:space="preserve">   [30] explicitamente </w:t>
      </w:r>
      <w:r>
        <w:rPr>
          <w:i/>
          <w:lang w:val="pt"/>
        </w:rPr>
        <w:t>não</w:t>
      </w:r>
      <w:r>
        <w:rPr>
          <w:lang w:val="pt"/>
        </w:rPr>
        <w:t xml:space="preserve"> previstos para esta interface.  Por um lado, isso se justifica pelo fato de que os altos requisitos de tempo de atraso e largura de banda não permitem proteção, por outro, presume-seque os dados   transmitidos já estão protegidos pelas medidas de segurança previstas  nas normas 3GPP. </w:t>
      </w:r>
    </w:p>
    <w:p w14:paraId="13DCFA2E" w14:textId="77777777" w:rsidR="003653CC" w:rsidRDefault="003653CC">
      <w:pPr>
        <w:spacing w:line="259" w:lineRule="auto"/>
        <w:jc w:val="both"/>
        <w:sectPr w:rsidR="003653CC">
          <w:pgSz w:w="11910" w:h="16840"/>
          <w:pgMar w:top="1320" w:right="1300" w:bottom="1200" w:left="1300" w:header="0" w:footer="930" w:gutter="0"/>
          <w:cols w:space="720"/>
        </w:sectPr>
      </w:pPr>
    </w:p>
    <w:p w14:paraId="1F767AE6" w14:textId="77777777" w:rsidR="003653CC" w:rsidRDefault="00367879">
      <w:pPr>
        <w:pStyle w:val="Corpodetexto"/>
        <w:spacing w:before="81" w:line="259" w:lineRule="auto"/>
        <w:ind w:left="116" w:right="112"/>
        <w:jc w:val="both"/>
      </w:pPr>
      <w:r>
        <w:rPr>
          <w:spacing w:val="-1"/>
          <w:lang w:val="pt"/>
        </w:rPr>
        <w:lastRenderedPageBreak/>
        <w:t>Devido às</w:t>
      </w:r>
      <w:r>
        <w:rPr>
          <w:lang w:val="pt"/>
        </w:rPr>
        <w:t xml:space="preserve">  medidas de segurança   </w:t>
      </w:r>
      <w:r>
        <w:rPr>
          <w:spacing w:val="-1"/>
          <w:lang w:val="pt"/>
        </w:rPr>
        <w:t>infundadas,</w:t>
      </w:r>
      <w:r>
        <w:rPr>
          <w:lang w:val="pt"/>
        </w:rPr>
        <w:t xml:space="preserve">   as considerações de pior caso/melhor caso da  O-RAN  não diferem. Essenciais para o risco são, portanto, as  medidas de segurança 3GPP (ver também anexo A). Portanto,  apenas a distinção entre 3GPP-best-case/3GPP-worst-case é feita abaixo.</w:t>
      </w:r>
    </w:p>
    <w:p w14:paraId="1F558846" w14:textId="77777777" w:rsidR="003653CC" w:rsidRDefault="00367879">
      <w:pPr>
        <w:pStyle w:val="Corpodetexto"/>
        <w:spacing w:line="259" w:lineRule="auto"/>
        <w:ind w:left="116" w:right="109" w:hanging="1"/>
        <w:jc w:val="both"/>
      </w:pPr>
      <w:r>
        <w:rPr>
          <w:b/>
          <w:lang w:val="pt"/>
        </w:rPr>
        <w:t xml:space="preserve">3GPP </w:t>
      </w:r>
      <w:r>
        <w:rPr>
          <w:lang w:val="pt"/>
        </w:rPr>
        <w:t xml:space="preserve"> pior caso</w:t>
      </w:r>
      <w:r>
        <w:rPr>
          <w:b/>
          <w:lang w:val="pt"/>
        </w:rPr>
        <w:t xml:space="preserve"> (ww):</w:t>
      </w:r>
      <w:r>
        <w:rPr>
          <w:lang w:val="pt"/>
        </w:rPr>
        <w:t xml:space="preserve"> O acessof à interface Open Fronthaul CUS-Plane permite a um invasor manipulação acesso total ao usuário desprotegido e controlar dados de plano da interface Uu. A este respeito, há um alto risco para o atacante "forasteiro" e todas as partes interessadas. Somente para os dados do Plano de Controle pode ser assumido um menor risco em termos de integridade devido à proteção de ponta a ponta entre a UE e a AMF.  No entanto, isso não afeta violações da  integridade dos dados de gerenciamento específicos do        O-RAN e, em particular, dos dados de sincronização temporal muito importantes (ver também o Capítulo 2.3.6.3).  </w:t>
      </w:r>
    </w:p>
    <w:p w14:paraId="2F599A2E" w14:textId="77777777" w:rsidR="003653CC" w:rsidRDefault="00367879">
      <w:pPr>
        <w:pStyle w:val="Corpodetexto"/>
        <w:spacing w:line="259" w:lineRule="auto"/>
        <w:ind w:left="115" w:right="112"/>
        <w:jc w:val="both"/>
      </w:pPr>
      <w:r>
        <w:rPr>
          <w:b/>
          <w:spacing w:val="-1"/>
          <w:lang w:val="pt"/>
        </w:rPr>
        <w:t xml:space="preserve">3GPP Best </w:t>
      </w:r>
      <w:r>
        <w:rPr>
          <w:lang w:val="pt"/>
        </w:rPr>
        <w:t xml:space="preserve"> </w:t>
      </w:r>
      <w:r>
        <w:rPr>
          <w:b/>
          <w:spacing w:val="-1"/>
          <w:lang w:val="pt"/>
        </w:rPr>
        <w:t>Case</w:t>
      </w:r>
      <w:r>
        <w:rPr>
          <w:lang w:val="pt"/>
        </w:rPr>
        <w:t xml:space="preserve"> </w:t>
      </w:r>
      <w:r>
        <w:rPr>
          <w:b/>
          <w:spacing w:val="-1"/>
          <w:lang w:val="pt"/>
        </w:rPr>
        <w:t>(</w:t>
      </w:r>
      <w:r>
        <w:rPr>
          <w:b/>
          <w:i/>
          <w:spacing w:val="-1"/>
          <w:lang w:val="pt"/>
        </w:rPr>
        <w:t>bb</w:t>
      </w:r>
      <w:r>
        <w:rPr>
          <w:b/>
          <w:spacing w:val="-1"/>
          <w:lang w:val="pt"/>
        </w:rPr>
        <w:t>):</w:t>
      </w:r>
      <w:r>
        <w:rPr>
          <w:lang w:val="pt"/>
        </w:rPr>
        <w:t xml:space="preserve"> </w:t>
      </w:r>
      <w:r>
        <w:rPr>
          <w:spacing w:val="-1"/>
          <w:lang w:val="pt"/>
        </w:rPr>
        <w:t>Para</w:t>
      </w:r>
      <w:r>
        <w:rPr>
          <w:lang w:val="pt"/>
        </w:rPr>
        <w:t xml:space="preserve"> a perspectiva  do</w:t>
      </w:r>
      <w:r>
        <w:rPr>
          <w:spacing w:val="-1"/>
          <w:lang w:val="pt"/>
        </w:rPr>
        <w:t xml:space="preserve"> "usuário",</w:t>
      </w:r>
      <w:r>
        <w:rPr>
          <w:lang w:val="pt"/>
        </w:rPr>
        <w:t xml:space="preserve">  </w:t>
      </w:r>
      <w:r>
        <w:rPr>
          <w:spacing w:val="-1"/>
          <w:lang w:val="pt"/>
        </w:rPr>
        <w:t>a</w:t>
      </w:r>
      <w:r>
        <w:rPr>
          <w:lang w:val="pt"/>
        </w:rPr>
        <w:t xml:space="preserve"> situação melhora  no melhor caso em relação às metas de proteção de confidencialidade, integridade e responsabilização, uma vez que neste caso a interface Uu</w:t>
      </w:r>
      <w:r>
        <w:rPr>
          <w:spacing w:val="-1"/>
          <w:lang w:val="pt"/>
        </w:rPr>
        <w:t xml:space="preserve"> é</w:t>
      </w:r>
      <w:r>
        <w:rPr>
          <w:lang w:val="pt"/>
        </w:rPr>
        <w:t xml:space="preserve"> protegida por medidas de segurança 3GPP É. No caso da imputabilidade, o risco é avaliado como médio, uma vez que o 3GPP não prevê nenhuma medida de proteção em relação à atribuição e um usuário (comparado ao atacante "forasteiro") pode importar  mensagens de avião do usuário para o sistema que são  reconhecidos como corretos    em termos de testes de integridade. tornar.</w:t>
      </w:r>
    </w:p>
    <w:p w14:paraId="1B7CABC2" w14:textId="77777777" w:rsidR="003653CC" w:rsidRDefault="00367879">
      <w:pPr>
        <w:pStyle w:val="Corpodetexto"/>
        <w:spacing w:line="259" w:lineRule="auto"/>
        <w:ind w:left="116" w:right="112"/>
        <w:jc w:val="both"/>
      </w:pPr>
      <w:r>
        <w:rPr>
          <w:lang w:val="pt"/>
        </w:rPr>
        <w:t xml:space="preserve">Os ataques de disponibilidade na interface FRONTHAUL-Plane Open resultam em ataques de disponibilidade à usabilidade do sistema global 5G, razão pela qual  um alto risco é assumido em termos de disponibilidade, mesmo na melhor das hipóteses. </w:t>
      </w:r>
    </w:p>
    <w:p w14:paraId="18D5EB2D" w14:textId="77777777" w:rsidR="003653CC" w:rsidRDefault="00367879">
      <w:pPr>
        <w:pStyle w:val="Corpodetexto"/>
        <w:spacing w:line="256" w:lineRule="auto"/>
        <w:ind w:left="115" w:right="115"/>
        <w:jc w:val="both"/>
      </w:pPr>
      <w:r>
        <w:rPr>
          <w:lang w:val="pt"/>
        </w:rPr>
        <w:t xml:space="preserve">Mesmo em relação ao invasor "insider", há um baixo risco de dados do avião do usuário  transmitidos na interface Uu devido à proteção  3GPP,  uma vez que as chaves simétricas usadas para proteção estão localizadas no O-CU. </w:t>
      </w:r>
    </w:p>
    <w:p w14:paraId="61ABCB94" w14:textId="77777777" w:rsidR="003653CC" w:rsidRDefault="00367879">
      <w:pPr>
        <w:pStyle w:val="Corpodetexto"/>
        <w:spacing w:before="5" w:line="259" w:lineRule="auto"/>
        <w:ind w:left="114" w:right="113"/>
        <w:jc w:val="both"/>
      </w:pPr>
      <w:r>
        <w:rPr>
          <w:lang w:val="pt"/>
        </w:rPr>
        <w:t xml:space="preserve">Os dados do Plano de Controle trocados entre UE e AMF são protegidos pelo backup da melhor caixa do 3GPP, o que reduz o risco para o operador de rede. No entanto,mesmo no melhor caso do 3GPP, os dados de sincronização de tempo (S-PLANE) não são protegidos, de modo que  haja pelo menos um risco médio em relação à meta de proteção "integridade". </w:t>
      </w:r>
    </w:p>
    <w:p w14:paraId="16ADC961" w14:textId="77777777" w:rsidR="003653CC" w:rsidRDefault="003653CC">
      <w:pPr>
        <w:pStyle w:val="Corpodetexto"/>
        <w:spacing w:before="4"/>
        <w:rPr>
          <w:sz w:val="23"/>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8"/>
        <w:gridCol w:w="258"/>
        <w:gridCol w:w="258"/>
        <w:gridCol w:w="266"/>
        <w:gridCol w:w="262"/>
        <w:gridCol w:w="262"/>
        <w:gridCol w:w="262"/>
        <w:gridCol w:w="264"/>
        <w:gridCol w:w="252"/>
        <w:gridCol w:w="262"/>
        <w:gridCol w:w="258"/>
        <w:gridCol w:w="262"/>
        <w:gridCol w:w="258"/>
        <w:gridCol w:w="264"/>
        <w:gridCol w:w="252"/>
        <w:gridCol w:w="264"/>
        <w:gridCol w:w="256"/>
        <w:gridCol w:w="264"/>
        <w:gridCol w:w="256"/>
        <w:gridCol w:w="258"/>
        <w:gridCol w:w="258"/>
        <w:gridCol w:w="260"/>
        <w:gridCol w:w="256"/>
        <w:gridCol w:w="264"/>
        <w:gridCol w:w="256"/>
        <w:gridCol w:w="258"/>
        <w:gridCol w:w="258"/>
        <w:gridCol w:w="258"/>
        <w:gridCol w:w="258"/>
        <w:gridCol w:w="264"/>
        <w:gridCol w:w="258"/>
      </w:tblGrid>
      <w:tr w:rsidR="003653CC" w14:paraId="4938520A" w14:textId="77777777">
        <w:trPr>
          <w:trHeight w:val="243"/>
        </w:trPr>
        <w:tc>
          <w:tcPr>
            <w:tcW w:w="1278" w:type="dxa"/>
            <w:vMerge w:val="restart"/>
            <w:tcBorders>
              <w:bottom w:val="single" w:sz="12" w:space="0" w:color="000000"/>
            </w:tcBorders>
            <w:shd w:val="clear" w:color="auto" w:fill="FAE3D4"/>
          </w:tcPr>
          <w:p w14:paraId="24135533" w14:textId="77777777" w:rsidR="003653CC" w:rsidRDefault="003653CC">
            <w:pPr>
              <w:pStyle w:val="TableParagraph"/>
              <w:rPr>
                <w:sz w:val="24"/>
              </w:rPr>
            </w:pPr>
          </w:p>
          <w:p w14:paraId="14B83988" w14:textId="77777777" w:rsidR="003653CC" w:rsidRDefault="003653CC">
            <w:pPr>
              <w:pStyle w:val="TableParagraph"/>
              <w:rPr>
                <w:sz w:val="24"/>
              </w:rPr>
            </w:pPr>
          </w:p>
          <w:p w14:paraId="7A83CC20" w14:textId="77777777" w:rsidR="003653CC" w:rsidRDefault="00367879">
            <w:pPr>
              <w:pStyle w:val="TableParagraph"/>
              <w:spacing w:before="152"/>
              <w:ind w:left="150"/>
              <w:rPr>
                <w:b/>
              </w:rPr>
            </w:pPr>
            <w:r>
              <w:rPr>
                <w:b/>
                <w:lang w:val="pt"/>
              </w:rPr>
              <w:t>Assaltante</w:t>
            </w:r>
          </w:p>
        </w:tc>
        <w:tc>
          <w:tcPr>
            <w:tcW w:w="7786" w:type="dxa"/>
            <w:gridSpan w:val="30"/>
            <w:shd w:val="clear" w:color="auto" w:fill="E1EED9"/>
          </w:tcPr>
          <w:p w14:paraId="2D3AF0E5" w14:textId="77777777" w:rsidR="003653CC" w:rsidRDefault="00367879">
            <w:pPr>
              <w:pStyle w:val="TableParagraph"/>
              <w:spacing w:line="223" w:lineRule="exact"/>
              <w:ind w:left="2520" w:right="2517"/>
              <w:jc w:val="center"/>
              <w:rPr>
                <w:b/>
              </w:rPr>
            </w:pPr>
            <w:r>
              <w:rPr>
                <w:b/>
                <w:lang w:val="pt"/>
              </w:rPr>
              <w:t>Perspectiva (Stakeholders)</w:t>
            </w:r>
          </w:p>
        </w:tc>
      </w:tr>
      <w:tr w:rsidR="003653CC" w14:paraId="00E2BEA4" w14:textId="77777777">
        <w:trPr>
          <w:trHeight w:val="240"/>
        </w:trPr>
        <w:tc>
          <w:tcPr>
            <w:tcW w:w="1278" w:type="dxa"/>
            <w:vMerge/>
            <w:tcBorders>
              <w:top w:val="nil"/>
              <w:bottom w:val="single" w:sz="12" w:space="0" w:color="000000"/>
            </w:tcBorders>
            <w:shd w:val="clear" w:color="auto" w:fill="FAE3D4"/>
          </w:tcPr>
          <w:p w14:paraId="10B0231A" w14:textId="77777777" w:rsidR="003653CC" w:rsidRDefault="003653CC">
            <w:pPr>
              <w:rPr>
                <w:sz w:val="2"/>
                <w:szCs w:val="2"/>
              </w:rPr>
            </w:pPr>
          </w:p>
        </w:tc>
        <w:tc>
          <w:tcPr>
            <w:tcW w:w="2604" w:type="dxa"/>
            <w:gridSpan w:val="10"/>
            <w:tcBorders>
              <w:bottom w:val="single" w:sz="8" w:space="0" w:color="000000"/>
              <w:right w:val="single" w:sz="12" w:space="0" w:color="000000"/>
            </w:tcBorders>
            <w:shd w:val="clear" w:color="auto" w:fill="E1EED9"/>
          </w:tcPr>
          <w:p w14:paraId="503F4B46" w14:textId="77777777" w:rsidR="003653CC" w:rsidRDefault="00367879">
            <w:pPr>
              <w:pStyle w:val="TableParagraph"/>
              <w:spacing w:line="220" w:lineRule="exact"/>
              <w:ind w:left="735"/>
            </w:pPr>
            <w:r>
              <w:rPr>
                <w:lang w:val="pt"/>
              </w:rPr>
              <w:t>Usuários finais</w:t>
            </w:r>
          </w:p>
        </w:tc>
        <w:tc>
          <w:tcPr>
            <w:tcW w:w="2592" w:type="dxa"/>
            <w:gridSpan w:val="10"/>
            <w:tcBorders>
              <w:left w:val="single" w:sz="12" w:space="0" w:color="000000"/>
              <w:bottom w:val="single" w:sz="8" w:space="0" w:color="000000"/>
              <w:right w:val="single" w:sz="12" w:space="0" w:color="000000"/>
            </w:tcBorders>
            <w:shd w:val="clear" w:color="auto" w:fill="E1EED9"/>
          </w:tcPr>
          <w:p w14:paraId="2737AA6D" w14:textId="77777777" w:rsidR="003653CC" w:rsidRDefault="00367879">
            <w:pPr>
              <w:pStyle w:val="TableParagraph"/>
              <w:spacing w:line="220" w:lineRule="exact"/>
              <w:ind w:left="1013" w:right="994"/>
              <w:jc w:val="center"/>
            </w:pPr>
            <w:r>
              <w:rPr>
                <w:lang w:val="pt"/>
              </w:rPr>
              <w:t>Estado</w:t>
            </w:r>
          </w:p>
        </w:tc>
        <w:tc>
          <w:tcPr>
            <w:tcW w:w="2590" w:type="dxa"/>
            <w:gridSpan w:val="10"/>
            <w:tcBorders>
              <w:left w:val="single" w:sz="12" w:space="0" w:color="000000"/>
              <w:bottom w:val="single" w:sz="8" w:space="0" w:color="000000"/>
            </w:tcBorders>
            <w:shd w:val="clear" w:color="auto" w:fill="E1EED9"/>
          </w:tcPr>
          <w:p w14:paraId="1D91E3F4" w14:textId="77777777" w:rsidR="003653CC" w:rsidRDefault="00367879">
            <w:pPr>
              <w:pStyle w:val="TableParagraph"/>
              <w:spacing w:line="220" w:lineRule="exact"/>
              <w:ind w:left="623"/>
            </w:pPr>
            <w:r>
              <w:rPr>
                <w:lang w:val="pt"/>
              </w:rPr>
              <w:t>Transportador comum</w:t>
            </w:r>
          </w:p>
        </w:tc>
      </w:tr>
      <w:tr w:rsidR="003653CC" w14:paraId="67116E88" w14:textId="77777777">
        <w:trPr>
          <w:trHeight w:val="236"/>
        </w:trPr>
        <w:tc>
          <w:tcPr>
            <w:tcW w:w="1278" w:type="dxa"/>
            <w:vMerge/>
            <w:tcBorders>
              <w:top w:val="nil"/>
              <w:bottom w:val="single" w:sz="12" w:space="0" w:color="000000"/>
            </w:tcBorders>
            <w:shd w:val="clear" w:color="auto" w:fill="FAE3D4"/>
          </w:tcPr>
          <w:p w14:paraId="15B8597F" w14:textId="77777777" w:rsidR="003653CC" w:rsidRDefault="003653CC">
            <w:pPr>
              <w:rPr>
                <w:sz w:val="2"/>
                <w:szCs w:val="2"/>
              </w:rPr>
            </w:pPr>
          </w:p>
        </w:tc>
        <w:tc>
          <w:tcPr>
            <w:tcW w:w="2604" w:type="dxa"/>
            <w:gridSpan w:val="10"/>
            <w:tcBorders>
              <w:top w:val="single" w:sz="8" w:space="0" w:color="000000"/>
              <w:right w:val="single" w:sz="12" w:space="0" w:color="000000"/>
            </w:tcBorders>
            <w:shd w:val="clear" w:color="auto" w:fill="DEEAF6"/>
          </w:tcPr>
          <w:p w14:paraId="5C4E0E4A" w14:textId="77777777" w:rsidR="003653CC" w:rsidRDefault="00367879">
            <w:pPr>
              <w:pStyle w:val="TableParagraph"/>
              <w:spacing w:line="216" w:lineRule="exact"/>
              <w:ind w:left="691"/>
              <w:rPr>
                <w:b/>
              </w:rPr>
            </w:pPr>
            <w:r>
              <w:rPr>
                <w:b/>
                <w:lang w:val="pt"/>
              </w:rPr>
              <w:t>Objetivos de proteção</w:t>
            </w:r>
          </w:p>
        </w:tc>
        <w:tc>
          <w:tcPr>
            <w:tcW w:w="2592" w:type="dxa"/>
            <w:gridSpan w:val="10"/>
            <w:tcBorders>
              <w:top w:val="single" w:sz="8" w:space="0" w:color="000000"/>
              <w:left w:val="single" w:sz="12" w:space="0" w:color="000000"/>
              <w:right w:val="single" w:sz="12" w:space="0" w:color="000000"/>
            </w:tcBorders>
            <w:shd w:val="clear" w:color="auto" w:fill="DEEAF6"/>
          </w:tcPr>
          <w:p w14:paraId="39871838" w14:textId="77777777" w:rsidR="003653CC" w:rsidRDefault="00367879">
            <w:pPr>
              <w:pStyle w:val="TableParagraph"/>
              <w:spacing w:line="216" w:lineRule="exact"/>
              <w:ind w:left="687"/>
              <w:rPr>
                <w:b/>
              </w:rPr>
            </w:pPr>
            <w:r>
              <w:rPr>
                <w:b/>
                <w:lang w:val="pt"/>
              </w:rPr>
              <w:t>Objetivos de proteção</w:t>
            </w:r>
          </w:p>
        </w:tc>
        <w:tc>
          <w:tcPr>
            <w:tcW w:w="2590" w:type="dxa"/>
            <w:gridSpan w:val="10"/>
            <w:tcBorders>
              <w:top w:val="single" w:sz="8" w:space="0" w:color="000000"/>
              <w:left w:val="single" w:sz="12" w:space="0" w:color="000000"/>
            </w:tcBorders>
            <w:shd w:val="clear" w:color="auto" w:fill="DEEAF6"/>
          </w:tcPr>
          <w:p w14:paraId="0EB8EAB9" w14:textId="77777777" w:rsidR="003653CC" w:rsidRDefault="00367879">
            <w:pPr>
              <w:pStyle w:val="TableParagraph"/>
              <w:spacing w:line="216" w:lineRule="exact"/>
              <w:ind w:left="683"/>
              <w:rPr>
                <w:b/>
              </w:rPr>
            </w:pPr>
            <w:r>
              <w:rPr>
                <w:b/>
                <w:lang w:val="pt"/>
              </w:rPr>
              <w:t>Objetivos de proteção</w:t>
            </w:r>
          </w:p>
        </w:tc>
      </w:tr>
      <w:tr w:rsidR="003653CC" w14:paraId="3E0F726E" w14:textId="77777777">
        <w:trPr>
          <w:trHeight w:val="243"/>
        </w:trPr>
        <w:tc>
          <w:tcPr>
            <w:tcW w:w="1278" w:type="dxa"/>
            <w:vMerge/>
            <w:tcBorders>
              <w:top w:val="nil"/>
              <w:bottom w:val="single" w:sz="12" w:space="0" w:color="000000"/>
            </w:tcBorders>
            <w:shd w:val="clear" w:color="auto" w:fill="FAE3D4"/>
          </w:tcPr>
          <w:p w14:paraId="22CA4182" w14:textId="77777777" w:rsidR="003653CC" w:rsidRDefault="003653CC">
            <w:pPr>
              <w:rPr>
                <w:sz w:val="2"/>
                <w:szCs w:val="2"/>
              </w:rPr>
            </w:pPr>
          </w:p>
        </w:tc>
        <w:tc>
          <w:tcPr>
            <w:tcW w:w="516" w:type="dxa"/>
            <w:gridSpan w:val="2"/>
            <w:tcBorders>
              <w:bottom w:val="single" w:sz="12" w:space="0" w:color="000000"/>
              <w:right w:val="single" w:sz="6" w:space="0" w:color="000000"/>
            </w:tcBorders>
            <w:shd w:val="clear" w:color="auto" w:fill="DEEAF6"/>
          </w:tcPr>
          <w:p w14:paraId="443FD37F" w14:textId="77777777" w:rsidR="003653CC" w:rsidRDefault="00367879">
            <w:pPr>
              <w:pStyle w:val="TableParagraph"/>
              <w:spacing w:line="224" w:lineRule="exact"/>
              <w:ind w:left="6"/>
              <w:jc w:val="center"/>
              <w:rPr>
                <w:b/>
              </w:rPr>
            </w:pPr>
            <w:r>
              <w:rPr>
                <w:b/>
                <w:lang w:val="pt"/>
              </w:rPr>
              <w:t>C</w:t>
            </w:r>
          </w:p>
        </w:tc>
        <w:tc>
          <w:tcPr>
            <w:tcW w:w="528" w:type="dxa"/>
            <w:gridSpan w:val="2"/>
            <w:tcBorders>
              <w:left w:val="single" w:sz="6" w:space="0" w:color="000000"/>
              <w:bottom w:val="single" w:sz="12" w:space="0" w:color="000000"/>
              <w:right w:val="single" w:sz="6" w:space="0" w:color="000000"/>
            </w:tcBorders>
            <w:shd w:val="clear" w:color="auto" w:fill="DEEAF6"/>
          </w:tcPr>
          <w:p w14:paraId="5FA17C9C" w14:textId="77777777" w:rsidR="003653CC" w:rsidRDefault="00367879">
            <w:pPr>
              <w:pStyle w:val="TableParagraph"/>
              <w:spacing w:line="224" w:lineRule="exact"/>
              <w:ind w:left="17"/>
              <w:jc w:val="center"/>
              <w:rPr>
                <w:b/>
              </w:rPr>
            </w:pPr>
            <w:r>
              <w:rPr>
                <w:b/>
                <w:lang w:val="pt"/>
              </w:rPr>
              <w:t>Eu</w:t>
            </w:r>
          </w:p>
        </w:tc>
        <w:tc>
          <w:tcPr>
            <w:tcW w:w="524" w:type="dxa"/>
            <w:gridSpan w:val="2"/>
            <w:tcBorders>
              <w:left w:val="single" w:sz="6" w:space="0" w:color="000000"/>
              <w:bottom w:val="single" w:sz="12" w:space="0" w:color="000000"/>
              <w:right w:val="single" w:sz="6" w:space="0" w:color="000000"/>
            </w:tcBorders>
            <w:shd w:val="clear" w:color="auto" w:fill="DEEAF6"/>
          </w:tcPr>
          <w:p w14:paraId="513665D5" w14:textId="77777777" w:rsidR="003653CC" w:rsidRDefault="00367879">
            <w:pPr>
              <w:pStyle w:val="TableParagraph"/>
              <w:spacing w:line="224" w:lineRule="exact"/>
              <w:ind w:left="6"/>
              <w:jc w:val="center"/>
              <w:rPr>
                <w:b/>
              </w:rPr>
            </w:pPr>
            <w:r>
              <w:rPr>
                <w:b/>
                <w:lang w:val="pt"/>
              </w:rPr>
              <w:t>Um</w:t>
            </w:r>
          </w:p>
        </w:tc>
        <w:tc>
          <w:tcPr>
            <w:tcW w:w="516" w:type="dxa"/>
            <w:gridSpan w:val="2"/>
            <w:tcBorders>
              <w:left w:val="single" w:sz="6" w:space="0" w:color="000000"/>
              <w:bottom w:val="single" w:sz="12" w:space="0" w:color="000000"/>
              <w:right w:val="single" w:sz="6" w:space="0" w:color="000000"/>
            </w:tcBorders>
            <w:shd w:val="clear" w:color="auto" w:fill="DEEAF6"/>
          </w:tcPr>
          <w:p w14:paraId="2EED6B34" w14:textId="77777777" w:rsidR="003653CC" w:rsidRDefault="00367879">
            <w:pPr>
              <w:pStyle w:val="TableParagraph"/>
              <w:spacing w:line="224" w:lineRule="exact"/>
              <w:ind w:left="14"/>
              <w:jc w:val="center"/>
              <w:rPr>
                <w:b/>
              </w:rPr>
            </w:pPr>
            <w:r>
              <w:rPr>
                <w:b/>
                <w:lang w:val="pt"/>
              </w:rPr>
              <w:t>Z</w:t>
            </w:r>
          </w:p>
        </w:tc>
        <w:tc>
          <w:tcPr>
            <w:tcW w:w="520" w:type="dxa"/>
            <w:gridSpan w:val="2"/>
            <w:tcBorders>
              <w:left w:val="single" w:sz="6" w:space="0" w:color="000000"/>
              <w:bottom w:val="single" w:sz="12" w:space="0" w:color="000000"/>
              <w:right w:val="single" w:sz="12" w:space="0" w:color="000000"/>
            </w:tcBorders>
            <w:shd w:val="clear" w:color="auto" w:fill="DEEAF6"/>
          </w:tcPr>
          <w:p w14:paraId="65368706" w14:textId="77777777" w:rsidR="003653CC" w:rsidRDefault="00367879">
            <w:pPr>
              <w:pStyle w:val="TableParagraph"/>
              <w:spacing w:line="224" w:lineRule="exact"/>
              <w:ind w:left="14"/>
              <w:jc w:val="center"/>
              <w:rPr>
                <w:b/>
              </w:rPr>
            </w:pPr>
            <w:r>
              <w:rPr>
                <w:b/>
                <w:lang w:val="pt"/>
              </w:rPr>
              <w:t>P</w:t>
            </w:r>
          </w:p>
        </w:tc>
        <w:tc>
          <w:tcPr>
            <w:tcW w:w="520" w:type="dxa"/>
            <w:gridSpan w:val="2"/>
            <w:tcBorders>
              <w:left w:val="single" w:sz="12" w:space="0" w:color="000000"/>
              <w:bottom w:val="single" w:sz="12" w:space="0" w:color="000000"/>
              <w:right w:val="single" w:sz="6" w:space="0" w:color="000000"/>
            </w:tcBorders>
            <w:shd w:val="clear" w:color="auto" w:fill="DEEAF6"/>
          </w:tcPr>
          <w:p w14:paraId="77E6E8E9" w14:textId="77777777" w:rsidR="003653CC" w:rsidRDefault="00367879">
            <w:pPr>
              <w:pStyle w:val="TableParagraph"/>
              <w:spacing w:line="224" w:lineRule="exact"/>
              <w:ind w:left="171"/>
              <w:rPr>
                <w:b/>
              </w:rPr>
            </w:pPr>
            <w:r>
              <w:rPr>
                <w:b/>
                <w:lang w:val="pt"/>
              </w:rPr>
              <w:t>C</w:t>
            </w:r>
          </w:p>
        </w:tc>
        <w:tc>
          <w:tcPr>
            <w:tcW w:w="516" w:type="dxa"/>
            <w:gridSpan w:val="2"/>
            <w:tcBorders>
              <w:left w:val="single" w:sz="6" w:space="0" w:color="000000"/>
              <w:bottom w:val="single" w:sz="12" w:space="0" w:color="000000"/>
              <w:right w:val="single" w:sz="6" w:space="0" w:color="000000"/>
            </w:tcBorders>
            <w:shd w:val="clear" w:color="auto" w:fill="DEEAF6"/>
          </w:tcPr>
          <w:p w14:paraId="70823CE2" w14:textId="77777777" w:rsidR="003653CC" w:rsidRDefault="00367879">
            <w:pPr>
              <w:pStyle w:val="TableParagraph"/>
              <w:spacing w:line="224" w:lineRule="exact"/>
              <w:ind w:left="13"/>
              <w:jc w:val="center"/>
              <w:rPr>
                <w:b/>
              </w:rPr>
            </w:pPr>
            <w:r>
              <w:rPr>
                <w:b/>
                <w:lang w:val="pt"/>
              </w:rPr>
              <w:t>Eu</w:t>
            </w:r>
          </w:p>
        </w:tc>
        <w:tc>
          <w:tcPr>
            <w:tcW w:w="520" w:type="dxa"/>
            <w:gridSpan w:val="2"/>
            <w:tcBorders>
              <w:left w:val="single" w:sz="6" w:space="0" w:color="000000"/>
              <w:bottom w:val="single" w:sz="12" w:space="0" w:color="000000"/>
              <w:right w:val="single" w:sz="6" w:space="0" w:color="000000"/>
            </w:tcBorders>
            <w:shd w:val="clear" w:color="auto" w:fill="DEEAF6"/>
          </w:tcPr>
          <w:p w14:paraId="4F66AF40" w14:textId="77777777" w:rsidR="003653CC" w:rsidRDefault="00367879">
            <w:pPr>
              <w:pStyle w:val="TableParagraph"/>
              <w:spacing w:line="224" w:lineRule="exact"/>
              <w:ind w:left="182"/>
              <w:rPr>
                <w:b/>
              </w:rPr>
            </w:pPr>
            <w:r>
              <w:rPr>
                <w:b/>
                <w:lang w:val="pt"/>
              </w:rPr>
              <w:t>Um</w:t>
            </w:r>
          </w:p>
        </w:tc>
        <w:tc>
          <w:tcPr>
            <w:tcW w:w="520" w:type="dxa"/>
            <w:gridSpan w:val="2"/>
            <w:tcBorders>
              <w:left w:val="single" w:sz="6" w:space="0" w:color="000000"/>
              <w:bottom w:val="single" w:sz="12" w:space="0" w:color="000000"/>
              <w:right w:val="single" w:sz="6" w:space="0" w:color="000000"/>
            </w:tcBorders>
            <w:shd w:val="clear" w:color="auto" w:fill="DEEAF6"/>
          </w:tcPr>
          <w:p w14:paraId="315DFB8C" w14:textId="77777777" w:rsidR="003653CC" w:rsidRDefault="00367879">
            <w:pPr>
              <w:pStyle w:val="TableParagraph"/>
              <w:spacing w:line="224" w:lineRule="exact"/>
              <w:ind w:left="10"/>
              <w:jc w:val="center"/>
              <w:rPr>
                <w:b/>
              </w:rPr>
            </w:pPr>
            <w:r>
              <w:rPr>
                <w:b/>
                <w:lang w:val="pt"/>
              </w:rPr>
              <w:t>Z</w:t>
            </w:r>
          </w:p>
        </w:tc>
        <w:tc>
          <w:tcPr>
            <w:tcW w:w="516" w:type="dxa"/>
            <w:gridSpan w:val="2"/>
            <w:tcBorders>
              <w:left w:val="single" w:sz="6" w:space="0" w:color="000000"/>
              <w:bottom w:val="single" w:sz="12" w:space="0" w:color="000000"/>
              <w:right w:val="single" w:sz="12" w:space="0" w:color="000000"/>
            </w:tcBorders>
            <w:shd w:val="clear" w:color="auto" w:fill="DEEAF6"/>
          </w:tcPr>
          <w:p w14:paraId="7D8806C4" w14:textId="77777777" w:rsidR="003653CC" w:rsidRDefault="00367879">
            <w:pPr>
              <w:pStyle w:val="TableParagraph"/>
              <w:spacing w:line="224" w:lineRule="exact"/>
              <w:ind w:left="10"/>
              <w:jc w:val="center"/>
              <w:rPr>
                <w:b/>
              </w:rPr>
            </w:pPr>
            <w:r>
              <w:rPr>
                <w:b/>
                <w:lang w:val="pt"/>
              </w:rPr>
              <w:t>P</w:t>
            </w:r>
          </w:p>
        </w:tc>
        <w:tc>
          <w:tcPr>
            <w:tcW w:w="516" w:type="dxa"/>
            <w:gridSpan w:val="2"/>
            <w:tcBorders>
              <w:left w:val="single" w:sz="12" w:space="0" w:color="000000"/>
              <w:bottom w:val="single" w:sz="12" w:space="0" w:color="000000"/>
              <w:right w:val="single" w:sz="6" w:space="0" w:color="000000"/>
            </w:tcBorders>
            <w:shd w:val="clear" w:color="auto" w:fill="DEEAF6"/>
          </w:tcPr>
          <w:p w14:paraId="66789665" w14:textId="77777777" w:rsidR="003653CC" w:rsidRDefault="00367879">
            <w:pPr>
              <w:pStyle w:val="TableParagraph"/>
              <w:spacing w:line="224" w:lineRule="exact"/>
              <w:ind w:left="171"/>
              <w:rPr>
                <w:b/>
              </w:rPr>
            </w:pPr>
            <w:r>
              <w:rPr>
                <w:b/>
                <w:lang w:val="pt"/>
              </w:rPr>
              <w:t>C</w:t>
            </w:r>
          </w:p>
        </w:tc>
        <w:tc>
          <w:tcPr>
            <w:tcW w:w="520" w:type="dxa"/>
            <w:gridSpan w:val="2"/>
            <w:tcBorders>
              <w:left w:val="single" w:sz="6" w:space="0" w:color="000000"/>
              <w:bottom w:val="single" w:sz="12" w:space="0" w:color="000000"/>
              <w:right w:val="single" w:sz="6" w:space="0" w:color="000000"/>
            </w:tcBorders>
            <w:shd w:val="clear" w:color="auto" w:fill="DEEAF6"/>
          </w:tcPr>
          <w:p w14:paraId="3B2E9102" w14:textId="77777777" w:rsidR="003653CC" w:rsidRDefault="00367879">
            <w:pPr>
              <w:pStyle w:val="TableParagraph"/>
              <w:spacing w:line="224" w:lineRule="exact"/>
              <w:ind w:left="17"/>
              <w:jc w:val="center"/>
              <w:rPr>
                <w:b/>
              </w:rPr>
            </w:pPr>
            <w:r>
              <w:rPr>
                <w:b/>
                <w:lang w:val="pt"/>
              </w:rPr>
              <w:t>Eu</w:t>
            </w:r>
          </w:p>
        </w:tc>
        <w:tc>
          <w:tcPr>
            <w:tcW w:w="516" w:type="dxa"/>
            <w:gridSpan w:val="2"/>
            <w:tcBorders>
              <w:left w:val="single" w:sz="6" w:space="0" w:color="000000"/>
              <w:bottom w:val="single" w:sz="12" w:space="0" w:color="000000"/>
              <w:right w:val="single" w:sz="6" w:space="0" w:color="000000"/>
            </w:tcBorders>
            <w:shd w:val="clear" w:color="auto" w:fill="DEEAF6"/>
          </w:tcPr>
          <w:p w14:paraId="047DDE49" w14:textId="77777777" w:rsidR="003653CC" w:rsidRDefault="00367879">
            <w:pPr>
              <w:pStyle w:val="TableParagraph"/>
              <w:spacing w:line="224" w:lineRule="exact"/>
              <w:ind w:left="6"/>
              <w:jc w:val="center"/>
              <w:rPr>
                <w:b/>
              </w:rPr>
            </w:pPr>
            <w:r>
              <w:rPr>
                <w:b/>
                <w:lang w:val="pt"/>
              </w:rPr>
              <w:t>Um</w:t>
            </w:r>
          </w:p>
        </w:tc>
        <w:tc>
          <w:tcPr>
            <w:tcW w:w="516" w:type="dxa"/>
            <w:gridSpan w:val="2"/>
            <w:tcBorders>
              <w:left w:val="single" w:sz="6" w:space="0" w:color="000000"/>
              <w:bottom w:val="single" w:sz="12" w:space="0" w:color="000000"/>
              <w:right w:val="single" w:sz="6" w:space="0" w:color="000000"/>
            </w:tcBorders>
            <w:shd w:val="clear" w:color="auto" w:fill="DEEAF6"/>
          </w:tcPr>
          <w:p w14:paraId="6BC540DA" w14:textId="77777777" w:rsidR="003653CC" w:rsidRDefault="00367879">
            <w:pPr>
              <w:pStyle w:val="TableParagraph"/>
              <w:spacing w:line="224" w:lineRule="exact"/>
              <w:ind w:left="14"/>
              <w:jc w:val="center"/>
              <w:rPr>
                <w:b/>
              </w:rPr>
            </w:pPr>
            <w:r>
              <w:rPr>
                <w:b/>
                <w:lang w:val="pt"/>
              </w:rPr>
              <w:t>Z</w:t>
            </w:r>
          </w:p>
        </w:tc>
        <w:tc>
          <w:tcPr>
            <w:tcW w:w="522" w:type="dxa"/>
            <w:gridSpan w:val="2"/>
            <w:tcBorders>
              <w:left w:val="single" w:sz="6" w:space="0" w:color="000000"/>
              <w:bottom w:val="single" w:sz="12" w:space="0" w:color="000000"/>
            </w:tcBorders>
            <w:shd w:val="clear" w:color="auto" w:fill="DEEAF6"/>
          </w:tcPr>
          <w:p w14:paraId="0955DD17" w14:textId="77777777" w:rsidR="003653CC" w:rsidRDefault="00367879">
            <w:pPr>
              <w:pStyle w:val="TableParagraph"/>
              <w:spacing w:line="224" w:lineRule="exact"/>
              <w:ind w:left="12"/>
              <w:jc w:val="center"/>
              <w:rPr>
                <w:b/>
              </w:rPr>
            </w:pPr>
            <w:r>
              <w:rPr>
                <w:b/>
                <w:lang w:val="pt"/>
              </w:rPr>
              <w:t>P</w:t>
            </w:r>
          </w:p>
        </w:tc>
      </w:tr>
      <w:tr w:rsidR="003653CC" w14:paraId="1B817A1A" w14:textId="77777777">
        <w:trPr>
          <w:trHeight w:val="277"/>
        </w:trPr>
        <w:tc>
          <w:tcPr>
            <w:tcW w:w="1278" w:type="dxa"/>
            <w:vMerge w:val="restart"/>
            <w:tcBorders>
              <w:top w:val="single" w:sz="12" w:space="0" w:color="000000"/>
              <w:bottom w:val="single" w:sz="6" w:space="0" w:color="000000"/>
            </w:tcBorders>
            <w:shd w:val="clear" w:color="auto" w:fill="FAE3D4"/>
          </w:tcPr>
          <w:p w14:paraId="71A5ACD7" w14:textId="77777777" w:rsidR="003653CC" w:rsidRDefault="00367879">
            <w:pPr>
              <w:pStyle w:val="TableParagraph"/>
              <w:spacing w:before="32"/>
              <w:ind w:left="147" w:right="122" w:firstLine="132"/>
            </w:pPr>
            <w:r>
              <w:rPr>
                <w:lang w:val="pt"/>
              </w:rPr>
              <w:t>Exterior em pé</w:t>
            </w:r>
          </w:p>
        </w:tc>
        <w:tc>
          <w:tcPr>
            <w:tcW w:w="258" w:type="dxa"/>
            <w:tcBorders>
              <w:top w:val="single" w:sz="12" w:space="0" w:color="000000"/>
              <w:bottom w:val="single" w:sz="2" w:space="0" w:color="000000"/>
            </w:tcBorders>
            <w:shd w:val="clear" w:color="auto" w:fill="6FAC46"/>
          </w:tcPr>
          <w:p w14:paraId="7BE4ADDC" w14:textId="77777777" w:rsidR="003653CC" w:rsidRDefault="003653CC">
            <w:pPr>
              <w:pStyle w:val="TableParagraph"/>
              <w:rPr>
                <w:rFonts w:ascii="Times New Roman"/>
                <w:sz w:val="20"/>
              </w:rPr>
            </w:pPr>
          </w:p>
        </w:tc>
        <w:tc>
          <w:tcPr>
            <w:tcW w:w="258" w:type="dxa"/>
            <w:tcBorders>
              <w:top w:val="single" w:sz="12" w:space="0" w:color="000000"/>
              <w:bottom w:val="single" w:sz="2" w:space="0" w:color="000000"/>
              <w:right w:val="single" w:sz="6" w:space="0" w:color="000000"/>
            </w:tcBorders>
            <w:shd w:val="clear" w:color="auto" w:fill="FF0000"/>
          </w:tcPr>
          <w:p w14:paraId="0EEED792" w14:textId="77777777" w:rsidR="003653CC" w:rsidRDefault="003653CC">
            <w:pPr>
              <w:pStyle w:val="TableParagraph"/>
              <w:rPr>
                <w:rFonts w:ascii="Times New Roman"/>
                <w:sz w:val="20"/>
              </w:rPr>
            </w:pPr>
          </w:p>
        </w:tc>
        <w:tc>
          <w:tcPr>
            <w:tcW w:w="266" w:type="dxa"/>
            <w:tcBorders>
              <w:top w:val="single" w:sz="12" w:space="0" w:color="000000"/>
              <w:left w:val="single" w:sz="6" w:space="0" w:color="000000"/>
              <w:bottom w:val="single" w:sz="2" w:space="0" w:color="000000"/>
            </w:tcBorders>
            <w:shd w:val="clear" w:color="auto" w:fill="6FAC46"/>
          </w:tcPr>
          <w:p w14:paraId="7BD0BF3F" w14:textId="77777777" w:rsidR="003653CC" w:rsidRDefault="003653CC">
            <w:pPr>
              <w:pStyle w:val="TableParagraph"/>
              <w:rPr>
                <w:rFonts w:ascii="Times New Roman"/>
                <w:sz w:val="20"/>
              </w:rPr>
            </w:pPr>
          </w:p>
        </w:tc>
        <w:tc>
          <w:tcPr>
            <w:tcW w:w="262" w:type="dxa"/>
            <w:tcBorders>
              <w:top w:val="single" w:sz="12" w:space="0" w:color="000000"/>
              <w:bottom w:val="single" w:sz="2" w:space="0" w:color="000000"/>
              <w:right w:val="single" w:sz="6" w:space="0" w:color="000000"/>
            </w:tcBorders>
            <w:shd w:val="clear" w:color="auto" w:fill="FF0000"/>
          </w:tcPr>
          <w:p w14:paraId="1245D178" w14:textId="77777777" w:rsidR="003653CC" w:rsidRDefault="003653CC">
            <w:pPr>
              <w:pStyle w:val="TableParagraph"/>
              <w:rPr>
                <w:rFonts w:ascii="Times New Roman"/>
                <w:sz w:val="20"/>
              </w:rPr>
            </w:pPr>
          </w:p>
        </w:tc>
        <w:tc>
          <w:tcPr>
            <w:tcW w:w="262" w:type="dxa"/>
            <w:tcBorders>
              <w:top w:val="single" w:sz="12" w:space="0" w:color="000000"/>
              <w:left w:val="single" w:sz="6" w:space="0" w:color="000000"/>
              <w:bottom w:val="single" w:sz="2" w:space="0" w:color="000000"/>
            </w:tcBorders>
            <w:shd w:val="clear" w:color="auto" w:fill="FF0000"/>
          </w:tcPr>
          <w:p w14:paraId="1B81AC8E" w14:textId="77777777" w:rsidR="003653CC" w:rsidRDefault="003653CC">
            <w:pPr>
              <w:pStyle w:val="TableParagraph"/>
              <w:rPr>
                <w:rFonts w:ascii="Times New Roman"/>
                <w:sz w:val="20"/>
              </w:rPr>
            </w:pPr>
          </w:p>
        </w:tc>
        <w:tc>
          <w:tcPr>
            <w:tcW w:w="262" w:type="dxa"/>
            <w:tcBorders>
              <w:top w:val="single" w:sz="12" w:space="0" w:color="000000"/>
              <w:bottom w:val="single" w:sz="2" w:space="0" w:color="000000"/>
              <w:right w:val="single" w:sz="6" w:space="0" w:color="000000"/>
            </w:tcBorders>
            <w:shd w:val="clear" w:color="auto" w:fill="FF0000"/>
          </w:tcPr>
          <w:p w14:paraId="58C593C2"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2EC260F4" w14:textId="77777777" w:rsidR="003653CC" w:rsidRDefault="003653CC">
            <w:pPr>
              <w:pStyle w:val="TableParagraph"/>
              <w:rPr>
                <w:rFonts w:ascii="Times New Roman"/>
                <w:sz w:val="20"/>
              </w:rPr>
            </w:pPr>
          </w:p>
        </w:tc>
        <w:tc>
          <w:tcPr>
            <w:tcW w:w="252" w:type="dxa"/>
            <w:tcBorders>
              <w:top w:val="single" w:sz="12" w:space="0" w:color="000000"/>
              <w:right w:val="single" w:sz="6" w:space="0" w:color="000000"/>
            </w:tcBorders>
            <w:shd w:val="clear" w:color="auto" w:fill="FF0000"/>
          </w:tcPr>
          <w:p w14:paraId="720E448F"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shd w:val="clear" w:color="auto" w:fill="6FAC46"/>
          </w:tcPr>
          <w:p w14:paraId="28690C93" w14:textId="77777777" w:rsidR="003653CC" w:rsidRDefault="003653CC">
            <w:pPr>
              <w:pStyle w:val="TableParagraph"/>
              <w:rPr>
                <w:rFonts w:ascii="Times New Roman"/>
                <w:sz w:val="20"/>
              </w:rPr>
            </w:pPr>
          </w:p>
        </w:tc>
        <w:tc>
          <w:tcPr>
            <w:tcW w:w="258" w:type="dxa"/>
            <w:tcBorders>
              <w:top w:val="single" w:sz="12" w:space="0" w:color="000000"/>
              <w:right w:val="single" w:sz="12" w:space="0" w:color="000000"/>
            </w:tcBorders>
            <w:shd w:val="clear" w:color="auto" w:fill="FF0000"/>
          </w:tcPr>
          <w:p w14:paraId="61142929" w14:textId="77777777" w:rsidR="003653CC" w:rsidRDefault="003653CC">
            <w:pPr>
              <w:pStyle w:val="TableParagraph"/>
              <w:rPr>
                <w:rFonts w:ascii="Times New Roman"/>
                <w:sz w:val="20"/>
              </w:rPr>
            </w:pPr>
          </w:p>
        </w:tc>
        <w:tc>
          <w:tcPr>
            <w:tcW w:w="262" w:type="dxa"/>
            <w:tcBorders>
              <w:top w:val="single" w:sz="12" w:space="0" w:color="000000"/>
              <w:left w:val="single" w:sz="12" w:space="0" w:color="000000"/>
            </w:tcBorders>
            <w:shd w:val="clear" w:color="auto" w:fill="6FAC46"/>
          </w:tcPr>
          <w:p w14:paraId="5D7BE7DA"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FF0000"/>
          </w:tcPr>
          <w:p w14:paraId="757A8DDA"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FFFF00"/>
          </w:tcPr>
          <w:p w14:paraId="79A0E777" w14:textId="77777777" w:rsidR="003653CC" w:rsidRDefault="003653CC">
            <w:pPr>
              <w:pStyle w:val="TableParagraph"/>
              <w:rPr>
                <w:rFonts w:ascii="Times New Roman"/>
                <w:sz w:val="20"/>
              </w:rPr>
            </w:pPr>
          </w:p>
        </w:tc>
        <w:tc>
          <w:tcPr>
            <w:tcW w:w="252" w:type="dxa"/>
            <w:tcBorders>
              <w:top w:val="single" w:sz="12" w:space="0" w:color="000000"/>
              <w:right w:val="single" w:sz="6" w:space="0" w:color="000000"/>
            </w:tcBorders>
            <w:shd w:val="clear" w:color="auto" w:fill="FF0000"/>
          </w:tcPr>
          <w:p w14:paraId="2CDCC96D"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FF0000"/>
          </w:tcPr>
          <w:p w14:paraId="2D28248E"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FF0000"/>
          </w:tcPr>
          <w:p w14:paraId="780F19C6"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FFFF00"/>
          </w:tcPr>
          <w:p w14:paraId="765CB7FD"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FF0000"/>
          </w:tcPr>
          <w:p w14:paraId="5E0B56E0" w14:textId="77777777" w:rsidR="003653CC" w:rsidRDefault="003653CC">
            <w:pPr>
              <w:pStyle w:val="TableParagraph"/>
              <w:rPr>
                <w:rFonts w:ascii="Times New Roman"/>
                <w:sz w:val="20"/>
              </w:rPr>
            </w:pPr>
          </w:p>
        </w:tc>
        <w:tc>
          <w:tcPr>
            <w:tcW w:w="258" w:type="dxa"/>
            <w:tcBorders>
              <w:top w:val="single" w:sz="12" w:space="0" w:color="000000"/>
              <w:left w:val="single" w:sz="6" w:space="0" w:color="000000"/>
            </w:tcBorders>
            <w:shd w:val="clear" w:color="auto" w:fill="6FAC46"/>
          </w:tcPr>
          <w:p w14:paraId="7410B3DA" w14:textId="77777777" w:rsidR="003653CC" w:rsidRDefault="003653CC">
            <w:pPr>
              <w:pStyle w:val="TableParagraph"/>
              <w:rPr>
                <w:rFonts w:ascii="Times New Roman"/>
                <w:sz w:val="20"/>
              </w:rPr>
            </w:pPr>
          </w:p>
        </w:tc>
        <w:tc>
          <w:tcPr>
            <w:tcW w:w="258" w:type="dxa"/>
            <w:tcBorders>
              <w:top w:val="single" w:sz="12" w:space="0" w:color="000000"/>
              <w:right w:val="single" w:sz="12" w:space="0" w:color="000000"/>
            </w:tcBorders>
            <w:shd w:val="clear" w:color="auto" w:fill="FF0000"/>
          </w:tcPr>
          <w:p w14:paraId="3FD0A24A" w14:textId="77777777" w:rsidR="003653CC" w:rsidRDefault="003653CC">
            <w:pPr>
              <w:pStyle w:val="TableParagraph"/>
              <w:rPr>
                <w:rFonts w:ascii="Times New Roman"/>
                <w:sz w:val="20"/>
              </w:rPr>
            </w:pPr>
          </w:p>
        </w:tc>
        <w:tc>
          <w:tcPr>
            <w:tcW w:w="260" w:type="dxa"/>
            <w:tcBorders>
              <w:top w:val="single" w:sz="12" w:space="0" w:color="000000"/>
              <w:left w:val="single" w:sz="12" w:space="0" w:color="000000"/>
            </w:tcBorders>
            <w:shd w:val="clear" w:color="auto" w:fill="6FAC46"/>
          </w:tcPr>
          <w:p w14:paraId="41EEC088"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FF0000"/>
          </w:tcPr>
          <w:p w14:paraId="7F5CFE77"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FFFF00"/>
          </w:tcPr>
          <w:p w14:paraId="2D9B0C00"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FFFF00"/>
          </w:tcPr>
          <w:p w14:paraId="30281DB7" w14:textId="77777777" w:rsidR="003653CC" w:rsidRDefault="003653CC">
            <w:pPr>
              <w:pStyle w:val="TableParagraph"/>
              <w:rPr>
                <w:rFonts w:ascii="Times New Roman"/>
                <w:sz w:val="20"/>
              </w:rPr>
            </w:pPr>
          </w:p>
        </w:tc>
        <w:tc>
          <w:tcPr>
            <w:tcW w:w="258" w:type="dxa"/>
            <w:tcBorders>
              <w:top w:val="single" w:sz="12" w:space="0" w:color="000000"/>
              <w:left w:val="single" w:sz="6" w:space="0" w:color="000000"/>
            </w:tcBorders>
            <w:shd w:val="clear" w:color="auto" w:fill="FF0000"/>
          </w:tcPr>
          <w:p w14:paraId="0E08B46C"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FF0000"/>
          </w:tcPr>
          <w:p w14:paraId="7EFE5CE3" w14:textId="77777777" w:rsidR="003653CC" w:rsidRDefault="003653CC">
            <w:pPr>
              <w:pStyle w:val="TableParagraph"/>
              <w:rPr>
                <w:rFonts w:ascii="Times New Roman"/>
                <w:sz w:val="20"/>
              </w:rPr>
            </w:pPr>
          </w:p>
        </w:tc>
        <w:tc>
          <w:tcPr>
            <w:tcW w:w="258" w:type="dxa"/>
            <w:tcBorders>
              <w:top w:val="single" w:sz="12" w:space="0" w:color="000000"/>
              <w:left w:val="single" w:sz="6" w:space="0" w:color="000000"/>
            </w:tcBorders>
            <w:shd w:val="clear" w:color="auto" w:fill="FFFF00"/>
          </w:tcPr>
          <w:p w14:paraId="7F3E5F81"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FFFF00"/>
          </w:tcPr>
          <w:p w14:paraId="16E2DF90"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18A748FE" w14:textId="77777777" w:rsidR="003653CC" w:rsidRDefault="003653CC">
            <w:pPr>
              <w:pStyle w:val="TableParagraph"/>
              <w:rPr>
                <w:rFonts w:ascii="Times New Roman"/>
                <w:sz w:val="20"/>
              </w:rPr>
            </w:pPr>
          </w:p>
        </w:tc>
        <w:tc>
          <w:tcPr>
            <w:tcW w:w="258" w:type="dxa"/>
            <w:tcBorders>
              <w:top w:val="single" w:sz="12" w:space="0" w:color="000000"/>
            </w:tcBorders>
            <w:shd w:val="clear" w:color="auto" w:fill="FF0000"/>
          </w:tcPr>
          <w:p w14:paraId="64A7FC28" w14:textId="77777777" w:rsidR="003653CC" w:rsidRDefault="003653CC">
            <w:pPr>
              <w:pStyle w:val="TableParagraph"/>
              <w:rPr>
                <w:rFonts w:ascii="Times New Roman"/>
                <w:sz w:val="20"/>
              </w:rPr>
            </w:pPr>
          </w:p>
        </w:tc>
      </w:tr>
      <w:tr w:rsidR="003653CC" w14:paraId="31AFE659" w14:textId="77777777">
        <w:trPr>
          <w:trHeight w:val="280"/>
        </w:trPr>
        <w:tc>
          <w:tcPr>
            <w:tcW w:w="1278" w:type="dxa"/>
            <w:vMerge/>
            <w:tcBorders>
              <w:top w:val="nil"/>
              <w:bottom w:val="single" w:sz="6" w:space="0" w:color="000000"/>
            </w:tcBorders>
            <w:shd w:val="clear" w:color="auto" w:fill="FAE3D4"/>
          </w:tcPr>
          <w:p w14:paraId="5135FCAE" w14:textId="77777777" w:rsidR="003653CC" w:rsidRDefault="003653CC">
            <w:pPr>
              <w:rPr>
                <w:sz w:val="2"/>
                <w:szCs w:val="2"/>
              </w:rPr>
            </w:pPr>
          </w:p>
        </w:tc>
        <w:tc>
          <w:tcPr>
            <w:tcW w:w="258" w:type="dxa"/>
            <w:tcBorders>
              <w:top w:val="single" w:sz="2" w:space="0" w:color="000000"/>
              <w:bottom w:val="single" w:sz="6" w:space="0" w:color="000000"/>
            </w:tcBorders>
            <w:shd w:val="clear" w:color="auto" w:fill="6FAC46"/>
          </w:tcPr>
          <w:p w14:paraId="1F2B72C2" w14:textId="77777777" w:rsidR="003653CC" w:rsidRDefault="003653CC">
            <w:pPr>
              <w:pStyle w:val="TableParagraph"/>
              <w:rPr>
                <w:rFonts w:ascii="Times New Roman"/>
                <w:sz w:val="20"/>
              </w:rPr>
            </w:pPr>
          </w:p>
        </w:tc>
        <w:tc>
          <w:tcPr>
            <w:tcW w:w="258" w:type="dxa"/>
            <w:tcBorders>
              <w:top w:val="single" w:sz="2" w:space="0" w:color="000000"/>
              <w:bottom w:val="single" w:sz="6" w:space="0" w:color="000000"/>
              <w:right w:val="single" w:sz="6" w:space="0" w:color="000000"/>
            </w:tcBorders>
            <w:shd w:val="clear" w:color="auto" w:fill="FF0000"/>
          </w:tcPr>
          <w:p w14:paraId="60DE4442" w14:textId="77777777" w:rsidR="003653CC" w:rsidRDefault="003653CC">
            <w:pPr>
              <w:pStyle w:val="TableParagraph"/>
              <w:rPr>
                <w:rFonts w:ascii="Times New Roman"/>
                <w:sz w:val="20"/>
              </w:rPr>
            </w:pPr>
          </w:p>
        </w:tc>
        <w:tc>
          <w:tcPr>
            <w:tcW w:w="266" w:type="dxa"/>
            <w:tcBorders>
              <w:top w:val="single" w:sz="2" w:space="0" w:color="000000"/>
              <w:left w:val="single" w:sz="6" w:space="0" w:color="000000"/>
              <w:bottom w:val="single" w:sz="6" w:space="0" w:color="000000"/>
            </w:tcBorders>
            <w:shd w:val="clear" w:color="auto" w:fill="6FAC46"/>
          </w:tcPr>
          <w:p w14:paraId="49ED7244" w14:textId="77777777" w:rsidR="003653CC" w:rsidRDefault="003653CC">
            <w:pPr>
              <w:pStyle w:val="TableParagraph"/>
              <w:rPr>
                <w:rFonts w:ascii="Times New Roman"/>
                <w:sz w:val="20"/>
              </w:rPr>
            </w:pPr>
          </w:p>
        </w:tc>
        <w:tc>
          <w:tcPr>
            <w:tcW w:w="262" w:type="dxa"/>
            <w:tcBorders>
              <w:top w:val="single" w:sz="2" w:space="0" w:color="000000"/>
              <w:bottom w:val="single" w:sz="6" w:space="0" w:color="000000"/>
              <w:right w:val="single" w:sz="6" w:space="0" w:color="000000"/>
            </w:tcBorders>
            <w:shd w:val="clear" w:color="auto" w:fill="FF0000"/>
          </w:tcPr>
          <w:p w14:paraId="35456FD3" w14:textId="77777777" w:rsidR="003653CC" w:rsidRDefault="003653CC">
            <w:pPr>
              <w:pStyle w:val="TableParagraph"/>
              <w:rPr>
                <w:rFonts w:ascii="Times New Roman"/>
                <w:sz w:val="20"/>
              </w:rPr>
            </w:pPr>
          </w:p>
        </w:tc>
        <w:tc>
          <w:tcPr>
            <w:tcW w:w="262" w:type="dxa"/>
            <w:tcBorders>
              <w:top w:val="single" w:sz="2" w:space="0" w:color="000000"/>
              <w:left w:val="single" w:sz="6" w:space="0" w:color="000000"/>
              <w:bottom w:val="single" w:sz="6" w:space="0" w:color="000000"/>
            </w:tcBorders>
            <w:shd w:val="clear" w:color="auto" w:fill="FF0000"/>
          </w:tcPr>
          <w:p w14:paraId="43DFB251" w14:textId="77777777" w:rsidR="003653CC" w:rsidRDefault="003653CC">
            <w:pPr>
              <w:pStyle w:val="TableParagraph"/>
              <w:rPr>
                <w:rFonts w:ascii="Times New Roman"/>
                <w:sz w:val="20"/>
              </w:rPr>
            </w:pPr>
          </w:p>
        </w:tc>
        <w:tc>
          <w:tcPr>
            <w:tcW w:w="262" w:type="dxa"/>
            <w:tcBorders>
              <w:top w:val="single" w:sz="2" w:space="0" w:color="000000"/>
              <w:bottom w:val="single" w:sz="6" w:space="0" w:color="000000"/>
              <w:right w:val="single" w:sz="6" w:space="0" w:color="000000"/>
            </w:tcBorders>
            <w:shd w:val="clear" w:color="auto" w:fill="FF0000"/>
          </w:tcPr>
          <w:p w14:paraId="77C89DE5"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665E5D8A"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FF0000"/>
          </w:tcPr>
          <w:p w14:paraId="4D376102"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6FAC46"/>
          </w:tcPr>
          <w:p w14:paraId="60915674" w14:textId="77777777" w:rsidR="003653CC" w:rsidRDefault="003653CC">
            <w:pPr>
              <w:pStyle w:val="TableParagraph"/>
              <w:rPr>
                <w:rFonts w:ascii="Times New Roman"/>
                <w:sz w:val="20"/>
              </w:rPr>
            </w:pPr>
          </w:p>
        </w:tc>
        <w:tc>
          <w:tcPr>
            <w:tcW w:w="258" w:type="dxa"/>
            <w:tcBorders>
              <w:bottom w:val="single" w:sz="6" w:space="0" w:color="000000"/>
              <w:right w:val="single" w:sz="12" w:space="0" w:color="000000"/>
            </w:tcBorders>
            <w:shd w:val="clear" w:color="auto" w:fill="FF0000"/>
          </w:tcPr>
          <w:p w14:paraId="42AE79FB" w14:textId="77777777" w:rsidR="003653CC" w:rsidRDefault="003653CC">
            <w:pPr>
              <w:pStyle w:val="TableParagraph"/>
              <w:rPr>
                <w:rFonts w:ascii="Times New Roman"/>
                <w:sz w:val="20"/>
              </w:rPr>
            </w:pPr>
          </w:p>
        </w:tc>
        <w:tc>
          <w:tcPr>
            <w:tcW w:w="262" w:type="dxa"/>
            <w:tcBorders>
              <w:left w:val="single" w:sz="12" w:space="0" w:color="000000"/>
              <w:bottom w:val="single" w:sz="6" w:space="0" w:color="000000"/>
            </w:tcBorders>
            <w:shd w:val="clear" w:color="auto" w:fill="6FAC46"/>
          </w:tcPr>
          <w:p w14:paraId="3A8A63DB"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6A25A1F2"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40C2B581"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FF0000"/>
          </w:tcPr>
          <w:p w14:paraId="08B9E19F"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5E113660"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555FE1C2"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5A64A3FF"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61F44347"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6FAC46"/>
          </w:tcPr>
          <w:p w14:paraId="72C5EC3B" w14:textId="77777777" w:rsidR="003653CC" w:rsidRDefault="003653CC">
            <w:pPr>
              <w:pStyle w:val="TableParagraph"/>
              <w:rPr>
                <w:rFonts w:ascii="Times New Roman"/>
                <w:sz w:val="20"/>
              </w:rPr>
            </w:pPr>
          </w:p>
        </w:tc>
        <w:tc>
          <w:tcPr>
            <w:tcW w:w="258" w:type="dxa"/>
            <w:tcBorders>
              <w:bottom w:val="single" w:sz="6" w:space="0" w:color="000000"/>
              <w:right w:val="single" w:sz="12" w:space="0" w:color="000000"/>
            </w:tcBorders>
            <w:shd w:val="clear" w:color="auto" w:fill="FF0000"/>
          </w:tcPr>
          <w:p w14:paraId="2E0493CA" w14:textId="77777777" w:rsidR="003653CC" w:rsidRDefault="003653CC">
            <w:pPr>
              <w:pStyle w:val="TableParagraph"/>
              <w:rPr>
                <w:rFonts w:ascii="Times New Roman"/>
                <w:sz w:val="20"/>
              </w:rPr>
            </w:pPr>
          </w:p>
        </w:tc>
        <w:tc>
          <w:tcPr>
            <w:tcW w:w="260" w:type="dxa"/>
            <w:tcBorders>
              <w:left w:val="single" w:sz="12" w:space="0" w:color="000000"/>
              <w:bottom w:val="single" w:sz="6" w:space="0" w:color="000000"/>
            </w:tcBorders>
            <w:shd w:val="clear" w:color="auto" w:fill="6FAC46"/>
          </w:tcPr>
          <w:p w14:paraId="00A665B5"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0A988283"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17D38015"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FF00"/>
          </w:tcPr>
          <w:p w14:paraId="27E57637"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FF0000"/>
          </w:tcPr>
          <w:p w14:paraId="28F4F03D"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57B12498"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FFFF00"/>
          </w:tcPr>
          <w:p w14:paraId="41D5C7E7"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FF00"/>
          </w:tcPr>
          <w:p w14:paraId="4162C1A2"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04AB4018" w14:textId="77777777" w:rsidR="003653CC" w:rsidRDefault="003653CC">
            <w:pPr>
              <w:pStyle w:val="TableParagraph"/>
              <w:rPr>
                <w:rFonts w:ascii="Times New Roman"/>
                <w:sz w:val="20"/>
              </w:rPr>
            </w:pPr>
          </w:p>
        </w:tc>
        <w:tc>
          <w:tcPr>
            <w:tcW w:w="258" w:type="dxa"/>
            <w:tcBorders>
              <w:bottom w:val="single" w:sz="6" w:space="0" w:color="000000"/>
            </w:tcBorders>
            <w:shd w:val="clear" w:color="auto" w:fill="FF0000"/>
          </w:tcPr>
          <w:p w14:paraId="38C67CD6" w14:textId="77777777" w:rsidR="003653CC" w:rsidRDefault="003653CC">
            <w:pPr>
              <w:pStyle w:val="TableParagraph"/>
              <w:rPr>
                <w:rFonts w:ascii="Times New Roman"/>
                <w:sz w:val="20"/>
              </w:rPr>
            </w:pPr>
          </w:p>
        </w:tc>
      </w:tr>
      <w:tr w:rsidR="003653CC" w14:paraId="3FF1AD9A" w14:textId="77777777">
        <w:trPr>
          <w:trHeight w:val="283"/>
        </w:trPr>
        <w:tc>
          <w:tcPr>
            <w:tcW w:w="1278" w:type="dxa"/>
            <w:vMerge w:val="restart"/>
            <w:tcBorders>
              <w:top w:val="single" w:sz="6" w:space="0" w:color="000000"/>
              <w:bottom w:val="single" w:sz="6" w:space="0" w:color="000000"/>
            </w:tcBorders>
            <w:shd w:val="clear" w:color="auto" w:fill="FAE3D4"/>
          </w:tcPr>
          <w:p w14:paraId="4424BE8C" w14:textId="77777777" w:rsidR="003653CC" w:rsidRDefault="00367879">
            <w:pPr>
              <w:pStyle w:val="TableParagraph"/>
              <w:spacing w:before="160"/>
              <w:ind w:left="315"/>
            </w:pPr>
            <w:r>
              <w:rPr>
                <w:lang w:val="pt"/>
              </w:rPr>
              <w:t>Utilizador</w:t>
            </w:r>
          </w:p>
        </w:tc>
        <w:tc>
          <w:tcPr>
            <w:tcW w:w="258" w:type="dxa"/>
            <w:tcBorders>
              <w:top w:val="single" w:sz="6" w:space="0" w:color="000000"/>
            </w:tcBorders>
            <w:shd w:val="clear" w:color="auto" w:fill="6FAC46"/>
          </w:tcPr>
          <w:p w14:paraId="50AECF02"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5D486ADF" w14:textId="77777777" w:rsidR="003653CC" w:rsidRDefault="003653CC">
            <w:pPr>
              <w:pStyle w:val="TableParagraph"/>
              <w:rPr>
                <w:rFonts w:ascii="Times New Roman"/>
                <w:sz w:val="20"/>
              </w:rPr>
            </w:pPr>
          </w:p>
        </w:tc>
        <w:tc>
          <w:tcPr>
            <w:tcW w:w="266" w:type="dxa"/>
            <w:tcBorders>
              <w:top w:val="single" w:sz="6" w:space="0" w:color="000000"/>
              <w:left w:val="single" w:sz="6" w:space="0" w:color="000000"/>
            </w:tcBorders>
            <w:shd w:val="clear" w:color="auto" w:fill="6FAC46"/>
          </w:tcPr>
          <w:p w14:paraId="3E38E379" w14:textId="77777777" w:rsidR="003653CC" w:rsidRDefault="003653CC">
            <w:pPr>
              <w:pStyle w:val="TableParagraph"/>
              <w:rPr>
                <w:rFonts w:ascii="Times New Roman"/>
                <w:sz w:val="20"/>
              </w:rPr>
            </w:pPr>
          </w:p>
        </w:tc>
        <w:tc>
          <w:tcPr>
            <w:tcW w:w="262" w:type="dxa"/>
            <w:tcBorders>
              <w:top w:val="single" w:sz="6" w:space="0" w:color="000000"/>
              <w:right w:val="single" w:sz="6" w:space="0" w:color="000000"/>
            </w:tcBorders>
            <w:shd w:val="clear" w:color="auto" w:fill="FF0000"/>
          </w:tcPr>
          <w:p w14:paraId="277B7977"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FF0000"/>
          </w:tcPr>
          <w:p w14:paraId="46EFA245" w14:textId="77777777" w:rsidR="003653CC" w:rsidRDefault="003653CC">
            <w:pPr>
              <w:pStyle w:val="TableParagraph"/>
              <w:rPr>
                <w:rFonts w:ascii="Times New Roman"/>
                <w:sz w:val="20"/>
              </w:rPr>
            </w:pPr>
          </w:p>
        </w:tc>
        <w:tc>
          <w:tcPr>
            <w:tcW w:w="262" w:type="dxa"/>
            <w:tcBorders>
              <w:top w:val="single" w:sz="6" w:space="0" w:color="000000"/>
              <w:right w:val="single" w:sz="6" w:space="0" w:color="000000"/>
            </w:tcBorders>
            <w:shd w:val="clear" w:color="auto" w:fill="FF0000"/>
          </w:tcPr>
          <w:p w14:paraId="72311B50"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FF00"/>
          </w:tcPr>
          <w:p w14:paraId="60F1BBA1" w14:textId="77777777" w:rsidR="003653CC" w:rsidRDefault="003653CC">
            <w:pPr>
              <w:pStyle w:val="TableParagraph"/>
              <w:rPr>
                <w:rFonts w:ascii="Times New Roman"/>
                <w:sz w:val="20"/>
              </w:rPr>
            </w:pPr>
          </w:p>
        </w:tc>
        <w:tc>
          <w:tcPr>
            <w:tcW w:w="252" w:type="dxa"/>
            <w:tcBorders>
              <w:top w:val="single" w:sz="6" w:space="0" w:color="000000"/>
              <w:right w:val="single" w:sz="6" w:space="0" w:color="000000"/>
            </w:tcBorders>
            <w:shd w:val="clear" w:color="auto" w:fill="FF0000"/>
          </w:tcPr>
          <w:p w14:paraId="34B7FB29"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6FAC46"/>
          </w:tcPr>
          <w:p w14:paraId="112B2E69" w14:textId="77777777" w:rsidR="003653CC" w:rsidRDefault="003653CC">
            <w:pPr>
              <w:pStyle w:val="TableParagraph"/>
              <w:rPr>
                <w:rFonts w:ascii="Times New Roman"/>
                <w:sz w:val="20"/>
              </w:rPr>
            </w:pPr>
          </w:p>
        </w:tc>
        <w:tc>
          <w:tcPr>
            <w:tcW w:w="258" w:type="dxa"/>
            <w:tcBorders>
              <w:top w:val="single" w:sz="6" w:space="0" w:color="000000"/>
              <w:right w:val="single" w:sz="12" w:space="0" w:color="000000"/>
            </w:tcBorders>
            <w:shd w:val="clear" w:color="auto" w:fill="FF0000"/>
          </w:tcPr>
          <w:p w14:paraId="40A035CE" w14:textId="77777777" w:rsidR="003653CC" w:rsidRDefault="003653CC">
            <w:pPr>
              <w:pStyle w:val="TableParagraph"/>
              <w:rPr>
                <w:rFonts w:ascii="Times New Roman"/>
                <w:sz w:val="20"/>
              </w:rPr>
            </w:pPr>
          </w:p>
        </w:tc>
        <w:tc>
          <w:tcPr>
            <w:tcW w:w="262" w:type="dxa"/>
            <w:tcBorders>
              <w:top w:val="single" w:sz="6" w:space="0" w:color="000000"/>
              <w:left w:val="single" w:sz="12" w:space="0" w:color="000000"/>
            </w:tcBorders>
            <w:shd w:val="clear" w:color="auto" w:fill="6FAC46"/>
          </w:tcPr>
          <w:p w14:paraId="5D3CFA7F"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0762D21A"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FF00"/>
          </w:tcPr>
          <w:p w14:paraId="7522DB80" w14:textId="77777777" w:rsidR="003653CC" w:rsidRDefault="003653CC">
            <w:pPr>
              <w:pStyle w:val="TableParagraph"/>
              <w:rPr>
                <w:rFonts w:ascii="Times New Roman"/>
                <w:sz w:val="20"/>
              </w:rPr>
            </w:pPr>
          </w:p>
        </w:tc>
        <w:tc>
          <w:tcPr>
            <w:tcW w:w="252" w:type="dxa"/>
            <w:tcBorders>
              <w:top w:val="single" w:sz="6" w:space="0" w:color="000000"/>
              <w:right w:val="single" w:sz="6" w:space="0" w:color="000000"/>
            </w:tcBorders>
            <w:shd w:val="clear" w:color="auto" w:fill="FF0000"/>
          </w:tcPr>
          <w:p w14:paraId="554BB635"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0000"/>
          </w:tcPr>
          <w:p w14:paraId="549A0112"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0000"/>
          </w:tcPr>
          <w:p w14:paraId="3327E602"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FF00"/>
          </w:tcPr>
          <w:p w14:paraId="1CAFA5BB"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0000"/>
          </w:tcPr>
          <w:p w14:paraId="1975C9F5"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shd w:val="clear" w:color="auto" w:fill="6FAC46"/>
          </w:tcPr>
          <w:p w14:paraId="56D1795E" w14:textId="77777777" w:rsidR="003653CC" w:rsidRDefault="003653CC">
            <w:pPr>
              <w:pStyle w:val="TableParagraph"/>
              <w:rPr>
                <w:rFonts w:ascii="Times New Roman"/>
                <w:sz w:val="20"/>
              </w:rPr>
            </w:pPr>
          </w:p>
        </w:tc>
        <w:tc>
          <w:tcPr>
            <w:tcW w:w="258" w:type="dxa"/>
            <w:tcBorders>
              <w:top w:val="single" w:sz="6" w:space="0" w:color="000000"/>
              <w:right w:val="single" w:sz="12" w:space="0" w:color="000000"/>
            </w:tcBorders>
            <w:shd w:val="clear" w:color="auto" w:fill="FF0000"/>
          </w:tcPr>
          <w:p w14:paraId="3D2A0249" w14:textId="77777777" w:rsidR="003653CC" w:rsidRDefault="003653CC">
            <w:pPr>
              <w:pStyle w:val="TableParagraph"/>
              <w:rPr>
                <w:rFonts w:ascii="Times New Roman"/>
                <w:sz w:val="20"/>
              </w:rPr>
            </w:pPr>
          </w:p>
        </w:tc>
        <w:tc>
          <w:tcPr>
            <w:tcW w:w="260" w:type="dxa"/>
            <w:tcBorders>
              <w:top w:val="single" w:sz="6" w:space="0" w:color="000000"/>
              <w:left w:val="single" w:sz="12" w:space="0" w:color="000000"/>
            </w:tcBorders>
            <w:shd w:val="clear" w:color="auto" w:fill="6FAC46"/>
          </w:tcPr>
          <w:p w14:paraId="0FA67D05"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0000"/>
          </w:tcPr>
          <w:p w14:paraId="0116DBC6"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FF00"/>
          </w:tcPr>
          <w:p w14:paraId="64F9DBD2"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FF00"/>
          </w:tcPr>
          <w:p w14:paraId="6072FD87"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shd w:val="clear" w:color="auto" w:fill="FF0000"/>
          </w:tcPr>
          <w:p w14:paraId="3674FB1C"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40D23D8F"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shd w:val="clear" w:color="auto" w:fill="FFFF00"/>
          </w:tcPr>
          <w:p w14:paraId="5C906F5D"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FF00"/>
          </w:tcPr>
          <w:p w14:paraId="2C0D2983"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0FFE618E" w14:textId="77777777" w:rsidR="003653CC" w:rsidRDefault="003653CC">
            <w:pPr>
              <w:pStyle w:val="TableParagraph"/>
              <w:rPr>
                <w:rFonts w:ascii="Times New Roman"/>
                <w:sz w:val="20"/>
              </w:rPr>
            </w:pPr>
          </w:p>
        </w:tc>
        <w:tc>
          <w:tcPr>
            <w:tcW w:w="258" w:type="dxa"/>
            <w:tcBorders>
              <w:top w:val="single" w:sz="6" w:space="0" w:color="000000"/>
            </w:tcBorders>
            <w:shd w:val="clear" w:color="auto" w:fill="FF0000"/>
          </w:tcPr>
          <w:p w14:paraId="2CF14BB2" w14:textId="77777777" w:rsidR="003653CC" w:rsidRDefault="003653CC">
            <w:pPr>
              <w:pStyle w:val="TableParagraph"/>
              <w:rPr>
                <w:rFonts w:ascii="Times New Roman"/>
                <w:sz w:val="20"/>
              </w:rPr>
            </w:pPr>
          </w:p>
        </w:tc>
      </w:tr>
      <w:tr w:rsidR="003653CC" w14:paraId="173967C5" w14:textId="77777777">
        <w:trPr>
          <w:trHeight w:val="278"/>
        </w:trPr>
        <w:tc>
          <w:tcPr>
            <w:tcW w:w="1278" w:type="dxa"/>
            <w:vMerge/>
            <w:tcBorders>
              <w:top w:val="nil"/>
              <w:bottom w:val="single" w:sz="6" w:space="0" w:color="000000"/>
            </w:tcBorders>
            <w:shd w:val="clear" w:color="auto" w:fill="FAE3D4"/>
          </w:tcPr>
          <w:p w14:paraId="359DC0CB" w14:textId="77777777" w:rsidR="003653CC" w:rsidRDefault="003653CC">
            <w:pPr>
              <w:rPr>
                <w:sz w:val="2"/>
                <w:szCs w:val="2"/>
              </w:rPr>
            </w:pPr>
          </w:p>
        </w:tc>
        <w:tc>
          <w:tcPr>
            <w:tcW w:w="258" w:type="dxa"/>
            <w:tcBorders>
              <w:bottom w:val="single" w:sz="6" w:space="0" w:color="000000"/>
            </w:tcBorders>
            <w:shd w:val="clear" w:color="auto" w:fill="6FAC46"/>
          </w:tcPr>
          <w:p w14:paraId="7FF9E909"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316DEE70" w14:textId="77777777" w:rsidR="003653CC" w:rsidRDefault="003653CC">
            <w:pPr>
              <w:pStyle w:val="TableParagraph"/>
              <w:rPr>
                <w:rFonts w:ascii="Times New Roman"/>
                <w:sz w:val="20"/>
              </w:rPr>
            </w:pPr>
          </w:p>
        </w:tc>
        <w:tc>
          <w:tcPr>
            <w:tcW w:w="266" w:type="dxa"/>
            <w:tcBorders>
              <w:left w:val="single" w:sz="6" w:space="0" w:color="000000"/>
              <w:bottom w:val="single" w:sz="6" w:space="0" w:color="000000"/>
            </w:tcBorders>
            <w:shd w:val="clear" w:color="auto" w:fill="6FAC46"/>
          </w:tcPr>
          <w:p w14:paraId="61611561"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FF0000"/>
          </w:tcPr>
          <w:p w14:paraId="647E0A25"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52581A76"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FF0000"/>
          </w:tcPr>
          <w:p w14:paraId="18FC05B9"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1774506B"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FF0000"/>
          </w:tcPr>
          <w:p w14:paraId="643DD3EA"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6FAC46"/>
          </w:tcPr>
          <w:p w14:paraId="32F796F1" w14:textId="77777777" w:rsidR="003653CC" w:rsidRDefault="003653CC">
            <w:pPr>
              <w:pStyle w:val="TableParagraph"/>
              <w:rPr>
                <w:rFonts w:ascii="Times New Roman"/>
                <w:sz w:val="20"/>
              </w:rPr>
            </w:pPr>
          </w:p>
        </w:tc>
        <w:tc>
          <w:tcPr>
            <w:tcW w:w="258" w:type="dxa"/>
            <w:tcBorders>
              <w:bottom w:val="single" w:sz="6" w:space="0" w:color="000000"/>
              <w:right w:val="single" w:sz="12" w:space="0" w:color="000000"/>
            </w:tcBorders>
            <w:shd w:val="clear" w:color="auto" w:fill="FF0000"/>
          </w:tcPr>
          <w:p w14:paraId="5F667AB5" w14:textId="77777777" w:rsidR="003653CC" w:rsidRDefault="003653CC">
            <w:pPr>
              <w:pStyle w:val="TableParagraph"/>
              <w:rPr>
                <w:rFonts w:ascii="Times New Roman"/>
                <w:sz w:val="20"/>
              </w:rPr>
            </w:pPr>
          </w:p>
        </w:tc>
        <w:tc>
          <w:tcPr>
            <w:tcW w:w="262" w:type="dxa"/>
            <w:tcBorders>
              <w:left w:val="single" w:sz="12" w:space="0" w:color="000000"/>
              <w:bottom w:val="single" w:sz="6" w:space="0" w:color="000000"/>
            </w:tcBorders>
            <w:shd w:val="clear" w:color="auto" w:fill="6FAC46"/>
          </w:tcPr>
          <w:p w14:paraId="797E65D1"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0114EAA1"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1A79E4F4"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FF0000"/>
          </w:tcPr>
          <w:p w14:paraId="51511C8A"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2FC0AC71"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0DA4462B"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72248E4C"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7F740007"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6FAC46"/>
          </w:tcPr>
          <w:p w14:paraId="203207A7" w14:textId="77777777" w:rsidR="003653CC" w:rsidRDefault="003653CC">
            <w:pPr>
              <w:pStyle w:val="TableParagraph"/>
              <w:rPr>
                <w:rFonts w:ascii="Times New Roman"/>
                <w:sz w:val="20"/>
              </w:rPr>
            </w:pPr>
          </w:p>
        </w:tc>
        <w:tc>
          <w:tcPr>
            <w:tcW w:w="258" w:type="dxa"/>
            <w:tcBorders>
              <w:bottom w:val="single" w:sz="6" w:space="0" w:color="000000"/>
              <w:right w:val="single" w:sz="12" w:space="0" w:color="000000"/>
            </w:tcBorders>
            <w:shd w:val="clear" w:color="auto" w:fill="FF0000"/>
          </w:tcPr>
          <w:p w14:paraId="3A5C55EE" w14:textId="77777777" w:rsidR="003653CC" w:rsidRDefault="003653CC">
            <w:pPr>
              <w:pStyle w:val="TableParagraph"/>
              <w:rPr>
                <w:rFonts w:ascii="Times New Roman"/>
                <w:sz w:val="20"/>
              </w:rPr>
            </w:pPr>
          </w:p>
        </w:tc>
        <w:tc>
          <w:tcPr>
            <w:tcW w:w="260" w:type="dxa"/>
            <w:tcBorders>
              <w:left w:val="single" w:sz="12" w:space="0" w:color="000000"/>
              <w:bottom w:val="single" w:sz="6" w:space="0" w:color="000000"/>
            </w:tcBorders>
            <w:shd w:val="clear" w:color="auto" w:fill="6FAC46"/>
          </w:tcPr>
          <w:p w14:paraId="03595126"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148ACF70"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2C44AABE"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FF00"/>
          </w:tcPr>
          <w:p w14:paraId="6157178F"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FF0000"/>
          </w:tcPr>
          <w:p w14:paraId="652FAF4D"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7164FB74"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FFFF00"/>
          </w:tcPr>
          <w:p w14:paraId="4A0F9337"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FF00"/>
          </w:tcPr>
          <w:p w14:paraId="528F8B68"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67E3FA3B" w14:textId="77777777" w:rsidR="003653CC" w:rsidRDefault="003653CC">
            <w:pPr>
              <w:pStyle w:val="TableParagraph"/>
              <w:rPr>
                <w:rFonts w:ascii="Times New Roman"/>
                <w:sz w:val="20"/>
              </w:rPr>
            </w:pPr>
          </w:p>
        </w:tc>
        <w:tc>
          <w:tcPr>
            <w:tcW w:w="258" w:type="dxa"/>
            <w:tcBorders>
              <w:bottom w:val="single" w:sz="6" w:space="0" w:color="000000"/>
            </w:tcBorders>
            <w:shd w:val="clear" w:color="auto" w:fill="FF0000"/>
          </w:tcPr>
          <w:p w14:paraId="3003A764" w14:textId="77777777" w:rsidR="003653CC" w:rsidRDefault="003653CC">
            <w:pPr>
              <w:pStyle w:val="TableParagraph"/>
              <w:rPr>
                <w:rFonts w:ascii="Times New Roman"/>
                <w:sz w:val="20"/>
              </w:rPr>
            </w:pPr>
          </w:p>
        </w:tc>
      </w:tr>
      <w:tr w:rsidR="003653CC" w14:paraId="57314C65" w14:textId="77777777">
        <w:trPr>
          <w:trHeight w:val="278"/>
        </w:trPr>
        <w:tc>
          <w:tcPr>
            <w:tcW w:w="1278" w:type="dxa"/>
            <w:vMerge w:val="restart"/>
            <w:tcBorders>
              <w:top w:val="single" w:sz="6" w:space="0" w:color="000000"/>
              <w:bottom w:val="single" w:sz="6" w:space="0" w:color="000000"/>
            </w:tcBorders>
            <w:shd w:val="clear" w:color="auto" w:fill="FAE3D4"/>
          </w:tcPr>
          <w:p w14:paraId="104EAC23" w14:textId="77777777" w:rsidR="003653CC" w:rsidRDefault="00367879">
            <w:pPr>
              <w:pStyle w:val="TableParagraph"/>
              <w:spacing w:before="160"/>
              <w:ind w:left="307"/>
            </w:pPr>
            <w:r>
              <w:rPr>
                <w:lang w:val="pt"/>
              </w:rPr>
              <w:t>Insider</w:t>
            </w:r>
          </w:p>
        </w:tc>
        <w:tc>
          <w:tcPr>
            <w:tcW w:w="258" w:type="dxa"/>
            <w:tcBorders>
              <w:top w:val="single" w:sz="6" w:space="0" w:color="000000"/>
            </w:tcBorders>
            <w:shd w:val="clear" w:color="auto" w:fill="6FAC46"/>
          </w:tcPr>
          <w:p w14:paraId="352E7DB4"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539924B4" w14:textId="77777777" w:rsidR="003653CC" w:rsidRDefault="003653CC">
            <w:pPr>
              <w:pStyle w:val="TableParagraph"/>
              <w:rPr>
                <w:rFonts w:ascii="Times New Roman"/>
                <w:sz w:val="20"/>
              </w:rPr>
            </w:pPr>
          </w:p>
        </w:tc>
        <w:tc>
          <w:tcPr>
            <w:tcW w:w="266" w:type="dxa"/>
            <w:tcBorders>
              <w:top w:val="single" w:sz="6" w:space="0" w:color="000000"/>
              <w:left w:val="single" w:sz="6" w:space="0" w:color="000000"/>
            </w:tcBorders>
            <w:shd w:val="clear" w:color="auto" w:fill="6FAC46"/>
          </w:tcPr>
          <w:p w14:paraId="3521DDB7" w14:textId="77777777" w:rsidR="003653CC" w:rsidRDefault="003653CC">
            <w:pPr>
              <w:pStyle w:val="TableParagraph"/>
              <w:rPr>
                <w:rFonts w:ascii="Times New Roman"/>
                <w:sz w:val="20"/>
              </w:rPr>
            </w:pPr>
          </w:p>
        </w:tc>
        <w:tc>
          <w:tcPr>
            <w:tcW w:w="262" w:type="dxa"/>
            <w:tcBorders>
              <w:top w:val="single" w:sz="6" w:space="0" w:color="000000"/>
              <w:right w:val="single" w:sz="6" w:space="0" w:color="000000"/>
            </w:tcBorders>
            <w:shd w:val="clear" w:color="auto" w:fill="FF0000"/>
          </w:tcPr>
          <w:p w14:paraId="6F438487"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FF0000"/>
          </w:tcPr>
          <w:p w14:paraId="0C402116" w14:textId="77777777" w:rsidR="003653CC" w:rsidRDefault="003653CC">
            <w:pPr>
              <w:pStyle w:val="TableParagraph"/>
              <w:rPr>
                <w:rFonts w:ascii="Times New Roman"/>
                <w:sz w:val="20"/>
              </w:rPr>
            </w:pPr>
          </w:p>
        </w:tc>
        <w:tc>
          <w:tcPr>
            <w:tcW w:w="262" w:type="dxa"/>
            <w:tcBorders>
              <w:top w:val="single" w:sz="6" w:space="0" w:color="000000"/>
              <w:right w:val="single" w:sz="6" w:space="0" w:color="000000"/>
            </w:tcBorders>
            <w:shd w:val="clear" w:color="auto" w:fill="FF0000"/>
          </w:tcPr>
          <w:p w14:paraId="13420E27"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FF00"/>
          </w:tcPr>
          <w:p w14:paraId="6825BABE" w14:textId="77777777" w:rsidR="003653CC" w:rsidRDefault="003653CC">
            <w:pPr>
              <w:pStyle w:val="TableParagraph"/>
              <w:rPr>
                <w:rFonts w:ascii="Times New Roman"/>
                <w:sz w:val="20"/>
              </w:rPr>
            </w:pPr>
          </w:p>
        </w:tc>
        <w:tc>
          <w:tcPr>
            <w:tcW w:w="252" w:type="dxa"/>
            <w:tcBorders>
              <w:top w:val="single" w:sz="6" w:space="0" w:color="000000"/>
              <w:right w:val="single" w:sz="6" w:space="0" w:color="000000"/>
            </w:tcBorders>
            <w:shd w:val="clear" w:color="auto" w:fill="FF0000"/>
          </w:tcPr>
          <w:p w14:paraId="0A79FD4B"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tcPr>
          <w:p w14:paraId="04F6D9CD" w14:textId="77777777" w:rsidR="003653CC" w:rsidRDefault="003653CC">
            <w:pPr>
              <w:pStyle w:val="TableParagraph"/>
              <w:rPr>
                <w:rFonts w:ascii="Times New Roman"/>
                <w:sz w:val="20"/>
              </w:rPr>
            </w:pPr>
          </w:p>
        </w:tc>
        <w:tc>
          <w:tcPr>
            <w:tcW w:w="258" w:type="dxa"/>
            <w:tcBorders>
              <w:top w:val="single" w:sz="6" w:space="0" w:color="000000"/>
              <w:right w:val="single" w:sz="12" w:space="0" w:color="000000"/>
            </w:tcBorders>
            <w:shd w:val="clear" w:color="auto" w:fill="FF0000"/>
          </w:tcPr>
          <w:p w14:paraId="0D0E3FC1" w14:textId="77777777" w:rsidR="003653CC" w:rsidRDefault="003653CC">
            <w:pPr>
              <w:pStyle w:val="TableParagraph"/>
              <w:rPr>
                <w:rFonts w:ascii="Times New Roman"/>
                <w:sz w:val="20"/>
              </w:rPr>
            </w:pPr>
          </w:p>
        </w:tc>
        <w:tc>
          <w:tcPr>
            <w:tcW w:w="262" w:type="dxa"/>
            <w:tcBorders>
              <w:top w:val="single" w:sz="6" w:space="0" w:color="000000"/>
              <w:left w:val="single" w:sz="12" w:space="0" w:color="000000"/>
            </w:tcBorders>
            <w:shd w:val="clear" w:color="auto" w:fill="6FAC46"/>
          </w:tcPr>
          <w:p w14:paraId="76B07E04"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6BDF546A"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FF00"/>
          </w:tcPr>
          <w:p w14:paraId="71B6552D" w14:textId="77777777" w:rsidR="003653CC" w:rsidRDefault="003653CC">
            <w:pPr>
              <w:pStyle w:val="TableParagraph"/>
              <w:rPr>
                <w:rFonts w:ascii="Times New Roman"/>
                <w:sz w:val="20"/>
              </w:rPr>
            </w:pPr>
          </w:p>
        </w:tc>
        <w:tc>
          <w:tcPr>
            <w:tcW w:w="252" w:type="dxa"/>
            <w:tcBorders>
              <w:top w:val="single" w:sz="6" w:space="0" w:color="000000"/>
              <w:right w:val="single" w:sz="6" w:space="0" w:color="000000"/>
            </w:tcBorders>
            <w:shd w:val="clear" w:color="auto" w:fill="FF0000"/>
          </w:tcPr>
          <w:p w14:paraId="7AEE841F"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0000"/>
          </w:tcPr>
          <w:p w14:paraId="2B4FA54E"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0000"/>
          </w:tcPr>
          <w:p w14:paraId="2985678C"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FF00"/>
          </w:tcPr>
          <w:p w14:paraId="7DE220E6"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0000"/>
          </w:tcPr>
          <w:p w14:paraId="67151CDA"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tcPr>
          <w:p w14:paraId="3000B66E" w14:textId="77777777" w:rsidR="003653CC" w:rsidRDefault="003653CC">
            <w:pPr>
              <w:pStyle w:val="TableParagraph"/>
              <w:rPr>
                <w:rFonts w:ascii="Times New Roman"/>
                <w:sz w:val="20"/>
              </w:rPr>
            </w:pPr>
          </w:p>
        </w:tc>
        <w:tc>
          <w:tcPr>
            <w:tcW w:w="258" w:type="dxa"/>
            <w:tcBorders>
              <w:top w:val="single" w:sz="6" w:space="0" w:color="000000"/>
              <w:right w:val="single" w:sz="12" w:space="0" w:color="000000"/>
            </w:tcBorders>
            <w:shd w:val="clear" w:color="auto" w:fill="FF0000"/>
          </w:tcPr>
          <w:p w14:paraId="26636EA2" w14:textId="77777777" w:rsidR="003653CC" w:rsidRDefault="003653CC">
            <w:pPr>
              <w:pStyle w:val="TableParagraph"/>
              <w:rPr>
                <w:rFonts w:ascii="Times New Roman"/>
                <w:sz w:val="20"/>
              </w:rPr>
            </w:pPr>
          </w:p>
        </w:tc>
        <w:tc>
          <w:tcPr>
            <w:tcW w:w="260" w:type="dxa"/>
            <w:tcBorders>
              <w:top w:val="single" w:sz="6" w:space="0" w:color="000000"/>
              <w:left w:val="single" w:sz="12" w:space="0" w:color="000000"/>
            </w:tcBorders>
            <w:shd w:val="clear" w:color="auto" w:fill="6FAC46"/>
          </w:tcPr>
          <w:p w14:paraId="4F97FA11"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0000"/>
          </w:tcPr>
          <w:p w14:paraId="14614761"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FF00"/>
          </w:tcPr>
          <w:p w14:paraId="72FC089C"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FF00"/>
          </w:tcPr>
          <w:p w14:paraId="49E3479A"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shd w:val="clear" w:color="auto" w:fill="FF0000"/>
          </w:tcPr>
          <w:p w14:paraId="2F3EAD66"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128EDC5A"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shd w:val="clear" w:color="auto" w:fill="FFFF00"/>
          </w:tcPr>
          <w:p w14:paraId="0DA82850"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FF00"/>
          </w:tcPr>
          <w:p w14:paraId="071F40B6"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tcPr>
          <w:p w14:paraId="550229B5" w14:textId="77777777" w:rsidR="003653CC" w:rsidRDefault="003653CC">
            <w:pPr>
              <w:pStyle w:val="TableParagraph"/>
              <w:rPr>
                <w:rFonts w:ascii="Times New Roman"/>
                <w:sz w:val="20"/>
              </w:rPr>
            </w:pPr>
          </w:p>
        </w:tc>
        <w:tc>
          <w:tcPr>
            <w:tcW w:w="258" w:type="dxa"/>
            <w:tcBorders>
              <w:top w:val="single" w:sz="6" w:space="0" w:color="000000"/>
            </w:tcBorders>
            <w:shd w:val="clear" w:color="auto" w:fill="FF0000"/>
          </w:tcPr>
          <w:p w14:paraId="4F06E94F" w14:textId="77777777" w:rsidR="003653CC" w:rsidRDefault="003653CC">
            <w:pPr>
              <w:pStyle w:val="TableParagraph"/>
              <w:rPr>
                <w:rFonts w:ascii="Times New Roman"/>
                <w:sz w:val="20"/>
              </w:rPr>
            </w:pPr>
          </w:p>
        </w:tc>
      </w:tr>
      <w:tr w:rsidR="003653CC" w14:paraId="1B1819BC" w14:textId="77777777">
        <w:trPr>
          <w:trHeight w:val="283"/>
        </w:trPr>
        <w:tc>
          <w:tcPr>
            <w:tcW w:w="1278" w:type="dxa"/>
            <w:vMerge/>
            <w:tcBorders>
              <w:top w:val="nil"/>
              <w:bottom w:val="single" w:sz="6" w:space="0" w:color="000000"/>
            </w:tcBorders>
            <w:shd w:val="clear" w:color="auto" w:fill="FAE3D4"/>
          </w:tcPr>
          <w:p w14:paraId="194CB096" w14:textId="77777777" w:rsidR="003653CC" w:rsidRDefault="003653CC">
            <w:pPr>
              <w:rPr>
                <w:sz w:val="2"/>
                <w:szCs w:val="2"/>
              </w:rPr>
            </w:pPr>
          </w:p>
        </w:tc>
        <w:tc>
          <w:tcPr>
            <w:tcW w:w="258" w:type="dxa"/>
            <w:tcBorders>
              <w:bottom w:val="single" w:sz="6" w:space="0" w:color="000000"/>
            </w:tcBorders>
            <w:shd w:val="clear" w:color="auto" w:fill="6FAC46"/>
          </w:tcPr>
          <w:p w14:paraId="2E1F2191"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7B577E8E" w14:textId="77777777" w:rsidR="003653CC" w:rsidRDefault="003653CC">
            <w:pPr>
              <w:pStyle w:val="TableParagraph"/>
              <w:rPr>
                <w:rFonts w:ascii="Times New Roman"/>
                <w:sz w:val="20"/>
              </w:rPr>
            </w:pPr>
          </w:p>
        </w:tc>
        <w:tc>
          <w:tcPr>
            <w:tcW w:w="266" w:type="dxa"/>
            <w:tcBorders>
              <w:left w:val="single" w:sz="6" w:space="0" w:color="000000"/>
              <w:bottom w:val="single" w:sz="6" w:space="0" w:color="000000"/>
            </w:tcBorders>
            <w:shd w:val="clear" w:color="auto" w:fill="6FAC46"/>
          </w:tcPr>
          <w:p w14:paraId="669F0758"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FF0000"/>
          </w:tcPr>
          <w:p w14:paraId="7DE99B40"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05F5CFC1"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FF0000"/>
          </w:tcPr>
          <w:p w14:paraId="422FC900"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3E3ECD15"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FF0000"/>
          </w:tcPr>
          <w:p w14:paraId="0A4E6E6E"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tcPr>
          <w:p w14:paraId="7DEF3698" w14:textId="77777777" w:rsidR="003653CC" w:rsidRDefault="003653CC">
            <w:pPr>
              <w:pStyle w:val="TableParagraph"/>
              <w:rPr>
                <w:rFonts w:ascii="Times New Roman"/>
                <w:sz w:val="20"/>
              </w:rPr>
            </w:pPr>
          </w:p>
        </w:tc>
        <w:tc>
          <w:tcPr>
            <w:tcW w:w="258" w:type="dxa"/>
            <w:tcBorders>
              <w:bottom w:val="single" w:sz="6" w:space="0" w:color="000000"/>
              <w:right w:val="single" w:sz="12" w:space="0" w:color="000000"/>
            </w:tcBorders>
            <w:shd w:val="clear" w:color="auto" w:fill="FF0000"/>
          </w:tcPr>
          <w:p w14:paraId="5D0E4DBE" w14:textId="77777777" w:rsidR="003653CC" w:rsidRDefault="003653CC">
            <w:pPr>
              <w:pStyle w:val="TableParagraph"/>
              <w:rPr>
                <w:rFonts w:ascii="Times New Roman"/>
                <w:sz w:val="20"/>
              </w:rPr>
            </w:pPr>
          </w:p>
        </w:tc>
        <w:tc>
          <w:tcPr>
            <w:tcW w:w="262" w:type="dxa"/>
            <w:tcBorders>
              <w:left w:val="single" w:sz="12" w:space="0" w:color="000000"/>
              <w:bottom w:val="single" w:sz="6" w:space="0" w:color="000000"/>
            </w:tcBorders>
            <w:shd w:val="clear" w:color="auto" w:fill="6FAC46"/>
          </w:tcPr>
          <w:p w14:paraId="08C95ADA"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2FAF1518"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6AC90086"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FF0000"/>
          </w:tcPr>
          <w:p w14:paraId="3C260778"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19F96AED"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1087C1E5"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43261FB8"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289BB228"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tcPr>
          <w:p w14:paraId="780E79FA" w14:textId="77777777" w:rsidR="003653CC" w:rsidRDefault="003653CC">
            <w:pPr>
              <w:pStyle w:val="TableParagraph"/>
              <w:rPr>
                <w:rFonts w:ascii="Times New Roman"/>
                <w:sz w:val="20"/>
              </w:rPr>
            </w:pPr>
          </w:p>
        </w:tc>
        <w:tc>
          <w:tcPr>
            <w:tcW w:w="258" w:type="dxa"/>
            <w:tcBorders>
              <w:bottom w:val="single" w:sz="6" w:space="0" w:color="000000"/>
              <w:right w:val="single" w:sz="12" w:space="0" w:color="000000"/>
            </w:tcBorders>
            <w:shd w:val="clear" w:color="auto" w:fill="FF0000"/>
          </w:tcPr>
          <w:p w14:paraId="5E6A56AB" w14:textId="77777777" w:rsidR="003653CC" w:rsidRDefault="003653CC">
            <w:pPr>
              <w:pStyle w:val="TableParagraph"/>
              <w:rPr>
                <w:rFonts w:ascii="Times New Roman"/>
                <w:sz w:val="20"/>
              </w:rPr>
            </w:pPr>
          </w:p>
        </w:tc>
        <w:tc>
          <w:tcPr>
            <w:tcW w:w="260" w:type="dxa"/>
            <w:tcBorders>
              <w:left w:val="single" w:sz="12" w:space="0" w:color="000000"/>
              <w:bottom w:val="single" w:sz="6" w:space="0" w:color="000000"/>
            </w:tcBorders>
            <w:shd w:val="clear" w:color="auto" w:fill="6FAC46"/>
          </w:tcPr>
          <w:p w14:paraId="308BB8DC"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7B3FA87C"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FF00"/>
          </w:tcPr>
          <w:p w14:paraId="542F91B6"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FF00"/>
          </w:tcPr>
          <w:p w14:paraId="3FF5C5EA"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FF0000"/>
          </w:tcPr>
          <w:p w14:paraId="52B670D5"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3C137884"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FFFF00"/>
          </w:tcPr>
          <w:p w14:paraId="52033153"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FF00"/>
          </w:tcPr>
          <w:p w14:paraId="5F882108"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tcPr>
          <w:p w14:paraId="04680E9F" w14:textId="77777777" w:rsidR="003653CC" w:rsidRDefault="003653CC">
            <w:pPr>
              <w:pStyle w:val="TableParagraph"/>
              <w:rPr>
                <w:rFonts w:ascii="Times New Roman"/>
                <w:sz w:val="20"/>
              </w:rPr>
            </w:pPr>
          </w:p>
        </w:tc>
        <w:tc>
          <w:tcPr>
            <w:tcW w:w="258" w:type="dxa"/>
            <w:tcBorders>
              <w:bottom w:val="single" w:sz="6" w:space="0" w:color="000000"/>
            </w:tcBorders>
            <w:shd w:val="clear" w:color="auto" w:fill="FF0000"/>
          </w:tcPr>
          <w:p w14:paraId="27058DA7" w14:textId="77777777" w:rsidR="003653CC" w:rsidRDefault="003653CC">
            <w:pPr>
              <w:pStyle w:val="TableParagraph"/>
              <w:rPr>
                <w:rFonts w:ascii="Times New Roman"/>
                <w:sz w:val="20"/>
              </w:rPr>
            </w:pPr>
          </w:p>
        </w:tc>
      </w:tr>
    </w:tbl>
    <w:p w14:paraId="06A00184" w14:textId="77777777" w:rsidR="003653CC" w:rsidRDefault="003653CC">
      <w:pPr>
        <w:pStyle w:val="Corpodetexto"/>
        <w:spacing w:before="8"/>
        <w:rPr>
          <w:sz w:val="27"/>
        </w:rPr>
      </w:pPr>
    </w:p>
    <w:p w14:paraId="4366CB9E" w14:textId="77777777" w:rsidR="003653CC" w:rsidRDefault="00367879">
      <w:pPr>
        <w:pStyle w:val="Ttulo2"/>
        <w:numPr>
          <w:ilvl w:val="1"/>
          <w:numId w:val="10"/>
        </w:numPr>
        <w:tabs>
          <w:tab w:val="left" w:pos="693"/>
        </w:tabs>
        <w:ind w:left="692" w:hanging="578"/>
        <w:jc w:val="both"/>
      </w:pPr>
      <w:bookmarkStart w:id="140" w:name="5.10_Risikoanalyse_CTI-Schnittstelle"/>
      <w:bookmarkStart w:id="141" w:name="_TOC_250012"/>
      <w:bookmarkEnd w:id="140"/>
      <w:r>
        <w:rPr>
          <w:color w:val="2E5395"/>
          <w:lang w:val="pt"/>
        </w:rPr>
        <w:t>Interface</w:t>
      </w:r>
      <w:bookmarkEnd w:id="141"/>
      <w:r>
        <w:rPr>
          <w:color w:val="2E5395"/>
          <w:lang w:val="pt"/>
        </w:rPr>
        <w:t xml:space="preserve"> CTI</w:t>
      </w:r>
      <w:r>
        <w:rPr>
          <w:lang w:val="pt"/>
        </w:rPr>
        <w:t>de análise de</w:t>
      </w:r>
      <w:r>
        <w:rPr>
          <w:color w:val="2E5395"/>
          <w:lang w:val="pt"/>
        </w:rPr>
        <w:t>risco</w:t>
      </w:r>
    </w:p>
    <w:p w14:paraId="599E3BBF" w14:textId="77777777" w:rsidR="003653CC" w:rsidRDefault="00367879">
      <w:pPr>
        <w:pStyle w:val="Corpodetexto"/>
        <w:spacing w:before="23" w:line="259" w:lineRule="auto"/>
        <w:ind w:left="115" w:right="110"/>
        <w:jc w:val="both"/>
      </w:pPr>
      <w:r>
        <w:rPr>
          <w:lang w:val="pt"/>
        </w:rPr>
        <w:t xml:space="preserve">A interface CTI é usada para reservar capacidades na rede de transporte, que é usada para o plano Open Fronthaul CUS.  A razão para isso é que,  especialmente no caso de uma rede de transporte compartilhada com outros serviços,há sempre recursossuficientes disponíveis para atender aos requisitos de alta largura de banda e atraso de tempo do plano OPEN Fronthaul CUS. Atualmente, presume-se que não seja fornecida uma reconfiguração dos próprios caminhos de rede (com a ajuda da interface CTI). A este respeito, os ataques ou o </w:t>
      </w:r>
      <w:r>
        <w:rPr>
          <w:lang w:val="pt"/>
        </w:rPr>
        <w:lastRenderedPageBreak/>
        <w:t>acesso à interface CTI não resultam em violações dos objetivos de proteção de confidencialidade, integridade, responsabilização e privacidade. Deve-se notar que, como</w:t>
      </w:r>
    </w:p>
    <w:p w14:paraId="2666F5F1" w14:textId="77777777" w:rsidR="003653CC" w:rsidRDefault="003653CC">
      <w:pPr>
        <w:spacing w:line="259" w:lineRule="auto"/>
        <w:jc w:val="both"/>
        <w:sectPr w:rsidR="003653CC">
          <w:pgSz w:w="11910" w:h="16840"/>
          <w:pgMar w:top="1320" w:right="1300" w:bottom="1200" w:left="1300" w:header="0" w:footer="930" w:gutter="0"/>
          <w:cols w:space="720"/>
        </w:sectPr>
      </w:pPr>
    </w:p>
    <w:p w14:paraId="56F5D313" w14:textId="77777777" w:rsidR="003653CC" w:rsidRDefault="00367879">
      <w:pPr>
        <w:pStyle w:val="Corpodetexto"/>
        <w:spacing w:before="81" w:line="259" w:lineRule="auto"/>
        <w:ind w:left="115" w:right="110"/>
        <w:jc w:val="both"/>
      </w:pPr>
      <w:r>
        <w:rPr>
          <w:lang w:val="pt"/>
        </w:rPr>
        <w:lastRenderedPageBreak/>
        <w:t>Os detalhes completos da Assinatura CTI</w:t>
      </w:r>
      <w:r>
        <w:rPr>
          <w:i/>
          <w:lang w:val="pt"/>
        </w:rPr>
        <w:t xml:space="preserve"> serão especificados em uma versão futuradeste</w:t>
      </w:r>
      <w:r>
        <w:rPr>
          <w:lang w:val="pt"/>
        </w:rPr>
        <w:t xml:space="preserve"> </w:t>
      </w:r>
      <w:r>
        <w:rPr>
          <w:i/>
          <w:lang w:val="pt"/>
        </w:rPr>
        <w:t>spe cification</w:t>
      </w:r>
      <w:r>
        <w:rPr>
          <w:lang w:val="pt"/>
        </w:rPr>
        <w:t xml:space="preserve">."[32]. Isso permite  </w:t>
      </w:r>
      <w:r>
        <w:rPr>
          <w:spacing w:val="-1"/>
          <w:lang w:val="pt"/>
        </w:rPr>
        <w:t>a</w:t>
      </w:r>
      <w:r>
        <w:rPr>
          <w:lang w:val="pt"/>
        </w:rPr>
        <w:t xml:space="preserve"> </w:t>
      </w:r>
      <w:r>
        <w:rPr>
          <w:spacing w:val="-1"/>
          <w:lang w:val="pt"/>
        </w:rPr>
        <w:t>implementação</w:t>
      </w:r>
      <w:r>
        <w:rPr>
          <w:lang w:val="pt"/>
        </w:rPr>
        <w:t xml:space="preserve"> </w:t>
      </w:r>
      <w:r>
        <w:rPr>
          <w:spacing w:val="-1"/>
          <w:lang w:val="pt"/>
        </w:rPr>
        <w:t>da</w:t>
      </w:r>
      <w:r>
        <w:rPr>
          <w:lang w:val="pt"/>
        </w:rPr>
        <w:t xml:space="preserve"> integridade e da prestação de contas. A confidencialidade, por outro lado, não é dada. Por exemplo, um invasor pode ser capaz de obter informações sobre o gerenciamento de rede e estratégias de gerenciamento de rede, espionando ainterface CTI,que deve ser levada em conta, em</w:t>
      </w:r>
      <w:r>
        <w:rPr>
          <w:spacing w:val="-1"/>
          <w:lang w:val="pt"/>
        </w:rPr>
        <w:t xml:space="preserve"> particular,</w:t>
      </w:r>
      <w:r>
        <w:rPr>
          <w:lang w:val="pt"/>
        </w:rPr>
        <w:t xml:space="preserve"> em </w:t>
      </w:r>
      <w:r>
        <w:rPr>
          <w:spacing w:val="-1"/>
          <w:lang w:val="pt"/>
        </w:rPr>
        <w:t>relação</w:t>
      </w:r>
      <w:r>
        <w:rPr>
          <w:lang w:val="pt"/>
        </w:rPr>
        <w:t xml:space="preserve"> ao  </w:t>
      </w:r>
      <w:r>
        <w:rPr>
          <w:spacing w:val="-1"/>
          <w:lang w:val="pt"/>
        </w:rPr>
        <w:t>stakeholder</w:t>
      </w:r>
      <w:r>
        <w:rPr>
          <w:lang w:val="pt"/>
        </w:rPr>
        <w:t xml:space="preserve"> </w:t>
      </w:r>
      <w:r>
        <w:rPr>
          <w:spacing w:val="-1"/>
          <w:lang w:val="pt"/>
        </w:rPr>
        <w:t>"Telco".</w:t>
      </w:r>
      <w:r>
        <w:rPr>
          <w:lang w:val="pt"/>
        </w:rPr>
        <w:t xml:space="preserve">  Deve-se notar  que a assinatura digital mencionada é opcional. Além disso, não está claro como o mecanismo funcionará na prática. Ocabeçalho CTI é um pouco que sinaliza se uma assinatura    digital está sendo usada. Como essa parte em si  não está protegida,  ainda não está claro se a assinatura digital pretendida pode realmente ter um efeito protetor significativo.  </w:t>
      </w:r>
    </w:p>
    <w:p w14:paraId="2FAF6668" w14:textId="77777777" w:rsidR="003653CC" w:rsidRDefault="00367879">
      <w:pPr>
        <w:pStyle w:val="Corpodetexto"/>
        <w:spacing w:line="259" w:lineRule="auto"/>
        <w:ind w:left="115" w:right="110"/>
        <w:jc w:val="both"/>
      </w:pPr>
      <w:r>
        <w:rPr>
          <w:spacing w:val="-1"/>
          <w:lang w:val="pt"/>
        </w:rPr>
        <w:t xml:space="preserve">Uma </w:t>
      </w:r>
      <w:r>
        <w:rPr>
          <w:lang w:val="pt"/>
        </w:rPr>
        <w:t xml:space="preserve">  vez que  </w:t>
      </w:r>
      <w:r>
        <w:rPr>
          <w:spacing w:val="-1"/>
          <w:lang w:val="pt"/>
        </w:rPr>
        <w:t>a</w:t>
      </w:r>
      <w:r>
        <w:rPr>
          <w:lang w:val="pt"/>
        </w:rPr>
        <w:t xml:space="preserve"> interface </w:t>
      </w:r>
      <w:r>
        <w:rPr>
          <w:spacing w:val="-1"/>
          <w:lang w:val="pt"/>
        </w:rPr>
        <w:t>CTI</w:t>
      </w:r>
      <w:r>
        <w:rPr>
          <w:lang w:val="pt"/>
        </w:rPr>
        <w:t xml:space="preserve"> tem o objetivo  de garantir a disponibilidade do RAN 5G (especialmente no que diz respeito à interface Uu),  os  ataques de disponibilidade na própria interface CTI permitem ataques correspondentes  na  disponibilidade 5G RAN. Na pior das hipóteses, um alto risco é assumido em relação ao atacante "outsider" e a todas as partes interessadas.  Devido à assinatura digital, pode parecer um pouco melhor na melhor das hipóteses. Uma vez que não está claro se o design atual da assinatura digital pode realmente ter um efeito protetor significativo, um risco médio é assumido — especialmente  </w:t>
      </w:r>
      <w:r>
        <w:rPr>
          <w:spacing w:val="-1"/>
          <w:lang w:val="pt"/>
        </w:rPr>
        <w:t>porque</w:t>
      </w:r>
      <w:r>
        <w:rPr>
          <w:lang w:val="pt"/>
        </w:rPr>
        <w:t xml:space="preserve"> </w:t>
      </w:r>
      <w:r>
        <w:rPr>
          <w:spacing w:val="-1"/>
          <w:lang w:val="pt"/>
        </w:rPr>
        <w:t>ataques que</w:t>
      </w:r>
      <w:r>
        <w:rPr>
          <w:lang w:val="pt"/>
        </w:rPr>
        <w:t xml:space="preserve"> suprimem  mensagens CTI são possíveis apesar das assinaturas digitais e do especi   atual As fikações  não levam em conta explicitamente  uma falha  da interface CTI. </w:t>
      </w:r>
    </w:p>
    <w:p w14:paraId="76F869D6" w14:textId="77777777" w:rsidR="003653CC" w:rsidRDefault="003653CC">
      <w:pPr>
        <w:pStyle w:val="Corpodetexto"/>
        <w:spacing w:before="6"/>
        <w:rPr>
          <w:sz w:val="23"/>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8"/>
        <w:gridCol w:w="258"/>
        <w:gridCol w:w="258"/>
        <w:gridCol w:w="262"/>
        <w:gridCol w:w="262"/>
        <w:gridCol w:w="262"/>
        <w:gridCol w:w="262"/>
        <w:gridCol w:w="262"/>
        <w:gridCol w:w="254"/>
        <w:gridCol w:w="264"/>
        <w:gridCol w:w="256"/>
        <w:gridCol w:w="264"/>
        <w:gridCol w:w="256"/>
        <w:gridCol w:w="258"/>
        <w:gridCol w:w="258"/>
        <w:gridCol w:w="264"/>
        <w:gridCol w:w="256"/>
        <w:gridCol w:w="264"/>
        <w:gridCol w:w="252"/>
        <w:gridCol w:w="264"/>
        <w:gridCol w:w="256"/>
        <w:gridCol w:w="260"/>
        <w:gridCol w:w="256"/>
        <w:gridCol w:w="262"/>
        <w:gridCol w:w="258"/>
        <w:gridCol w:w="258"/>
        <w:gridCol w:w="258"/>
        <w:gridCol w:w="260"/>
        <w:gridCol w:w="260"/>
        <w:gridCol w:w="260"/>
        <w:gridCol w:w="262"/>
      </w:tblGrid>
      <w:tr w:rsidR="003653CC" w14:paraId="1BDEA650" w14:textId="77777777">
        <w:trPr>
          <w:trHeight w:val="239"/>
        </w:trPr>
        <w:tc>
          <w:tcPr>
            <w:tcW w:w="1278" w:type="dxa"/>
            <w:vMerge w:val="restart"/>
            <w:tcBorders>
              <w:bottom w:val="single" w:sz="12" w:space="0" w:color="000000"/>
            </w:tcBorders>
            <w:shd w:val="clear" w:color="auto" w:fill="FAE3D4"/>
          </w:tcPr>
          <w:p w14:paraId="33013094" w14:textId="77777777" w:rsidR="003653CC" w:rsidRDefault="003653CC">
            <w:pPr>
              <w:pStyle w:val="TableParagraph"/>
              <w:rPr>
                <w:sz w:val="24"/>
              </w:rPr>
            </w:pPr>
          </w:p>
          <w:p w14:paraId="4FB15EBA" w14:textId="77777777" w:rsidR="003653CC" w:rsidRDefault="003653CC">
            <w:pPr>
              <w:pStyle w:val="TableParagraph"/>
              <w:rPr>
                <w:sz w:val="24"/>
              </w:rPr>
            </w:pPr>
          </w:p>
          <w:p w14:paraId="628BF1EA" w14:textId="77777777" w:rsidR="003653CC" w:rsidRDefault="00367879">
            <w:pPr>
              <w:pStyle w:val="TableParagraph"/>
              <w:spacing w:before="152"/>
              <w:ind w:left="150"/>
              <w:rPr>
                <w:b/>
              </w:rPr>
            </w:pPr>
            <w:r>
              <w:rPr>
                <w:b/>
                <w:lang w:val="pt"/>
              </w:rPr>
              <w:t>Assaltante</w:t>
            </w:r>
          </w:p>
        </w:tc>
        <w:tc>
          <w:tcPr>
            <w:tcW w:w="7786" w:type="dxa"/>
            <w:gridSpan w:val="30"/>
            <w:shd w:val="clear" w:color="auto" w:fill="E1EED9"/>
          </w:tcPr>
          <w:p w14:paraId="2DCC90E0" w14:textId="77777777" w:rsidR="003653CC" w:rsidRDefault="00367879">
            <w:pPr>
              <w:pStyle w:val="TableParagraph"/>
              <w:spacing w:line="220" w:lineRule="exact"/>
              <w:ind w:left="2520" w:right="2517"/>
              <w:jc w:val="center"/>
              <w:rPr>
                <w:b/>
              </w:rPr>
            </w:pPr>
            <w:r>
              <w:rPr>
                <w:b/>
                <w:lang w:val="pt"/>
              </w:rPr>
              <w:t>Perspectiva (Stakeholders)</w:t>
            </w:r>
          </w:p>
        </w:tc>
      </w:tr>
      <w:tr w:rsidR="003653CC" w14:paraId="0AFAC007" w14:textId="77777777">
        <w:trPr>
          <w:trHeight w:val="240"/>
        </w:trPr>
        <w:tc>
          <w:tcPr>
            <w:tcW w:w="1278" w:type="dxa"/>
            <w:vMerge/>
            <w:tcBorders>
              <w:top w:val="nil"/>
              <w:bottom w:val="single" w:sz="12" w:space="0" w:color="000000"/>
            </w:tcBorders>
            <w:shd w:val="clear" w:color="auto" w:fill="FAE3D4"/>
          </w:tcPr>
          <w:p w14:paraId="479F02BC" w14:textId="77777777" w:rsidR="003653CC" w:rsidRDefault="003653CC">
            <w:pPr>
              <w:rPr>
                <w:sz w:val="2"/>
                <w:szCs w:val="2"/>
              </w:rPr>
            </w:pPr>
          </w:p>
        </w:tc>
        <w:tc>
          <w:tcPr>
            <w:tcW w:w="2600" w:type="dxa"/>
            <w:gridSpan w:val="10"/>
            <w:tcBorders>
              <w:bottom w:val="single" w:sz="8" w:space="0" w:color="000000"/>
              <w:right w:val="single" w:sz="12" w:space="0" w:color="000000"/>
            </w:tcBorders>
            <w:shd w:val="clear" w:color="auto" w:fill="E1EED9"/>
          </w:tcPr>
          <w:p w14:paraId="3A38BE90" w14:textId="77777777" w:rsidR="003653CC" w:rsidRDefault="00367879">
            <w:pPr>
              <w:pStyle w:val="TableParagraph"/>
              <w:spacing w:line="220" w:lineRule="exact"/>
              <w:ind w:left="731"/>
            </w:pPr>
            <w:r>
              <w:rPr>
                <w:lang w:val="pt"/>
              </w:rPr>
              <w:t>Usuários finais</w:t>
            </w:r>
          </w:p>
        </w:tc>
        <w:tc>
          <w:tcPr>
            <w:tcW w:w="2592" w:type="dxa"/>
            <w:gridSpan w:val="10"/>
            <w:tcBorders>
              <w:left w:val="single" w:sz="12" w:space="0" w:color="000000"/>
              <w:bottom w:val="single" w:sz="8" w:space="0" w:color="000000"/>
              <w:right w:val="single" w:sz="12" w:space="0" w:color="000000"/>
            </w:tcBorders>
            <w:shd w:val="clear" w:color="auto" w:fill="E1EED9"/>
          </w:tcPr>
          <w:p w14:paraId="2DF3731B" w14:textId="77777777" w:rsidR="003653CC" w:rsidRDefault="00367879">
            <w:pPr>
              <w:pStyle w:val="TableParagraph"/>
              <w:spacing w:line="220" w:lineRule="exact"/>
              <w:ind w:left="1013" w:right="994"/>
              <w:jc w:val="center"/>
            </w:pPr>
            <w:r>
              <w:rPr>
                <w:lang w:val="pt"/>
              </w:rPr>
              <w:t>Estado</w:t>
            </w:r>
          </w:p>
        </w:tc>
        <w:tc>
          <w:tcPr>
            <w:tcW w:w="2594" w:type="dxa"/>
            <w:gridSpan w:val="10"/>
            <w:tcBorders>
              <w:left w:val="single" w:sz="12" w:space="0" w:color="000000"/>
              <w:bottom w:val="single" w:sz="8" w:space="0" w:color="000000"/>
            </w:tcBorders>
            <w:shd w:val="clear" w:color="auto" w:fill="E1EED9"/>
          </w:tcPr>
          <w:p w14:paraId="6F938FA6" w14:textId="77777777" w:rsidR="003653CC" w:rsidRDefault="00367879">
            <w:pPr>
              <w:pStyle w:val="TableParagraph"/>
              <w:spacing w:line="220" w:lineRule="exact"/>
              <w:ind w:left="627"/>
            </w:pPr>
            <w:r>
              <w:rPr>
                <w:lang w:val="pt"/>
              </w:rPr>
              <w:t>Transportador comum</w:t>
            </w:r>
          </w:p>
        </w:tc>
      </w:tr>
      <w:tr w:rsidR="003653CC" w14:paraId="7E08FFEC" w14:textId="77777777">
        <w:trPr>
          <w:trHeight w:val="235"/>
        </w:trPr>
        <w:tc>
          <w:tcPr>
            <w:tcW w:w="1278" w:type="dxa"/>
            <w:vMerge/>
            <w:tcBorders>
              <w:top w:val="nil"/>
              <w:bottom w:val="single" w:sz="12" w:space="0" w:color="000000"/>
            </w:tcBorders>
            <w:shd w:val="clear" w:color="auto" w:fill="FAE3D4"/>
          </w:tcPr>
          <w:p w14:paraId="50A59599" w14:textId="77777777" w:rsidR="003653CC" w:rsidRDefault="003653CC">
            <w:pPr>
              <w:rPr>
                <w:sz w:val="2"/>
                <w:szCs w:val="2"/>
              </w:rPr>
            </w:pPr>
          </w:p>
        </w:tc>
        <w:tc>
          <w:tcPr>
            <w:tcW w:w="2600" w:type="dxa"/>
            <w:gridSpan w:val="10"/>
            <w:tcBorders>
              <w:top w:val="single" w:sz="8" w:space="0" w:color="000000"/>
              <w:right w:val="single" w:sz="12" w:space="0" w:color="000000"/>
            </w:tcBorders>
            <w:shd w:val="clear" w:color="auto" w:fill="DEEAF6"/>
          </w:tcPr>
          <w:p w14:paraId="7B68EC3D" w14:textId="77777777" w:rsidR="003653CC" w:rsidRDefault="00367879">
            <w:pPr>
              <w:pStyle w:val="TableParagraph"/>
              <w:spacing w:line="216" w:lineRule="exact"/>
              <w:ind w:left="687"/>
              <w:rPr>
                <w:b/>
              </w:rPr>
            </w:pPr>
            <w:r>
              <w:rPr>
                <w:b/>
                <w:lang w:val="pt"/>
              </w:rPr>
              <w:t>Objetivos de proteção</w:t>
            </w:r>
          </w:p>
        </w:tc>
        <w:tc>
          <w:tcPr>
            <w:tcW w:w="2592" w:type="dxa"/>
            <w:gridSpan w:val="10"/>
            <w:tcBorders>
              <w:top w:val="single" w:sz="8" w:space="0" w:color="000000"/>
              <w:left w:val="single" w:sz="12" w:space="0" w:color="000000"/>
              <w:right w:val="single" w:sz="12" w:space="0" w:color="000000"/>
            </w:tcBorders>
            <w:shd w:val="clear" w:color="auto" w:fill="DEEAF6"/>
          </w:tcPr>
          <w:p w14:paraId="033BE251" w14:textId="77777777" w:rsidR="003653CC" w:rsidRDefault="00367879">
            <w:pPr>
              <w:pStyle w:val="TableParagraph"/>
              <w:spacing w:line="216" w:lineRule="exact"/>
              <w:ind w:left="687"/>
              <w:rPr>
                <w:b/>
              </w:rPr>
            </w:pPr>
            <w:r>
              <w:rPr>
                <w:b/>
                <w:lang w:val="pt"/>
              </w:rPr>
              <w:t>Objetivos de proteção</w:t>
            </w:r>
          </w:p>
        </w:tc>
        <w:tc>
          <w:tcPr>
            <w:tcW w:w="2594" w:type="dxa"/>
            <w:gridSpan w:val="10"/>
            <w:tcBorders>
              <w:top w:val="single" w:sz="8" w:space="0" w:color="000000"/>
              <w:left w:val="single" w:sz="12" w:space="0" w:color="000000"/>
            </w:tcBorders>
            <w:shd w:val="clear" w:color="auto" w:fill="DEEAF6"/>
          </w:tcPr>
          <w:p w14:paraId="2B65DE2C" w14:textId="77777777" w:rsidR="003653CC" w:rsidRDefault="00367879">
            <w:pPr>
              <w:pStyle w:val="TableParagraph"/>
              <w:spacing w:line="216" w:lineRule="exact"/>
              <w:ind w:left="687"/>
              <w:rPr>
                <w:b/>
              </w:rPr>
            </w:pPr>
            <w:r>
              <w:rPr>
                <w:b/>
                <w:lang w:val="pt"/>
              </w:rPr>
              <w:t>Objetivos de proteção</w:t>
            </w:r>
          </w:p>
        </w:tc>
      </w:tr>
      <w:tr w:rsidR="003653CC" w14:paraId="2D8CBFF7" w14:textId="77777777">
        <w:trPr>
          <w:trHeight w:val="244"/>
        </w:trPr>
        <w:tc>
          <w:tcPr>
            <w:tcW w:w="1278" w:type="dxa"/>
            <w:vMerge/>
            <w:tcBorders>
              <w:top w:val="nil"/>
              <w:bottom w:val="single" w:sz="12" w:space="0" w:color="000000"/>
            </w:tcBorders>
            <w:shd w:val="clear" w:color="auto" w:fill="FAE3D4"/>
          </w:tcPr>
          <w:p w14:paraId="3A4EEB95" w14:textId="77777777" w:rsidR="003653CC" w:rsidRDefault="003653CC">
            <w:pPr>
              <w:rPr>
                <w:sz w:val="2"/>
                <w:szCs w:val="2"/>
              </w:rPr>
            </w:pPr>
          </w:p>
        </w:tc>
        <w:tc>
          <w:tcPr>
            <w:tcW w:w="516" w:type="dxa"/>
            <w:gridSpan w:val="2"/>
            <w:tcBorders>
              <w:bottom w:val="single" w:sz="12" w:space="0" w:color="000000"/>
              <w:right w:val="single" w:sz="6" w:space="0" w:color="000000"/>
            </w:tcBorders>
            <w:shd w:val="clear" w:color="auto" w:fill="DEEAF6"/>
          </w:tcPr>
          <w:p w14:paraId="00B08DDF" w14:textId="77777777" w:rsidR="003653CC" w:rsidRDefault="00367879">
            <w:pPr>
              <w:pStyle w:val="TableParagraph"/>
              <w:spacing w:line="224" w:lineRule="exact"/>
              <w:ind w:left="6"/>
              <w:jc w:val="center"/>
              <w:rPr>
                <w:b/>
              </w:rPr>
            </w:pPr>
            <w:r>
              <w:rPr>
                <w:b/>
                <w:lang w:val="pt"/>
              </w:rPr>
              <w:t>C</w:t>
            </w:r>
          </w:p>
        </w:tc>
        <w:tc>
          <w:tcPr>
            <w:tcW w:w="524" w:type="dxa"/>
            <w:gridSpan w:val="2"/>
            <w:tcBorders>
              <w:left w:val="single" w:sz="6" w:space="0" w:color="000000"/>
              <w:bottom w:val="single" w:sz="12" w:space="0" w:color="000000"/>
              <w:right w:val="single" w:sz="6" w:space="0" w:color="000000"/>
            </w:tcBorders>
            <w:shd w:val="clear" w:color="auto" w:fill="DEEAF6"/>
          </w:tcPr>
          <w:p w14:paraId="103F5638" w14:textId="77777777" w:rsidR="003653CC" w:rsidRDefault="00367879">
            <w:pPr>
              <w:pStyle w:val="TableParagraph"/>
              <w:spacing w:line="224" w:lineRule="exact"/>
              <w:ind w:left="13"/>
              <w:jc w:val="center"/>
              <w:rPr>
                <w:b/>
              </w:rPr>
            </w:pPr>
            <w:r>
              <w:rPr>
                <w:b/>
                <w:lang w:val="pt"/>
              </w:rPr>
              <w:t>Eu</w:t>
            </w:r>
          </w:p>
        </w:tc>
        <w:tc>
          <w:tcPr>
            <w:tcW w:w="524" w:type="dxa"/>
            <w:gridSpan w:val="2"/>
            <w:tcBorders>
              <w:left w:val="single" w:sz="6" w:space="0" w:color="000000"/>
              <w:bottom w:val="single" w:sz="12" w:space="0" w:color="000000"/>
              <w:right w:val="single" w:sz="6" w:space="0" w:color="000000"/>
            </w:tcBorders>
            <w:shd w:val="clear" w:color="auto" w:fill="DEEAF6"/>
          </w:tcPr>
          <w:p w14:paraId="68DB4A48" w14:textId="77777777" w:rsidR="003653CC" w:rsidRDefault="00367879">
            <w:pPr>
              <w:pStyle w:val="TableParagraph"/>
              <w:spacing w:line="224" w:lineRule="exact"/>
              <w:ind w:left="6"/>
              <w:jc w:val="center"/>
              <w:rPr>
                <w:b/>
              </w:rPr>
            </w:pPr>
            <w:r>
              <w:rPr>
                <w:b/>
                <w:lang w:val="pt"/>
              </w:rPr>
              <w:t>Um</w:t>
            </w:r>
          </w:p>
        </w:tc>
        <w:tc>
          <w:tcPr>
            <w:tcW w:w="516" w:type="dxa"/>
            <w:gridSpan w:val="2"/>
            <w:tcBorders>
              <w:left w:val="single" w:sz="6" w:space="0" w:color="000000"/>
              <w:bottom w:val="single" w:sz="12" w:space="0" w:color="000000"/>
              <w:right w:val="single" w:sz="6" w:space="0" w:color="000000"/>
            </w:tcBorders>
            <w:shd w:val="clear" w:color="auto" w:fill="DEEAF6"/>
          </w:tcPr>
          <w:p w14:paraId="3FBD8A61" w14:textId="77777777" w:rsidR="003653CC" w:rsidRDefault="00367879">
            <w:pPr>
              <w:pStyle w:val="TableParagraph"/>
              <w:spacing w:line="224" w:lineRule="exact"/>
              <w:ind w:left="14"/>
              <w:jc w:val="center"/>
              <w:rPr>
                <w:b/>
              </w:rPr>
            </w:pPr>
            <w:r>
              <w:rPr>
                <w:b/>
                <w:lang w:val="pt"/>
              </w:rPr>
              <w:t>Z</w:t>
            </w:r>
          </w:p>
        </w:tc>
        <w:tc>
          <w:tcPr>
            <w:tcW w:w="520" w:type="dxa"/>
            <w:gridSpan w:val="2"/>
            <w:tcBorders>
              <w:left w:val="single" w:sz="6" w:space="0" w:color="000000"/>
              <w:bottom w:val="single" w:sz="12" w:space="0" w:color="000000"/>
              <w:right w:val="single" w:sz="12" w:space="0" w:color="000000"/>
            </w:tcBorders>
            <w:shd w:val="clear" w:color="auto" w:fill="DEEAF6"/>
          </w:tcPr>
          <w:p w14:paraId="657281B4" w14:textId="77777777" w:rsidR="003653CC" w:rsidRDefault="00367879">
            <w:pPr>
              <w:pStyle w:val="TableParagraph"/>
              <w:spacing w:line="224" w:lineRule="exact"/>
              <w:ind w:left="14"/>
              <w:jc w:val="center"/>
              <w:rPr>
                <w:b/>
              </w:rPr>
            </w:pPr>
            <w:r>
              <w:rPr>
                <w:b/>
                <w:lang w:val="pt"/>
              </w:rPr>
              <w:t>P</w:t>
            </w:r>
          </w:p>
        </w:tc>
        <w:tc>
          <w:tcPr>
            <w:tcW w:w="520" w:type="dxa"/>
            <w:gridSpan w:val="2"/>
            <w:tcBorders>
              <w:left w:val="single" w:sz="12" w:space="0" w:color="000000"/>
              <w:bottom w:val="single" w:sz="12" w:space="0" w:color="000000"/>
              <w:right w:val="single" w:sz="6" w:space="0" w:color="000000"/>
            </w:tcBorders>
            <w:shd w:val="clear" w:color="auto" w:fill="DEEAF6"/>
          </w:tcPr>
          <w:p w14:paraId="74E6C7C1" w14:textId="77777777" w:rsidR="003653CC" w:rsidRDefault="00367879">
            <w:pPr>
              <w:pStyle w:val="TableParagraph"/>
              <w:spacing w:line="224" w:lineRule="exact"/>
              <w:ind w:left="171"/>
              <w:rPr>
                <w:b/>
              </w:rPr>
            </w:pPr>
            <w:r>
              <w:rPr>
                <w:b/>
                <w:lang w:val="pt"/>
              </w:rPr>
              <w:t>C</w:t>
            </w:r>
          </w:p>
        </w:tc>
        <w:tc>
          <w:tcPr>
            <w:tcW w:w="516" w:type="dxa"/>
            <w:gridSpan w:val="2"/>
            <w:tcBorders>
              <w:left w:val="single" w:sz="6" w:space="0" w:color="000000"/>
              <w:bottom w:val="single" w:sz="12" w:space="0" w:color="000000"/>
              <w:right w:val="single" w:sz="6" w:space="0" w:color="000000"/>
            </w:tcBorders>
            <w:shd w:val="clear" w:color="auto" w:fill="DEEAF6"/>
          </w:tcPr>
          <w:p w14:paraId="548A307F" w14:textId="77777777" w:rsidR="003653CC" w:rsidRDefault="00367879">
            <w:pPr>
              <w:pStyle w:val="TableParagraph"/>
              <w:spacing w:line="224" w:lineRule="exact"/>
              <w:ind w:left="13"/>
              <w:jc w:val="center"/>
              <w:rPr>
                <w:b/>
              </w:rPr>
            </w:pPr>
            <w:r>
              <w:rPr>
                <w:b/>
                <w:lang w:val="pt"/>
              </w:rPr>
              <w:t>Eu</w:t>
            </w:r>
          </w:p>
        </w:tc>
        <w:tc>
          <w:tcPr>
            <w:tcW w:w="520" w:type="dxa"/>
            <w:gridSpan w:val="2"/>
            <w:tcBorders>
              <w:left w:val="single" w:sz="6" w:space="0" w:color="000000"/>
              <w:bottom w:val="single" w:sz="12" w:space="0" w:color="000000"/>
              <w:right w:val="single" w:sz="6" w:space="0" w:color="000000"/>
            </w:tcBorders>
            <w:shd w:val="clear" w:color="auto" w:fill="DEEAF6"/>
          </w:tcPr>
          <w:p w14:paraId="54735BDE" w14:textId="77777777" w:rsidR="003653CC" w:rsidRDefault="00367879">
            <w:pPr>
              <w:pStyle w:val="TableParagraph"/>
              <w:spacing w:line="224" w:lineRule="exact"/>
              <w:ind w:left="178"/>
              <w:rPr>
                <w:b/>
              </w:rPr>
            </w:pPr>
            <w:r>
              <w:rPr>
                <w:b/>
                <w:lang w:val="pt"/>
              </w:rPr>
              <w:t>Um</w:t>
            </w:r>
          </w:p>
        </w:tc>
        <w:tc>
          <w:tcPr>
            <w:tcW w:w="516" w:type="dxa"/>
            <w:gridSpan w:val="2"/>
            <w:tcBorders>
              <w:left w:val="single" w:sz="6" w:space="0" w:color="000000"/>
              <w:bottom w:val="single" w:sz="12" w:space="0" w:color="000000"/>
              <w:right w:val="single" w:sz="6" w:space="0" w:color="000000"/>
            </w:tcBorders>
            <w:shd w:val="clear" w:color="auto" w:fill="DEEAF6"/>
          </w:tcPr>
          <w:p w14:paraId="6898246B" w14:textId="77777777" w:rsidR="003653CC" w:rsidRDefault="00367879">
            <w:pPr>
              <w:pStyle w:val="TableParagraph"/>
              <w:spacing w:line="224" w:lineRule="exact"/>
              <w:ind w:left="6"/>
              <w:jc w:val="center"/>
              <w:rPr>
                <w:b/>
              </w:rPr>
            </w:pPr>
            <w:r>
              <w:rPr>
                <w:b/>
                <w:lang w:val="pt"/>
              </w:rPr>
              <w:t>Z</w:t>
            </w:r>
          </w:p>
        </w:tc>
        <w:tc>
          <w:tcPr>
            <w:tcW w:w="520" w:type="dxa"/>
            <w:gridSpan w:val="2"/>
            <w:tcBorders>
              <w:left w:val="single" w:sz="6" w:space="0" w:color="000000"/>
              <w:bottom w:val="single" w:sz="12" w:space="0" w:color="000000"/>
              <w:right w:val="single" w:sz="12" w:space="0" w:color="000000"/>
            </w:tcBorders>
            <w:shd w:val="clear" w:color="auto" w:fill="DEEAF6"/>
          </w:tcPr>
          <w:p w14:paraId="2FBA15BB" w14:textId="77777777" w:rsidR="003653CC" w:rsidRDefault="00367879">
            <w:pPr>
              <w:pStyle w:val="TableParagraph"/>
              <w:spacing w:line="224" w:lineRule="exact"/>
              <w:ind w:left="14"/>
              <w:jc w:val="center"/>
              <w:rPr>
                <w:b/>
              </w:rPr>
            </w:pPr>
            <w:r>
              <w:rPr>
                <w:b/>
                <w:lang w:val="pt"/>
              </w:rPr>
              <w:t>P</w:t>
            </w:r>
          </w:p>
        </w:tc>
        <w:tc>
          <w:tcPr>
            <w:tcW w:w="516" w:type="dxa"/>
            <w:gridSpan w:val="2"/>
            <w:tcBorders>
              <w:left w:val="single" w:sz="12" w:space="0" w:color="000000"/>
              <w:bottom w:val="single" w:sz="12" w:space="0" w:color="000000"/>
              <w:right w:val="single" w:sz="6" w:space="0" w:color="000000"/>
            </w:tcBorders>
            <w:shd w:val="clear" w:color="auto" w:fill="DEEAF6"/>
          </w:tcPr>
          <w:p w14:paraId="10E08040" w14:textId="77777777" w:rsidR="003653CC" w:rsidRDefault="00367879">
            <w:pPr>
              <w:pStyle w:val="TableParagraph"/>
              <w:spacing w:line="224" w:lineRule="exact"/>
              <w:ind w:left="171"/>
              <w:rPr>
                <w:b/>
              </w:rPr>
            </w:pPr>
            <w:r>
              <w:rPr>
                <w:b/>
                <w:lang w:val="pt"/>
              </w:rPr>
              <w:t>C</w:t>
            </w:r>
          </w:p>
        </w:tc>
        <w:tc>
          <w:tcPr>
            <w:tcW w:w="520" w:type="dxa"/>
            <w:gridSpan w:val="2"/>
            <w:tcBorders>
              <w:left w:val="single" w:sz="6" w:space="0" w:color="000000"/>
              <w:bottom w:val="single" w:sz="12" w:space="0" w:color="000000"/>
              <w:right w:val="single" w:sz="6" w:space="0" w:color="000000"/>
            </w:tcBorders>
            <w:shd w:val="clear" w:color="auto" w:fill="DEEAF6"/>
          </w:tcPr>
          <w:p w14:paraId="0FA4DE83" w14:textId="77777777" w:rsidR="003653CC" w:rsidRDefault="00367879">
            <w:pPr>
              <w:pStyle w:val="TableParagraph"/>
              <w:spacing w:line="224" w:lineRule="exact"/>
              <w:ind w:left="9"/>
              <w:jc w:val="center"/>
              <w:rPr>
                <w:b/>
              </w:rPr>
            </w:pPr>
            <w:r>
              <w:rPr>
                <w:b/>
                <w:lang w:val="pt"/>
              </w:rPr>
              <w:t>Eu</w:t>
            </w:r>
          </w:p>
        </w:tc>
        <w:tc>
          <w:tcPr>
            <w:tcW w:w="516" w:type="dxa"/>
            <w:gridSpan w:val="2"/>
            <w:tcBorders>
              <w:left w:val="single" w:sz="6" w:space="0" w:color="000000"/>
              <w:bottom w:val="single" w:sz="12" w:space="0" w:color="000000"/>
              <w:right w:val="single" w:sz="6" w:space="0" w:color="000000"/>
            </w:tcBorders>
            <w:shd w:val="clear" w:color="auto" w:fill="DEEAF6"/>
          </w:tcPr>
          <w:p w14:paraId="42F8F11A" w14:textId="77777777" w:rsidR="003653CC" w:rsidRDefault="00367879">
            <w:pPr>
              <w:pStyle w:val="TableParagraph"/>
              <w:spacing w:line="224" w:lineRule="exact"/>
              <w:ind w:left="6"/>
              <w:jc w:val="center"/>
              <w:rPr>
                <w:b/>
              </w:rPr>
            </w:pPr>
            <w:r>
              <w:rPr>
                <w:b/>
                <w:lang w:val="pt"/>
              </w:rPr>
              <w:t>Um</w:t>
            </w:r>
          </w:p>
        </w:tc>
        <w:tc>
          <w:tcPr>
            <w:tcW w:w="520" w:type="dxa"/>
            <w:gridSpan w:val="2"/>
            <w:tcBorders>
              <w:left w:val="single" w:sz="6" w:space="0" w:color="000000"/>
              <w:bottom w:val="single" w:sz="12" w:space="0" w:color="000000"/>
              <w:right w:val="single" w:sz="6" w:space="0" w:color="000000"/>
            </w:tcBorders>
            <w:shd w:val="clear" w:color="auto" w:fill="DEEAF6"/>
          </w:tcPr>
          <w:p w14:paraId="63463E0C" w14:textId="77777777" w:rsidR="003653CC" w:rsidRDefault="00367879">
            <w:pPr>
              <w:pStyle w:val="TableParagraph"/>
              <w:spacing w:line="224" w:lineRule="exact"/>
              <w:ind w:left="10"/>
              <w:jc w:val="center"/>
              <w:rPr>
                <w:b/>
              </w:rPr>
            </w:pPr>
            <w:r>
              <w:rPr>
                <w:b/>
                <w:lang w:val="pt"/>
              </w:rPr>
              <w:t>Z</w:t>
            </w:r>
          </w:p>
        </w:tc>
        <w:tc>
          <w:tcPr>
            <w:tcW w:w="522" w:type="dxa"/>
            <w:gridSpan w:val="2"/>
            <w:tcBorders>
              <w:left w:val="single" w:sz="6" w:space="0" w:color="000000"/>
              <w:bottom w:val="single" w:sz="12" w:space="0" w:color="000000"/>
            </w:tcBorders>
            <w:shd w:val="clear" w:color="auto" w:fill="DEEAF6"/>
          </w:tcPr>
          <w:p w14:paraId="18C736C4" w14:textId="77777777" w:rsidR="003653CC" w:rsidRDefault="00367879">
            <w:pPr>
              <w:pStyle w:val="TableParagraph"/>
              <w:spacing w:line="224" w:lineRule="exact"/>
              <w:ind w:left="4"/>
              <w:jc w:val="center"/>
              <w:rPr>
                <w:b/>
              </w:rPr>
            </w:pPr>
            <w:r>
              <w:rPr>
                <w:b/>
                <w:lang w:val="pt"/>
              </w:rPr>
              <w:t>P</w:t>
            </w:r>
          </w:p>
        </w:tc>
      </w:tr>
      <w:tr w:rsidR="003653CC" w14:paraId="1E958427" w14:textId="77777777">
        <w:trPr>
          <w:trHeight w:val="277"/>
        </w:trPr>
        <w:tc>
          <w:tcPr>
            <w:tcW w:w="1278" w:type="dxa"/>
            <w:vMerge w:val="restart"/>
            <w:tcBorders>
              <w:top w:val="single" w:sz="12" w:space="0" w:color="000000"/>
              <w:bottom w:val="single" w:sz="6" w:space="0" w:color="000000"/>
            </w:tcBorders>
            <w:shd w:val="clear" w:color="auto" w:fill="FAE3D4"/>
          </w:tcPr>
          <w:p w14:paraId="0BAD3A81" w14:textId="77777777" w:rsidR="003653CC" w:rsidRDefault="00367879">
            <w:pPr>
              <w:pStyle w:val="TableParagraph"/>
              <w:spacing w:before="32" w:line="242" w:lineRule="auto"/>
              <w:ind w:left="147" w:right="122" w:firstLine="132"/>
            </w:pPr>
            <w:r>
              <w:rPr>
                <w:lang w:val="pt"/>
              </w:rPr>
              <w:t>Exterior em pé</w:t>
            </w:r>
          </w:p>
        </w:tc>
        <w:tc>
          <w:tcPr>
            <w:tcW w:w="258" w:type="dxa"/>
            <w:tcBorders>
              <w:top w:val="single" w:sz="12" w:space="0" w:color="000000"/>
              <w:bottom w:val="single" w:sz="2" w:space="0" w:color="000000"/>
            </w:tcBorders>
            <w:shd w:val="clear" w:color="auto" w:fill="6FAC46"/>
          </w:tcPr>
          <w:p w14:paraId="0FAA1D31" w14:textId="77777777" w:rsidR="003653CC" w:rsidRDefault="003653CC">
            <w:pPr>
              <w:pStyle w:val="TableParagraph"/>
              <w:rPr>
                <w:rFonts w:ascii="Times New Roman"/>
                <w:sz w:val="20"/>
              </w:rPr>
            </w:pPr>
          </w:p>
        </w:tc>
        <w:tc>
          <w:tcPr>
            <w:tcW w:w="258" w:type="dxa"/>
            <w:tcBorders>
              <w:top w:val="single" w:sz="12" w:space="0" w:color="000000"/>
              <w:bottom w:val="single" w:sz="2" w:space="0" w:color="000000"/>
              <w:right w:val="single" w:sz="6" w:space="0" w:color="000000"/>
            </w:tcBorders>
            <w:shd w:val="clear" w:color="auto" w:fill="6FAC46"/>
          </w:tcPr>
          <w:p w14:paraId="0C2E885E" w14:textId="77777777" w:rsidR="003653CC" w:rsidRDefault="003653CC">
            <w:pPr>
              <w:pStyle w:val="TableParagraph"/>
              <w:rPr>
                <w:rFonts w:ascii="Times New Roman"/>
                <w:sz w:val="20"/>
              </w:rPr>
            </w:pPr>
          </w:p>
        </w:tc>
        <w:tc>
          <w:tcPr>
            <w:tcW w:w="262" w:type="dxa"/>
            <w:tcBorders>
              <w:top w:val="single" w:sz="12" w:space="0" w:color="000000"/>
              <w:left w:val="single" w:sz="6" w:space="0" w:color="000000"/>
              <w:bottom w:val="single" w:sz="2" w:space="0" w:color="000000"/>
            </w:tcBorders>
            <w:shd w:val="clear" w:color="auto" w:fill="6FAC46"/>
          </w:tcPr>
          <w:p w14:paraId="70322E06" w14:textId="77777777" w:rsidR="003653CC" w:rsidRDefault="003653CC">
            <w:pPr>
              <w:pStyle w:val="TableParagraph"/>
              <w:rPr>
                <w:rFonts w:ascii="Times New Roman"/>
                <w:sz w:val="20"/>
              </w:rPr>
            </w:pPr>
          </w:p>
        </w:tc>
        <w:tc>
          <w:tcPr>
            <w:tcW w:w="262" w:type="dxa"/>
            <w:tcBorders>
              <w:top w:val="single" w:sz="12" w:space="0" w:color="000000"/>
              <w:bottom w:val="single" w:sz="2" w:space="0" w:color="000000"/>
              <w:right w:val="single" w:sz="6" w:space="0" w:color="000000"/>
            </w:tcBorders>
            <w:shd w:val="clear" w:color="auto" w:fill="6FAC46"/>
          </w:tcPr>
          <w:p w14:paraId="501C9F01" w14:textId="77777777" w:rsidR="003653CC" w:rsidRDefault="003653CC">
            <w:pPr>
              <w:pStyle w:val="TableParagraph"/>
              <w:rPr>
                <w:rFonts w:ascii="Times New Roman"/>
                <w:sz w:val="20"/>
              </w:rPr>
            </w:pPr>
          </w:p>
        </w:tc>
        <w:tc>
          <w:tcPr>
            <w:tcW w:w="262" w:type="dxa"/>
            <w:tcBorders>
              <w:top w:val="single" w:sz="12" w:space="0" w:color="000000"/>
              <w:left w:val="single" w:sz="6" w:space="0" w:color="000000"/>
              <w:bottom w:val="single" w:sz="2" w:space="0" w:color="000000"/>
            </w:tcBorders>
            <w:shd w:val="clear" w:color="auto" w:fill="FFFF00"/>
          </w:tcPr>
          <w:p w14:paraId="750CC8E5" w14:textId="77777777" w:rsidR="003653CC" w:rsidRDefault="003653CC">
            <w:pPr>
              <w:pStyle w:val="TableParagraph"/>
              <w:rPr>
                <w:rFonts w:ascii="Times New Roman"/>
                <w:sz w:val="20"/>
              </w:rPr>
            </w:pPr>
          </w:p>
        </w:tc>
        <w:tc>
          <w:tcPr>
            <w:tcW w:w="262" w:type="dxa"/>
            <w:tcBorders>
              <w:top w:val="single" w:sz="12" w:space="0" w:color="000000"/>
              <w:bottom w:val="single" w:sz="2" w:space="0" w:color="000000"/>
              <w:right w:val="single" w:sz="6" w:space="0" w:color="000000"/>
            </w:tcBorders>
            <w:shd w:val="clear" w:color="auto" w:fill="FFFF00"/>
          </w:tcPr>
          <w:p w14:paraId="0683E9BD"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shd w:val="clear" w:color="auto" w:fill="6FAC46"/>
          </w:tcPr>
          <w:p w14:paraId="0DAAA48C" w14:textId="77777777" w:rsidR="003653CC" w:rsidRDefault="003653CC">
            <w:pPr>
              <w:pStyle w:val="TableParagraph"/>
              <w:rPr>
                <w:rFonts w:ascii="Times New Roman"/>
                <w:sz w:val="20"/>
              </w:rPr>
            </w:pPr>
          </w:p>
        </w:tc>
        <w:tc>
          <w:tcPr>
            <w:tcW w:w="254" w:type="dxa"/>
            <w:tcBorders>
              <w:top w:val="single" w:sz="12" w:space="0" w:color="000000"/>
              <w:right w:val="single" w:sz="6" w:space="0" w:color="000000"/>
            </w:tcBorders>
            <w:shd w:val="clear" w:color="auto" w:fill="6FAC46"/>
          </w:tcPr>
          <w:p w14:paraId="66773AC4"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07165BFB" w14:textId="77777777" w:rsidR="003653CC" w:rsidRDefault="003653CC">
            <w:pPr>
              <w:pStyle w:val="TableParagraph"/>
              <w:rPr>
                <w:rFonts w:ascii="Times New Roman"/>
                <w:sz w:val="20"/>
              </w:rPr>
            </w:pPr>
          </w:p>
        </w:tc>
        <w:tc>
          <w:tcPr>
            <w:tcW w:w="256" w:type="dxa"/>
            <w:tcBorders>
              <w:top w:val="single" w:sz="12" w:space="0" w:color="000000"/>
              <w:right w:val="single" w:sz="12" w:space="0" w:color="000000"/>
            </w:tcBorders>
            <w:shd w:val="clear" w:color="auto" w:fill="6FAC46"/>
          </w:tcPr>
          <w:p w14:paraId="7FD35970" w14:textId="77777777" w:rsidR="003653CC" w:rsidRDefault="003653CC">
            <w:pPr>
              <w:pStyle w:val="TableParagraph"/>
              <w:rPr>
                <w:rFonts w:ascii="Times New Roman"/>
                <w:sz w:val="20"/>
              </w:rPr>
            </w:pPr>
          </w:p>
        </w:tc>
        <w:tc>
          <w:tcPr>
            <w:tcW w:w="264" w:type="dxa"/>
            <w:tcBorders>
              <w:top w:val="single" w:sz="12" w:space="0" w:color="000000"/>
              <w:left w:val="single" w:sz="12" w:space="0" w:color="000000"/>
            </w:tcBorders>
            <w:shd w:val="clear" w:color="auto" w:fill="6FAC46"/>
          </w:tcPr>
          <w:p w14:paraId="6A1B12CC"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6FAC46"/>
          </w:tcPr>
          <w:p w14:paraId="2BAD18B7" w14:textId="77777777" w:rsidR="003653CC" w:rsidRDefault="003653CC">
            <w:pPr>
              <w:pStyle w:val="TableParagraph"/>
              <w:rPr>
                <w:rFonts w:ascii="Times New Roman"/>
                <w:sz w:val="20"/>
              </w:rPr>
            </w:pPr>
          </w:p>
        </w:tc>
        <w:tc>
          <w:tcPr>
            <w:tcW w:w="258" w:type="dxa"/>
            <w:tcBorders>
              <w:top w:val="single" w:sz="12" w:space="0" w:color="000000"/>
              <w:left w:val="single" w:sz="6" w:space="0" w:color="000000"/>
            </w:tcBorders>
            <w:shd w:val="clear" w:color="auto" w:fill="6FAC46"/>
          </w:tcPr>
          <w:p w14:paraId="2A9A00F2"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7122FCEF"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FFFF00"/>
          </w:tcPr>
          <w:p w14:paraId="664E3F6E"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FFFF00"/>
          </w:tcPr>
          <w:p w14:paraId="62E43A4C"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689D5F8E" w14:textId="77777777" w:rsidR="003653CC" w:rsidRDefault="003653CC">
            <w:pPr>
              <w:pStyle w:val="TableParagraph"/>
              <w:rPr>
                <w:rFonts w:ascii="Times New Roman"/>
                <w:sz w:val="20"/>
              </w:rPr>
            </w:pPr>
          </w:p>
        </w:tc>
        <w:tc>
          <w:tcPr>
            <w:tcW w:w="252" w:type="dxa"/>
            <w:tcBorders>
              <w:top w:val="single" w:sz="12" w:space="0" w:color="000000"/>
              <w:right w:val="single" w:sz="6" w:space="0" w:color="000000"/>
            </w:tcBorders>
            <w:shd w:val="clear" w:color="auto" w:fill="6FAC46"/>
          </w:tcPr>
          <w:p w14:paraId="7867C4A4"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3FEFC3A9" w14:textId="77777777" w:rsidR="003653CC" w:rsidRDefault="003653CC">
            <w:pPr>
              <w:pStyle w:val="TableParagraph"/>
              <w:rPr>
                <w:rFonts w:ascii="Times New Roman"/>
                <w:sz w:val="20"/>
              </w:rPr>
            </w:pPr>
          </w:p>
        </w:tc>
        <w:tc>
          <w:tcPr>
            <w:tcW w:w="256" w:type="dxa"/>
            <w:tcBorders>
              <w:top w:val="single" w:sz="12" w:space="0" w:color="000000"/>
              <w:right w:val="single" w:sz="12" w:space="0" w:color="000000"/>
            </w:tcBorders>
            <w:shd w:val="clear" w:color="auto" w:fill="6FAC46"/>
          </w:tcPr>
          <w:p w14:paraId="6C31FC70" w14:textId="77777777" w:rsidR="003653CC" w:rsidRDefault="003653CC">
            <w:pPr>
              <w:pStyle w:val="TableParagraph"/>
              <w:rPr>
                <w:rFonts w:ascii="Times New Roman"/>
                <w:sz w:val="20"/>
              </w:rPr>
            </w:pPr>
          </w:p>
        </w:tc>
        <w:tc>
          <w:tcPr>
            <w:tcW w:w="260" w:type="dxa"/>
            <w:tcBorders>
              <w:top w:val="single" w:sz="12" w:space="0" w:color="000000"/>
              <w:left w:val="single" w:sz="12" w:space="0" w:color="000000"/>
            </w:tcBorders>
            <w:shd w:val="clear" w:color="auto" w:fill="6FAC46"/>
          </w:tcPr>
          <w:p w14:paraId="54AE50EB"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6FAC46"/>
          </w:tcPr>
          <w:p w14:paraId="3E632781"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shd w:val="clear" w:color="auto" w:fill="6FAC46"/>
          </w:tcPr>
          <w:p w14:paraId="7CEF5B6C"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05933D18" w14:textId="77777777" w:rsidR="003653CC" w:rsidRDefault="003653CC">
            <w:pPr>
              <w:pStyle w:val="TableParagraph"/>
              <w:rPr>
                <w:rFonts w:ascii="Times New Roman"/>
                <w:sz w:val="20"/>
              </w:rPr>
            </w:pPr>
          </w:p>
        </w:tc>
        <w:tc>
          <w:tcPr>
            <w:tcW w:w="258" w:type="dxa"/>
            <w:tcBorders>
              <w:top w:val="single" w:sz="12" w:space="0" w:color="000000"/>
              <w:left w:val="single" w:sz="6" w:space="0" w:color="000000"/>
            </w:tcBorders>
            <w:shd w:val="clear" w:color="auto" w:fill="FFFF00"/>
          </w:tcPr>
          <w:p w14:paraId="7C9B62C2"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FFFF00"/>
          </w:tcPr>
          <w:p w14:paraId="7028B0A6" w14:textId="77777777" w:rsidR="003653CC" w:rsidRDefault="003653CC">
            <w:pPr>
              <w:pStyle w:val="TableParagraph"/>
              <w:rPr>
                <w:rFonts w:ascii="Times New Roman"/>
                <w:sz w:val="20"/>
              </w:rPr>
            </w:pPr>
          </w:p>
        </w:tc>
        <w:tc>
          <w:tcPr>
            <w:tcW w:w="260" w:type="dxa"/>
            <w:tcBorders>
              <w:top w:val="single" w:sz="12" w:space="0" w:color="000000"/>
              <w:left w:val="single" w:sz="6" w:space="0" w:color="000000"/>
            </w:tcBorders>
            <w:shd w:val="clear" w:color="auto" w:fill="6FAC46"/>
          </w:tcPr>
          <w:p w14:paraId="640DBA07" w14:textId="77777777" w:rsidR="003653CC" w:rsidRDefault="003653CC">
            <w:pPr>
              <w:pStyle w:val="TableParagraph"/>
              <w:rPr>
                <w:rFonts w:ascii="Times New Roman"/>
                <w:sz w:val="20"/>
              </w:rPr>
            </w:pPr>
          </w:p>
        </w:tc>
        <w:tc>
          <w:tcPr>
            <w:tcW w:w="260" w:type="dxa"/>
            <w:tcBorders>
              <w:top w:val="single" w:sz="12" w:space="0" w:color="000000"/>
              <w:right w:val="single" w:sz="6" w:space="0" w:color="000000"/>
            </w:tcBorders>
            <w:shd w:val="clear" w:color="auto" w:fill="6FAC46"/>
          </w:tcPr>
          <w:p w14:paraId="7DA683C5" w14:textId="77777777" w:rsidR="003653CC" w:rsidRDefault="003653CC">
            <w:pPr>
              <w:pStyle w:val="TableParagraph"/>
              <w:rPr>
                <w:rFonts w:ascii="Times New Roman"/>
                <w:sz w:val="20"/>
              </w:rPr>
            </w:pPr>
          </w:p>
        </w:tc>
        <w:tc>
          <w:tcPr>
            <w:tcW w:w="260" w:type="dxa"/>
            <w:tcBorders>
              <w:top w:val="single" w:sz="12" w:space="0" w:color="000000"/>
              <w:left w:val="single" w:sz="6" w:space="0" w:color="000000"/>
            </w:tcBorders>
            <w:shd w:val="clear" w:color="auto" w:fill="6FAC46"/>
          </w:tcPr>
          <w:p w14:paraId="781A059D" w14:textId="77777777" w:rsidR="003653CC" w:rsidRDefault="003653CC">
            <w:pPr>
              <w:pStyle w:val="TableParagraph"/>
              <w:rPr>
                <w:rFonts w:ascii="Times New Roman"/>
                <w:sz w:val="20"/>
              </w:rPr>
            </w:pPr>
          </w:p>
        </w:tc>
        <w:tc>
          <w:tcPr>
            <w:tcW w:w="262" w:type="dxa"/>
            <w:tcBorders>
              <w:top w:val="single" w:sz="12" w:space="0" w:color="000000"/>
            </w:tcBorders>
            <w:shd w:val="clear" w:color="auto" w:fill="6FAC46"/>
          </w:tcPr>
          <w:p w14:paraId="19564B5A" w14:textId="77777777" w:rsidR="003653CC" w:rsidRDefault="003653CC">
            <w:pPr>
              <w:pStyle w:val="TableParagraph"/>
              <w:rPr>
                <w:rFonts w:ascii="Times New Roman"/>
                <w:sz w:val="20"/>
              </w:rPr>
            </w:pPr>
          </w:p>
        </w:tc>
      </w:tr>
      <w:tr w:rsidR="003653CC" w14:paraId="1C0B1B5B" w14:textId="77777777">
        <w:trPr>
          <w:trHeight w:val="285"/>
        </w:trPr>
        <w:tc>
          <w:tcPr>
            <w:tcW w:w="1278" w:type="dxa"/>
            <w:vMerge/>
            <w:tcBorders>
              <w:top w:val="nil"/>
              <w:bottom w:val="single" w:sz="6" w:space="0" w:color="000000"/>
            </w:tcBorders>
            <w:shd w:val="clear" w:color="auto" w:fill="FAE3D4"/>
          </w:tcPr>
          <w:p w14:paraId="68FB9871" w14:textId="77777777" w:rsidR="003653CC" w:rsidRDefault="003653CC">
            <w:pPr>
              <w:rPr>
                <w:sz w:val="2"/>
                <w:szCs w:val="2"/>
              </w:rPr>
            </w:pPr>
          </w:p>
        </w:tc>
        <w:tc>
          <w:tcPr>
            <w:tcW w:w="258" w:type="dxa"/>
            <w:tcBorders>
              <w:top w:val="single" w:sz="2" w:space="0" w:color="000000"/>
              <w:bottom w:val="single" w:sz="6" w:space="0" w:color="000000"/>
            </w:tcBorders>
            <w:shd w:val="clear" w:color="auto" w:fill="6FAC46"/>
          </w:tcPr>
          <w:p w14:paraId="171423CF" w14:textId="77777777" w:rsidR="003653CC" w:rsidRDefault="003653CC">
            <w:pPr>
              <w:pStyle w:val="TableParagraph"/>
              <w:rPr>
                <w:rFonts w:ascii="Times New Roman"/>
                <w:sz w:val="20"/>
              </w:rPr>
            </w:pPr>
          </w:p>
        </w:tc>
        <w:tc>
          <w:tcPr>
            <w:tcW w:w="258" w:type="dxa"/>
            <w:tcBorders>
              <w:top w:val="single" w:sz="2" w:space="0" w:color="000000"/>
              <w:bottom w:val="single" w:sz="6" w:space="0" w:color="000000"/>
              <w:right w:val="single" w:sz="6" w:space="0" w:color="000000"/>
            </w:tcBorders>
            <w:shd w:val="clear" w:color="auto" w:fill="6FAC46"/>
          </w:tcPr>
          <w:p w14:paraId="7AAE803B" w14:textId="77777777" w:rsidR="003653CC" w:rsidRDefault="003653CC">
            <w:pPr>
              <w:pStyle w:val="TableParagraph"/>
              <w:rPr>
                <w:rFonts w:ascii="Times New Roman"/>
                <w:sz w:val="20"/>
              </w:rPr>
            </w:pPr>
          </w:p>
        </w:tc>
        <w:tc>
          <w:tcPr>
            <w:tcW w:w="262" w:type="dxa"/>
            <w:tcBorders>
              <w:top w:val="single" w:sz="2" w:space="0" w:color="000000"/>
              <w:left w:val="single" w:sz="6" w:space="0" w:color="000000"/>
              <w:bottom w:val="single" w:sz="6" w:space="0" w:color="000000"/>
            </w:tcBorders>
            <w:shd w:val="clear" w:color="auto" w:fill="6FAC46"/>
          </w:tcPr>
          <w:p w14:paraId="137A54F1" w14:textId="77777777" w:rsidR="003653CC" w:rsidRDefault="003653CC">
            <w:pPr>
              <w:pStyle w:val="TableParagraph"/>
              <w:rPr>
                <w:rFonts w:ascii="Times New Roman"/>
                <w:sz w:val="20"/>
              </w:rPr>
            </w:pPr>
          </w:p>
        </w:tc>
        <w:tc>
          <w:tcPr>
            <w:tcW w:w="262" w:type="dxa"/>
            <w:tcBorders>
              <w:top w:val="single" w:sz="2" w:space="0" w:color="000000"/>
              <w:bottom w:val="single" w:sz="6" w:space="0" w:color="000000"/>
              <w:right w:val="single" w:sz="6" w:space="0" w:color="000000"/>
            </w:tcBorders>
            <w:shd w:val="clear" w:color="auto" w:fill="6FAC46"/>
          </w:tcPr>
          <w:p w14:paraId="57195E9E" w14:textId="77777777" w:rsidR="003653CC" w:rsidRDefault="003653CC">
            <w:pPr>
              <w:pStyle w:val="TableParagraph"/>
              <w:rPr>
                <w:rFonts w:ascii="Times New Roman"/>
                <w:sz w:val="20"/>
              </w:rPr>
            </w:pPr>
          </w:p>
        </w:tc>
        <w:tc>
          <w:tcPr>
            <w:tcW w:w="262" w:type="dxa"/>
            <w:tcBorders>
              <w:top w:val="single" w:sz="2" w:space="0" w:color="000000"/>
              <w:left w:val="single" w:sz="6" w:space="0" w:color="000000"/>
              <w:bottom w:val="single" w:sz="6" w:space="0" w:color="000000"/>
            </w:tcBorders>
            <w:shd w:val="clear" w:color="auto" w:fill="FF0000"/>
          </w:tcPr>
          <w:p w14:paraId="034FAEAA" w14:textId="77777777" w:rsidR="003653CC" w:rsidRDefault="003653CC">
            <w:pPr>
              <w:pStyle w:val="TableParagraph"/>
              <w:rPr>
                <w:rFonts w:ascii="Times New Roman"/>
                <w:sz w:val="20"/>
              </w:rPr>
            </w:pPr>
          </w:p>
        </w:tc>
        <w:tc>
          <w:tcPr>
            <w:tcW w:w="262" w:type="dxa"/>
            <w:tcBorders>
              <w:top w:val="single" w:sz="2" w:space="0" w:color="000000"/>
              <w:bottom w:val="single" w:sz="6" w:space="0" w:color="000000"/>
              <w:right w:val="single" w:sz="6" w:space="0" w:color="000000"/>
            </w:tcBorders>
            <w:shd w:val="clear" w:color="auto" w:fill="FF0000"/>
          </w:tcPr>
          <w:p w14:paraId="22EC6C60"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6FAC46"/>
          </w:tcPr>
          <w:p w14:paraId="630676B1" w14:textId="77777777" w:rsidR="003653CC" w:rsidRDefault="003653CC">
            <w:pPr>
              <w:pStyle w:val="TableParagraph"/>
              <w:rPr>
                <w:rFonts w:ascii="Times New Roman"/>
                <w:sz w:val="20"/>
              </w:rPr>
            </w:pPr>
          </w:p>
        </w:tc>
        <w:tc>
          <w:tcPr>
            <w:tcW w:w="254" w:type="dxa"/>
            <w:tcBorders>
              <w:bottom w:val="single" w:sz="6" w:space="0" w:color="000000"/>
              <w:right w:val="single" w:sz="6" w:space="0" w:color="000000"/>
            </w:tcBorders>
            <w:shd w:val="clear" w:color="auto" w:fill="6FAC46"/>
          </w:tcPr>
          <w:p w14:paraId="0A0450A7"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6296BCCE"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shd w:val="clear" w:color="auto" w:fill="6FAC46"/>
          </w:tcPr>
          <w:p w14:paraId="4BD61622" w14:textId="77777777" w:rsidR="003653CC" w:rsidRDefault="003653CC">
            <w:pPr>
              <w:pStyle w:val="TableParagraph"/>
              <w:rPr>
                <w:rFonts w:ascii="Times New Roman"/>
                <w:sz w:val="20"/>
              </w:rPr>
            </w:pPr>
          </w:p>
        </w:tc>
        <w:tc>
          <w:tcPr>
            <w:tcW w:w="264" w:type="dxa"/>
            <w:tcBorders>
              <w:left w:val="single" w:sz="12" w:space="0" w:color="000000"/>
              <w:bottom w:val="single" w:sz="6" w:space="0" w:color="000000"/>
            </w:tcBorders>
            <w:shd w:val="clear" w:color="auto" w:fill="6FAC46"/>
          </w:tcPr>
          <w:p w14:paraId="6F1BF462"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1E7B523C"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6FAC46"/>
          </w:tcPr>
          <w:p w14:paraId="7C0E7A5F"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52797FA7"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1A230E4D"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4DE85146"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6482D833"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6FAC46"/>
          </w:tcPr>
          <w:p w14:paraId="0AACFA57"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290C9EF8"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shd w:val="clear" w:color="auto" w:fill="6FAC46"/>
          </w:tcPr>
          <w:p w14:paraId="643B4EE2" w14:textId="77777777" w:rsidR="003653CC" w:rsidRDefault="003653CC">
            <w:pPr>
              <w:pStyle w:val="TableParagraph"/>
              <w:rPr>
                <w:rFonts w:ascii="Times New Roman"/>
                <w:sz w:val="20"/>
              </w:rPr>
            </w:pPr>
          </w:p>
        </w:tc>
        <w:tc>
          <w:tcPr>
            <w:tcW w:w="260" w:type="dxa"/>
            <w:tcBorders>
              <w:left w:val="single" w:sz="12" w:space="0" w:color="000000"/>
              <w:bottom w:val="single" w:sz="6" w:space="0" w:color="000000"/>
            </w:tcBorders>
            <w:shd w:val="clear" w:color="auto" w:fill="6FAC46"/>
          </w:tcPr>
          <w:p w14:paraId="524E162F"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18B5DA00"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6FAC46"/>
          </w:tcPr>
          <w:p w14:paraId="1378EC13"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21053F9D"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FF0000"/>
          </w:tcPr>
          <w:p w14:paraId="6166320A"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289A98D4" w14:textId="77777777" w:rsidR="003653CC" w:rsidRDefault="003653CC">
            <w:pPr>
              <w:pStyle w:val="TableParagraph"/>
              <w:rPr>
                <w:rFonts w:ascii="Times New Roman"/>
                <w:sz w:val="20"/>
              </w:rPr>
            </w:pPr>
          </w:p>
        </w:tc>
        <w:tc>
          <w:tcPr>
            <w:tcW w:w="260" w:type="dxa"/>
            <w:tcBorders>
              <w:left w:val="single" w:sz="6" w:space="0" w:color="000000"/>
              <w:bottom w:val="single" w:sz="6" w:space="0" w:color="000000"/>
            </w:tcBorders>
            <w:shd w:val="clear" w:color="auto" w:fill="6FAC46"/>
          </w:tcPr>
          <w:p w14:paraId="4DE5C5C5"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6FAC46"/>
          </w:tcPr>
          <w:p w14:paraId="02E0FEB9" w14:textId="77777777" w:rsidR="003653CC" w:rsidRDefault="003653CC">
            <w:pPr>
              <w:pStyle w:val="TableParagraph"/>
              <w:rPr>
                <w:rFonts w:ascii="Times New Roman"/>
                <w:sz w:val="20"/>
              </w:rPr>
            </w:pPr>
          </w:p>
        </w:tc>
        <w:tc>
          <w:tcPr>
            <w:tcW w:w="260" w:type="dxa"/>
            <w:tcBorders>
              <w:left w:val="single" w:sz="6" w:space="0" w:color="000000"/>
              <w:bottom w:val="single" w:sz="6" w:space="0" w:color="000000"/>
            </w:tcBorders>
            <w:shd w:val="clear" w:color="auto" w:fill="6FAC46"/>
          </w:tcPr>
          <w:p w14:paraId="0C989EC1" w14:textId="77777777" w:rsidR="003653CC" w:rsidRDefault="003653CC">
            <w:pPr>
              <w:pStyle w:val="TableParagraph"/>
              <w:rPr>
                <w:rFonts w:ascii="Times New Roman"/>
                <w:sz w:val="20"/>
              </w:rPr>
            </w:pPr>
          </w:p>
        </w:tc>
        <w:tc>
          <w:tcPr>
            <w:tcW w:w="262" w:type="dxa"/>
            <w:tcBorders>
              <w:bottom w:val="single" w:sz="6" w:space="0" w:color="000000"/>
            </w:tcBorders>
            <w:shd w:val="clear" w:color="auto" w:fill="6FAC46"/>
          </w:tcPr>
          <w:p w14:paraId="560F17A6" w14:textId="77777777" w:rsidR="003653CC" w:rsidRDefault="003653CC">
            <w:pPr>
              <w:pStyle w:val="TableParagraph"/>
              <w:rPr>
                <w:rFonts w:ascii="Times New Roman"/>
                <w:sz w:val="20"/>
              </w:rPr>
            </w:pPr>
          </w:p>
        </w:tc>
      </w:tr>
      <w:tr w:rsidR="003653CC" w14:paraId="557FA4B6" w14:textId="77777777">
        <w:trPr>
          <w:trHeight w:val="278"/>
        </w:trPr>
        <w:tc>
          <w:tcPr>
            <w:tcW w:w="1278" w:type="dxa"/>
            <w:vMerge w:val="restart"/>
            <w:tcBorders>
              <w:top w:val="single" w:sz="6" w:space="0" w:color="000000"/>
              <w:bottom w:val="single" w:sz="6" w:space="0" w:color="000000"/>
            </w:tcBorders>
            <w:shd w:val="clear" w:color="auto" w:fill="FAE3D4"/>
          </w:tcPr>
          <w:p w14:paraId="7125375D" w14:textId="77777777" w:rsidR="003653CC" w:rsidRDefault="00367879">
            <w:pPr>
              <w:pStyle w:val="TableParagraph"/>
              <w:spacing w:before="160"/>
              <w:ind w:left="315"/>
            </w:pPr>
            <w:r>
              <w:rPr>
                <w:lang w:val="pt"/>
              </w:rPr>
              <w:t>Utilizador</w:t>
            </w:r>
          </w:p>
        </w:tc>
        <w:tc>
          <w:tcPr>
            <w:tcW w:w="258" w:type="dxa"/>
            <w:tcBorders>
              <w:top w:val="single" w:sz="6" w:space="0" w:color="000000"/>
            </w:tcBorders>
            <w:shd w:val="clear" w:color="auto" w:fill="6FAC46"/>
          </w:tcPr>
          <w:p w14:paraId="3BC9EBAA"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4C629C6B"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6FAC46"/>
          </w:tcPr>
          <w:p w14:paraId="7E178F88" w14:textId="77777777" w:rsidR="003653CC" w:rsidRDefault="003653CC">
            <w:pPr>
              <w:pStyle w:val="TableParagraph"/>
              <w:rPr>
                <w:rFonts w:ascii="Times New Roman"/>
                <w:sz w:val="20"/>
              </w:rPr>
            </w:pPr>
          </w:p>
        </w:tc>
        <w:tc>
          <w:tcPr>
            <w:tcW w:w="262" w:type="dxa"/>
            <w:tcBorders>
              <w:top w:val="single" w:sz="6" w:space="0" w:color="000000"/>
              <w:right w:val="single" w:sz="6" w:space="0" w:color="000000"/>
            </w:tcBorders>
            <w:shd w:val="clear" w:color="auto" w:fill="6FAC46"/>
          </w:tcPr>
          <w:p w14:paraId="68EA4C5D"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FFFF00"/>
          </w:tcPr>
          <w:p w14:paraId="7F8084A4" w14:textId="77777777" w:rsidR="003653CC" w:rsidRDefault="003653CC">
            <w:pPr>
              <w:pStyle w:val="TableParagraph"/>
              <w:rPr>
                <w:rFonts w:ascii="Times New Roman"/>
                <w:sz w:val="20"/>
              </w:rPr>
            </w:pPr>
          </w:p>
        </w:tc>
        <w:tc>
          <w:tcPr>
            <w:tcW w:w="262" w:type="dxa"/>
            <w:tcBorders>
              <w:top w:val="single" w:sz="6" w:space="0" w:color="000000"/>
              <w:right w:val="single" w:sz="6" w:space="0" w:color="000000"/>
            </w:tcBorders>
            <w:shd w:val="clear" w:color="auto" w:fill="FFFF00"/>
          </w:tcPr>
          <w:p w14:paraId="006D8743"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6FAC46"/>
          </w:tcPr>
          <w:p w14:paraId="04EAB63D" w14:textId="77777777" w:rsidR="003653CC" w:rsidRDefault="003653CC">
            <w:pPr>
              <w:pStyle w:val="TableParagraph"/>
              <w:rPr>
                <w:rFonts w:ascii="Times New Roman"/>
                <w:sz w:val="20"/>
              </w:rPr>
            </w:pPr>
          </w:p>
        </w:tc>
        <w:tc>
          <w:tcPr>
            <w:tcW w:w="254" w:type="dxa"/>
            <w:tcBorders>
              <w:top w:val="single" w:sz="6" w:space="0" w:color="000000"/>
              <w:right w:val="single" w:sz="6" w:space="0" w:color="000000"/>
            </w:tcBorders>
            <w:shd w:val="clear" w:color="auto" w:fill="6FAC46"/>
          </w:tcPr>
          <w:p w14:paraId="3B5DEBAC"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1D26FC96" w14:textId="77777777" w:rsidR="003653CC" w:rsidRDefault="003653CC">
            <w:pPr>
              <w:pStyle w:val="TableParagraph"/>
              <w:rPr>
                <w:rFonts w:ascii="Times New Roman"/>
                <w:sz w:val="20"/>
              </w:rPr>
            </w:pPr>
          </w:p>
        </w:tc>
        <w:tc>
          <w:tcPr>
            <w:tcW w:w="256" w:type="dxa"/>
            <w:tcBorders>
              <w:top w:val="single" w:sz="6" w:space="0" w:color="000000"/>
              <w:right w:val="single" w:sz="12" w:space="0" w:color="000000"/>
            </w:tcBorders>
            <w:shd w:val="clear" w:color="auto" w:fill="6FAC46"/>
          </w:tcPr>
          <w:p w14:paraId="7BB4CB93" w14:textId="77777777" w:rsidR="003653CC" w:rsidRDefault="003653CC">
            <w:pPr>
              <w:pStyle w:val="TableParagraph"/>
              <w:rPr>
                <w:rFonts w:ascii="Times New Roman"/>
                <w:sz w:val="20"/>
              </w:rPr>
            </w:pPr>
          </w:p>
        </w:tc>
        <w:tc>
          <w:tcPr>
            <w:tcW w:w="264" w:type="dxa"/>
            <w:tcBorders>
              <w:top w:val="single" w:sz="6" w:space="0" w:color="000000"/>
              <w:left w:val="single" w:sz="12" w:space="0" w:color="000000"/>
            </w:tcBorders>
            <w:shd w:val="clear" w:color="auto" w:fill="6FAC46"/>
          </w:tcPr>
          <w:p w14:paraId="61F2B25F"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36B1DCF9"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shd w:val="clear" w:color="auto" w:fill="6FAC46"/>
          </w:tcPr>
          <w:p w14:paraId="60771CF7"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549F07C5"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FF00"/>
          </w:tcPr>
          <w:p w14:paraId="73F9FAD0"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FF00"/>
          </w:tcPr>
          <w:p w14:paraId="5817ED21"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28F0F6A9" w14:textId="77777777" w:rsidR="003653CC" w:rsidRDefault="003653CC">
            <w:pPr>
              <w:pStyle w:val="TableParagraph"/>
              <w:rPr>
                <w:rFonts w:ascii="Times New Roman"/>
                <w:sz w:val="20"/>
              </w:rPr>
            </w:pPr>
          </w:p>
        </w:tc>
        <w:tc>
          <w:tcPr>
            <w:tcW w:w="252" w:type="dxa"/>
            <w:tcBorders>
              <w:top w:val="single" w:sz="6" w:space="0" w:color="000000"/>
              <w:right w:val="single" w:sz="6" w:space="0" w:color="000000"/>
            </w:tcBorders>
            <w:shd w:val="clear" w:color="auto" w:fill="6FAC46"/>
          </w:tcPr>
          <w:p w14:paraId="3F338BE9"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378B2D4E" w14:textId="77777777" w:rsidR="003653CC" w:rsidRDefault="003653CC">
            <w:pPr>
              <w:pStyle w:val="TableParagraph"/>
              <w:rPr>
                <w:rFonts w:ascii="Times New Roman"/>
                <w:sz w:val="20"/>
              </w:rPr>
            </w:pPr>
          </w:p>
        </w:tc>
        <w:tc>
          <w:tcPr>
            <w:tcW w:w="256" w:type="dxa"/>
            <w:tcBorders>
              <w:top w:val="single" w:sz="6" w:space="0" w:color="000000"/>
              <w:right w:val="single" w:sz="12" w:space="0" w:color="000000"/>
            </w:tcBorders>
            <w:shd w:val="clear" w:color="auto" w:fill="6FAC46"/>
          </w:tcPr>
          <w:p w14:paraId="7155E3FF" w14:textId="77777777" w:rsidR="003653CC" w:rsidRDefault="003653CC">
            <w:pPr>
              <w:pStyle w:val="TableParagraph"/>
              <w:rPr>
                <w:rFonts w:ascii="Times New Roman"/>
                <w:sz w:val="20"/>
              </w:rPr>
            </w:pPr>
          </w:p>
        </w:tc>
        <w:tc>
          <w:tcPr>
            <w:tcW w:w="260" w:type="dxa"/>
            <w:tcBorders>
              <w:top w:val="single" w:sz="6" w:space="0" w:color="000000"/>
              <w:left w:val="single" w:sz="12" w:space="0" w:color="000000"/>
            </w:tcBorders>
            <w:shd w:val="clear" w:color="auto" w:fill="6FAC46"/>
          </w:tcPr>
          <w:p w14:paraId="0718A59A"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5795B114"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6FAC46"/>
          </w:tcPr>
          <w:p w14:paraId="24B72595"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21298C63"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shd w:val="clear" w:color="auto" w:fill="FFFF00"/>
          </w:tcPr>
          <w:p w14:paraId="51FB81D6"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FF00"/>
          </w:tcPr>
          <w:p w14:paraId="38B0E0B5" w14:textId="77777777" w:rsidR="003653CC" w:rsidRDefault="003653CC">
            <w:pPr>
              <w:pStyle w:val="TableParagraph"/>
              <w:rPr>
                <w:rFonts w:ascii="Times New Roman"/>
                <w:sz w:val="20"/>
              </w:rPr>
            </w:pPr>
          </w:p>
        </w:tc>
        <w:tc>
          <w:tcPr>
            <w:tcW w:w="260" w:type="dxa"/>
            <w:tcBorders>
              <w:top w:val="single" w:sz="6" w:space="0" w:color="000000"/>
              <w:left w:val="single" w:sz="6" w:space="0" w:color="000000"/>
            </w:tcBorders>
            <w:shd w:val="clear" w:color="auto" w:fill="6FAC46"/>
          </w:tcPr>
          <w:p w14:paraId="74A96428"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6FAC46"/>
          </w:tcPr>
          <w:p w14:paraId="21743BA8" w14:textId="77777777" w:rsidR="003653CC" w:rsidRDefault="003653CC">
            <w:pPr>
              <w:pStyle w:val="TableParagraph"/>
              <w:rPr>
                <w:rFonts w:ascii="Times New Roman"/>
                <w:sz w:val="20"/>
              </w:rPr>
            </w:pPr>
          </w:p>
        </w:tc>
        <w:tc>
          <w:tcPr>
            <w:tcW w:w="260" w:type="dxa"/>
            <w:tcBorders>
              <w:top w:val="single" w:sz="6" w:space="0" w:color="000000"/>
              <w:left w:val="single" w:sz="6" w:space="0" w:color="000000"/>
            </w:tcBorders>
            <w:shd w:val="clear" w:color="auto" w:fill="6FAC46"/>
          </w:tcPr>
          <w:p w14:paraId="03216FE1" w14:textId="77777777" w:rsidR="003653CC" w:rsidRDefault="003653CC">
            <w:pPr>
              <w:pStyle w:val="TableParagraph"/>
              <w:rPr>
                <w:rFonts w:ascii="Times New Roman"/>
                <w:sz w:val="20"/>
              </w:rPr>
            </w:pPr>
          </w:p>
        </w:tc>
        <w:tc>
          <w:tcPr>
            <w:tcW w:w="262" w:type="dxa"/>
            <w:tcBorders>
              <w:top w:val="single" w:sz="6" w:space="0" w:color="000000"/>
            </w:tcBorders>
            <w:shd w:val="clear" w:color="auto" w:fill="6FAC46"/>
          </w:tcPr>
          <w:p w14:paraId="34CDC808" w14:textId="77777777" w:rsidR="003653CC" w:rsidRDefault="003653CC">
            <w:pPr>
              <w:pStyle w:val="TableParagraph"/>
              <w:rPr>
                <w:rFonts w:ascii="Times New Roman"/>
                <w:sz w:val="20"/>
              </w:rPr>
            </w:pPr>
          </w:p>
        </w:tc>
      </w:tr>
      <w:tr w:rsidR="003653CC" w14:paraId="74B3C18A" w14:textId="77777777">
        <w:trPr>
          <w:trHeight w:val="278"/>
        </w:trPr>
        <w:tc>
          <w:tcPr>
            <w:tcW w:w="1278" w:type="dxa"/>
            <w:vMerge/>
            <w:tcBorders>
              <w:top w:val="nil"/>
              <w:bottom w:val="single" w:sz="6" w:space="0" w:color="000000"/>
            </w:tcBorders>
            <w:shd w:val="clear" w:color="auto" w:fill="FAE3D4"/>
          </w:tcPr>
          <w:p w14:paraId="1CDEC7BD" w14:textId="77777777" w:rsidR="003653CC" w:rsidRDefault="003653CC">
            <w:pPr>
              <w:rPr>
                <w:sz w:val="2"/>
                <w:szCs w:val="2"/>
              </w:rPr>
            </w:pPr>
          </w:p>
        </w:tc>
        <w:tc>
          <w:tcPr>
            <w:tcW w:w="258" w:type="dxa"/>
            <w:tcBorders>
              <w:bottom w:val="single" w:sz="6" w:space="0" w:color="000000"/>
            </w:tcBorders>
            <w:shd w:val="clear" w:color="auto" w:fill="6FAC46"/>
          </w:tcPr>
          <w:p w14:paraId="29A16D89"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30F3EC60"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6FAC46"/>
          </w:tcPr>
          <w:p w14:paraId="18BFDCEB"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6FAC46"/>
          </w:tcPr>
          <w:p w14:paraId="138AE623"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52AB7A1F"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FF0000"/>
          </w:tcPr>
          <w:p w14:paraId="1778D3F3"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6FAC46"/>
          </w:tcPr>
          <w:p w14:paraId="1167DF35" w14:textId="77777777" w:rsidR="003653CC" w:rsidRDefault="003653CC">
            <w:pPr>
              <w:pStyle w:val="TableParagraph"/>
              <w:rPr>
                <w:rFonts w:ascii="Times New Roman"/>
                <w:sz w:val="20"/>
              </w:rPr>
            </w:pPr>
          </w:p>
        </w:tc>
        <w:tc>
          <w:tcPr>
            <w:tcW w:w="254" w:type="dxa"/>
            <w:tcBorders>
              <w:bottom w:val="single" w:sz="6" w:space="0" w:color="000000"/>
              <w:right w:val="single" w:sz="6" w:space="0" w:color="000000"/>
            </w:tcBorders>
            <w:shd w:val="clear" w:color="auto" w:fill="6FAC46"/>
          </w:tcPr>
          <w:p w14:paraId="58EAA422"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3CA788D0"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shd w:val="clear" w:color="auto" w:fill="6FAC46"/>
          </w:tcPr>
          <w:p w14:paraId="023872F3" w14:textId="77777777" w:rsidR="003653CC" w:rsidRDefault="003653CC">
            <w:pPr>
              <w:pStyle w:val="TableParagraph"/>
              <w:rPr>
                <w:rFonts w:ascii="Times New Roman"/>
                <w:sz w:val="20"/>
              </w:rPr>
            </w:pPr>
          </w:p>
        </w:tc>
        <w:tc>
          <w:tcPr>
            <w:tcW w:w="264" w:type="dxa"/>
            <w:tcBorders>
              <w:left w:val="single" w:sz="12" w:space="0" w:color="000000"/>
              <w:bottom w:val="single" w:sz="6" w:space="0" w:color="000000"/>
            </w:tcBorders>
            <w:shd w:val="clear" w:color="auto" w:fill="6FAC46"/>
          </w:tcPr>
          <w:p w14:paraId="4A9E9085"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401B19A8"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6FAC46"/>
          </w:tcPr>
          <w:p w14:paraId="6AB41C9E"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1ABACA65"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0AF334E0"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2F4020FC"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4A3E3272"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6FAC46"/>
          </w:tcPr>
          <w:p w14:paraId="4F222385"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6BB97291"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shd w:val="clear" w:color="auto" w:fill="6FAC46"/>
          </w:tcPr>
          <w:p w14:paraId="446D08EE" w14:textId="77777777" w:rsidR="003653CC" w:rsidRDefault="003653CC">
            <w:pPr>
              <w:pStyle w:val="TableParagraph"/>
              <w:rPr>
                <w:rFonts w:ascii="Times New Roman"/>
                <w:sz w:val="20"/>
              </w:rPr>
            </w:pPr>
          </w:p>
        </w:tc>
        <w:tc>
          <w:tcPr>
            <w:tcW w:w="260" w:type="dxa"/>
            <w:tcBorders>
              <w:left w:val="single" w:sz="12" w:space="0" w:color="000000"/>
              <w:bottom w:val="single" w:sz="6" w:space="0" w:color="000000"/>
            </w:tcBorders>
            <w:shd w:val="clear" w:color="auto" w:fill="6FAC46"/>
          </w:tcPr>
          <w:p w14:paraId="25FC6DCD"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600D150E"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6FAC46"/>
          </w:tcPr>
          <w:p w14:paraId="70EDB424"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6A24C528"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FF0000"/>
          </w:tcPr>
          <w:p w14:paraId="1FAC87F1"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38E7FE6B" w14:textId="77777777" w:rsidR="003653CC" w:rsidRDefault="003653CC">
            <w:pPr>
              <w:pStyle w:val="TableParagraph"/>
              <w:rPr>
                <w:rFonts w:ascii="Times New Roman"/>
                <w:sz w:val="20"/>
              </w:rPr>
            </w:pPr>
          </w:p>
        </w:tc>
        <w:tc>
          <w:tcPr>
            <w:tcW w:w="260" w:type="dxa"/>
            <w:tcBorders>
              <w:left w:val="single" w:sz="6" w:space="0" w:color="000000"/>
              <w:bottom w:val="single" w:sz="6" w:space="0" w:color="000000"/>
            </w:tcBorders>
            <w:shd w:val="clear" w:color="auto" w:fill="6FAC46"/>
          </w:tcPr>
          <w:p w14:paraId="37182EDB"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6FAC46"/>
          </w:tcPr>
          <w:p w14:paraId="35CA552F" w14:textId="77777777" w:rsidR="003653CC" w:rsidRDefault="003653CC">
            <w:pPr>
              <w:pStyle w:val="TableParagraph"/>
              <w:rPr>
                <w:rFonts w:ascii="Times New Roman"/>
                <w:sz w:val="20"/>
              </w:rPr>
            </w:pPr>
          </w:p>
        </w:tc>
        <w:tc>
          <w:tcPr>
            <w:tcW w:w="260" w:type="dxa"/>
            <w:tcBorders>
              <w:left w:val="single" w:sz="6" w:space="0" w:color="000000"/>
              <w:bottom w:val="single" w:sz="6" w:space="0" w:color="000000"/>
            </w:tcBorders>
            <w:shd w:val="clear" w:color="auto" w:fill="6FAC46"/>
          </w:tcPr>
          <w:p w14:paraId="2E32CCCF" w14:textId="77777777" w:rsidR="003653CC" w:rsidRDefault="003653CC">
            <w:pPr>
              <w:pStyle w:val="TableParagraph"/>
              <w:rPr>
                <w:rFonts w:ascii="Times New Roman"/>
                <w:sz w:val="20"/>
              </w:rPr>
            </w:pPr>
          </w:p>
        </w:tc>
        <w:tc>
          <w:tcPr>
            <w:tcW w:w="262" w:type="dxa"/>
            <w:tcBorders>
              <w:bottom w:val="single" w:sz="6" w:space="0" w:color="000000"/>
            </w:tcBorders>
            <w:shd w:val="clear" w:color="auto" w:fill="6FAC46"/>
          </w:tcPr>
          <w:p w14:paraId="6DE7E7C7" w14:textId="77777777" w:rsidR="003653CC" w:rsidRDefault="003653CC">
            <w:pPr>
              <w:pStyle w:val="TableParagraph"/>
              <w:rPr>
                <w:rFonts w:ascii="Times New Roman"/>
                <w:sz w:val="20"/>
              </w:rPr>
            </w:pPr>
          </w:p>
        </w:tc>
      </w:tr>
      <w:tr w:rsidR="003653CC" w14:paraId="26EB8C7C" w14:textId="77777777">
        <w:trPr>
          <w:trHeight w:val="283"/>
        </w:trPr>
        <w:tc>
          <w:tcPr>
            <w:tcW w:w="1278" w:type="dxa"/>
            <w:vMerge w:val="restart"/>
            <w:tcBorders>
              <w:top w:val="single" w:sz="6" w:space="0" w:color="000000"/>
              <w:bottom w:val="single" w:sz="6" w:space="0" w:color="000000"/>
            </w:tcBorders>
            <w:shd w:val="clear" w:color="auto" w:fill="FAE3D4"/>
          </w:tcPr>
          <w:p w14:paraId="2F14BBE7" w14:textId="77777777" w:rsidR="003653CC" w:rsidRDefault="00367879">
            <w:pPr>
              <w:pStyle w:val="TableParagraph"/>
              <w:spacing w:before="160"/>
              <w:ind w:left="307"/>
            </w:pPr>
            <w:r>
              <w:rPr>
                <w:lang w:val="pt"/>
              </w:rPr>
              <w:t>Insider</w:t>
            </w:r>
          </w:p>
        </w:tc>
        <w:tc>
          <w:tcPr>
            <w:tcW w:w="258" w:type="dxa"/>
            <w:tcBorders>
              <w:top w:val="single" w:sz="6" w:space="0" w:color="000000"/>
            </w:tcBorders>
            <w:shd w:val="clear" w:color="auto" w:fill="6FAC46"/>
          </w:tcPr>
          <w:p w14:paraId="49794EA1"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4DCA5BCA"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6FAC46"/>
          </w:tcPr>
          <w:p w14:paraId="67304466" w14:textId="77777777" w:rsidR="003653CC" w:rsidRDefault="003653CC">
            <w:pPr>
              <w:pStyle w:val="TableParagraph"/>
              <w:rPr>
                <w:rFonts w:ascii="Times New Roman"/>
                <w:sz w:val="20"/>
              </w:rPr>
            </w:pPr>
          </w:p>
        </w:tc>
        <w:tc>
          <w:tcPr>
            <w:tcW w:w="262" w:type="dxa"/>
            <w:tcBorders>
              <w:top w:val="single" w:sz="6" w:space="0" w:color="000000"/>
              <w:right w:val="single" w:sz="6" w:space="0" w:color="000000"/>
            </w:tcBorders>
            <w:shd w:val="clear" w:color="auto" w:fill="6FAC46"/>
          </w:tcPr>
          <w:p w14:paraId="41BCEC19"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FF0000"/>
          </w:tcPr>
          <w:p w14:paraId="07BA5C45" w14:textId="77777777" w:rsidR="003653CC" w:rsidRDefault="003653CC">
            <w:pPr>
              <w:pStyle w:val="TableParagraph"/>
              <w:rPr>
                <w:rFonts w:ascii="Times New Roman"/>
                <w:sz w:val="20"/>
              </w:rPr>
            </w:pPr>
          </w:p>
        </w:tc>
        <w:tc>
          <w:tcPr>
            <w:tcW w:w="262" w:type="dxa"/>
            <w:tcBorders>
              <w:top w:val="single" w:sz="6" w:space="0" w:color="000000"/>
              <w:right w:val="single" w:sz="6" w:space="0" w:color="000000"/>
            </w:tcBorders>
            <w:shd w:val="clear" w:color="auto" w:fill="FF0000"/>
          </w:tcPr>
          <w:p w14:paraId="137266BC"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6FAC46"/>
          </w:tcPr>
          <w:p w14:paraId="26DBFF75" w14:textId="77777777" w:rsidR="003653CC" w:rsidRDefault="003653CC">
            <w:pPr>
              <w:pStyle w:val="TableParagraph"/>
              <w:rPr>
                <w:rFonts w:ascii="Times New Roman"/>
                <w:sz w:val="20"/>
              </w:rPr>
            </w:pPr>
          </w:p>
        </w:tc>
        <w:tc>
          <w:tcPr>
            <w:tcW w:w="254" w:type="dxa"/>
            <w:tcBorders>
              <w:top w:val="single" w:sz="6" w:space="0" w:color="000000"/>
              <w:right w:val="single" w:sz="6" w:space="0" w:color="000000"/>
            </w:tcBorders>
            <w:shd w:val="clear" w:color="auto" w:fill="6FAC46"/>
          </w:tcPr>
          <w:p w14:paraId="60E3F814"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tcPr>
          <w:p w14:paraId="24B10989" w14:textId="77777777" w:rsidR="003653CC" w:rsidRDefault="003653CC">
            <w:pPr>
              <w:pStyle w:val="TableParagraph"/>
              <w:rPr>
                <w:rFonts w:ascii="Times New Roman"/>
                <w:sz w:val="20"/>
              </w:rPr>
            </w:pPr>
          </w:p>
        </w:tc>
        <w:tc>
          <w:tcPr>
            <w:tcW w:w="256" w:type="dxa"/>
            <w:tcBorders>
              <w:top w:val="single" w:sz="6" w:space="0" w:color="000000"/>
              <w:right w:val="single" w:sz="12" w:space="0" w:color="000000"/>
            </w:tcBorders>
          </w:tcPr>
          <w:p w14:paraId="36C78052" w14:textId="77777777" w:rsidR="003653CC" w:rsidRDefault="003653CC">
            <w:pPr>
              <w:pStyle w:val="TableParagraph"/>
              <w:rPr>
                <w:rFonts w:ascii="Times New Roman"/>
                <w:sz w:val="20"/>
              </w:rPr>
            </w:pPr>
          </w:p>
        </w:tc>
        <w:tc>
          <w:tcPr>
            <w:tcW w:w="264" w:type="dxa"/>
            <w:tcBorders>
              <w:top w:val="single" w:sz="6" w:space="0" w:color="000000"/>
              <w:left w:val="single" w:sz="12" w:space="0" w:color="000000"/>
            </w:tcBorders>
            <w:shd w:val="clear" w:color="auto" w:fill="6FAC46"/>
          </w:tcPr>
          <w:p w14:paraId="1E92A26E"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7A6E2B3A"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shd w:val="clear" w:color="auto" w:fill="6FAC46"/>
          </w:tcPr>
          <w:p w14:paraId="6F7D4508"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33CE3294"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0000"/>
          </w:tcPr>
          <w:p w14:paraId="0877162F"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0000"/>
          </w:tcPr>
          <w:p w14:paraId="5B9AC850"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5C038A97" w14:textId="77777777" w:rsidR="003653CC" w:rsidRDefault="003653CC">
            <w:pPr>
              <w:pStyle w:val="TableParagraph"/>
              <w:rPr>
                <w:rFonts w:ascii="Times New Roman"/>
                <w:sz w:val="20"/>
              </w:rPr>
            </w:pPr>
          </w:p>
        </w:tc>
        <w:tc>
          <w:tcPr>
            <w:tcW w:w="252" w:type="dxa"/>
            <w:tcBorders>
              <w:top w:val="single" w:sz="6" w:space="0" w:color="000000"/>
              <w:right w:val="single" w:sz="6" w:space="0" w:color="000000"/>
            </w:tcBorders>
            <w:shd w:val="clear" w:color="auto" w:fill="6FAC46"/>
          </w:tcPr>
          <w:p w14:paraId="0EE8A16B"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tcPr>
          <w:p w14:paraId="0D854231" w14:textId="77777777" w:rsidR="003653CC" w:rsidRDefault="003653CC">
            <w:pPr>
              <w:pStyle w:val="TableParagraph"/>
              <w:rPr>
                <w:rFonts w:ascii="Times New Roman"/>
                <w:sz w:val="20"/>
              </w:rPr>
            </w:pPr>
          </w:p>
        </w:tc>
        <w:tc>
          <w:tcPr>
            <w:tcW w:w="256" w:type="dxa"/>
            <w:tcBorders>
              <w:top w:val="single" w:sz="6" w:space="0" w:color="000000"/>
              <w:right w:val="single" w:sz="12" w:space="0" w:color="000000"/>
            </w:tcBorders>
          </w:tcPr>
          <w:p w14:paraId="4C490DBE" w14:textId="77777777" w:rsidR="003653CC" w:rsidRDefault="003653CC">
            <w:pPr>
              <w:pStyle w:val="TableParagraph"/>
              <w:rPr>
                <w:rFonts w:ascii="Times New Roman"/>
                <w:sz w:val="20"/>
              </w:rPr>
            </w:pPr>
          </w:p>
        </w:tc>
        <w:tc>
          <w:tcPr>
            <w:tcW w:w="260" w:type="dxa"/>
            <w:tcBorders>
              <w:top w:val="single" w:sz="6" w:space="0" w:color="000000"/>
              <w:left w:val="single" w:sz="12" w:space="0" w:color="000000"/>
            </w:tcBorders>
            <w:shd w:val="clear" w:color="auto" w:fill="6FAC46"/>
          </w:tcPr>
          <w:p w14:paraId="29A117DA"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241CDA44"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6FAC46"/>
          </w:tcPr>
          <w:p w14:paraId="01EE34E7"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2A703F5C"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shd w:val="clear" w:color="auto" w:fill="FF0000"/>
          </w:tcPr>
          <w:p w14:paraId="2F3B842B"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194A24A3" w14:textId="77777777" w:rsidR="003653CC" w:rsidRDefault="003653CC">
            <w:pPr>
              <w:pStyle w:val="TableParagraph"/>
              <w:rPr>
                <w:rFonts w:ascii="Times New Roman"/>
                <w:sz w:val="20"/>
              </w:rPr>
            </w:pPr>
          </w:p>
        </w:tc>
        <w:tc>
          <w:tcPr>
            <w:tcW w:w="260" w:type="dxa"/>
            <w:tcBorders>
              <w:top w:val="single" w:sz="6" w:space="0" w:color="000000"/>
              <w:left w:val="single" w:sz="6" w:space="0" w:color="000000"/>
            </w:tcBorders>
            <w:shd w:val="clear" w:color="auto" w:fill="6FAC46"/>
          </w:tcPr>
          <w:p w14:paraId="4C6C51D6"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6FAC46"/>
          </w:tcPr>
          <w:p w14:paraId="728C69A9" w14:textId="77777777" w:rsidR="003653CC" w:rsidRDefault="003653CC">
            <w:pPr>
              <w:pStyle w:val="TableParagraph"/>
              <w:rPr>
                <w:rFonts w:ascii="Times New Roman"/>
                <w:sz w:val="20"/>
              </w:rPr>
            </w:pPr>
          </w:p>
        </w:tc>
        <w:tc>
          <w:tcPr>
            <w:tcW w:w="260" w:type="dxa"/>
            <w:tcBorders>
              <w:top w:val="single" w:sz="6" w:space="0" w:color="000000"/>
              <w:left w:val="single" w:sz="6" w:space="0" w:color="000000"/>
            </w:tcBorders>
          </w:tcPr>
          <w:p w14:paraId="0FBE8051" w14:textId="77777777" w:rsidR="003653CC" w:rsidRDefault="003653CC">
            <w:pPr>
              <w:pStyle w:val="TableParagraph"/>
              <w:rPr>
                <w:rFonts w:ascii="Times New Roman"/>
                <w:sz w:val="20"/>
              </w:rPr>
            </w:pPr>
          </w:p>
        </w:tc>
        <w:tc>
          <w:tcPr>
            <w:tcW w:w="262" w:type="dxa"/>
            <w:tcBorders>
              <w:top w:val="single" w:sz="6" w:space="0" w:color="000000"/>
            </w:tcBorders>
          </w:tcPr>
          <w:p w14:paraId="1A4D6A16" w14:textId="77777777" w:rsidR="003653CC" w:rsidRDefault="003653CC">
            <w:pPr>
              <w:pStyle w:val="TableParagraph"/>
              <w:rPr>
                <w:rFonts w:ascii="Times New Roman"/>
                <w:sz w:val="20"/>
              </w:rPr>
            </w:pPr>
          </w:p>
        </w:tc>
      </w:tr>
      <w:tr w:rsidR="003653CC" w14:paraId="23C8B5A4" w14:textId="77777777">
        <w:trPr>
          <w:trHeight w:val="282"/>
        </w:trPr>
        <w:tc>
          <w:tcPr>
            <w:tcW w:w="1278" w:type="dxa"/>
            <w:vMerge/>
            <w:tcBorders>
              <w:top w:val="nil"/>
              <w:bottom w:val="single" w:sz="6" w:space="0" w:color="000000"/>
            </w:tcBorders>
            <w:shd w:val="clear" w:color="auto" w:fill="FAE3D4"/>
          </w:tcPr>
          <w:p w14:paraId="35793741" w14:textId="77777777" w:rsidR="003653CC" w:rsidRDefault="003653CC">
            <w:pPr>
              <w:rPr>
                <w:sz w:val="2"/>
                <w:szCs w:val="2"/>
              </w:rPr>
            </w:pPr>
          </w:p>
        </w:tc>
        <w:tc>
          <w:tcPr>
            <w:tcW w:w="258" w:type="dxa"/>
            <w:tcBorders>
              <w:bottom w:val="single" w:sz="6" w:space="0" w:color="000000"/>
            </w:tcBorders>
            <w:shd w:val="clear" w:color="auto" w:fill="6FAC46"/>
          </w:tcPr>
          <w:p w14:paraId="06499A06"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50A690C0"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6FAC46"/>
          </w:tcPr>
          <w:p w14:paraId="210BF4E9"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6FAC46"/>
          </w:tcPr>
          <w:p w14:paraId="62BF5C58"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624683AB"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FF0000"/>
          </w:tcPr>
          <w:p w14:paraId="46361FF2"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6FAC46"/>
          </w:tcPr>
          <w:p w14:paraId="2574652D" w14:textId="77777777" w:rsidR="003653CC" w:rsidRDefault="003653CC">
            <w:pPr>
              <w:pStyle w:val="TableParagraph"/>
              <w:rPr>
                <w:rFonts w:ascii="Times New Roman"/>
                <w:sz w:val="20"/>
              </w:rPr>
            </w:pPr>
          </w:p>
        </w:tc>
        <w:tc>
          <w:tcPr>
            <w:tcW w:w="254" w:type="dxa"/>
            <w:tcBorders>
              <w:bottom w:val="single" w:sz="6" w:space="0" w:color="000000"/>
              <w:right w:val="single" w:sz="6" w:space="0" w:color="000000"/>
            </w:tcBorders>
            <w:shd w:val="clear" w:color="auto" w:fill="6FAC46"/>
          </w:tcPr>
          <w:p w14:paraId="7D5A3627"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tcPr>
          <w:p w14:paraId="08DC68F6"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tcPr>
          <w:p w14:paraId="0AB36356" w14:textId="77777777" w:rsidR="003653CC" w:rsidRDefault="003653CC">
            <w:pPr>
              <w:pStyle w:val="TableParagraph"/>
              <w:rPr>
                <w:rFonts w:ascii="Times New Roman"/>
                <w:sz w:val="20"/>
              </w:rPr>
            </w:pPr>
          </w:p>
        </w:tc>
        <w:tc>
          <w:tcPr>
            <w:tcW w:w="264" w:type="dxa"/>
            <w:tcBorders>
              <w:left w:val="single" w:sz="12" w:space="0" w:color="000000"/>
              <w:bottom w:val="single" w:sz="6" w:space="0" w:color="000000"/>
            </w:tcBorders>
            <w:shd w:val="clear" w:color="auto" w:fill="6FAC46"/>
          </w:tcPr>
          <w:p w14:paraId="1EF6960A"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74E6AF28"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6FAC46"/>
          </w:tcPr>
          <w:p w14:paraId="50DA9435"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6C7486B3"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4D606BE0"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07174B1E"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23A9701A"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6FAC46"/>
          </w:tcPr>
          <w:p w14:paraId="363E63BF"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tcPr>
          <w:p w14:paraId="1285691C"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tcPr>
          <w:p w14:paraId="231E1F08" w14:textId="77777777" w:rsidR="003653CC" w:rsidRDefault="003653CC">
            <w:pPr>
              <w:pStyle w:val="TableParagraph"/>
              <w:rPr>
                <w:rFonts w:ascii="Times New Roman"/>
                <w:sz w:val="20"/>
              </w:rPr>
            </w:pPr>
          </w:p>
        </w:tc>
        <w:tc>
          <w:tcPr>
            <w:tcW w:w="260" w:type="dxa"/>
            <w:tcBorders>
              <w:left w:val="single" w:sz="12" w:space="0" w:color="000000"/>
              <w:bottom w:val="single" w:sz="6" w:space="0" w:color="000000"/>
            </w:tcBorders>
            <w:shd w:val="clear" w:color="auto" w:fill="6FAC46"/>
          </w:tcPr>
          <w:p w14:paraId="559930CD"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70F1F978"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6FAC46"/>
          </w:tcPr>
          <w:p w14:paraId="0DFC5800"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24C89E97"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FF0000"/>
          </w:tcPr>
          <w:p w14:paraId="3F78CF3D"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18B31C79" w14:textId="77777777" w:rsidR="003653CC" w:rsidRDefault="003653CC">
            <w:pPr>
              <w:pStyle w:val="TableParagraph"/>
              <w:rPr>
                <w:rFonts w:ascii="Times New Roman"/>
                <w:sz w:val="20"/>
              </w:rPr>
            </w:pPr>
          </w:p>
        </w:tc>
        <w:tc>
          <w:tcPr>
            <w:tcW w:w="260" w:type="dxa"/>
            <w:tcBorders>
              <w:left w:val="single" w:sz="6" w:space="0" w:color="000000"/>
              <w:bottom w:val="single" w:sz="6" w:space="0" w:color="000000"/>
            </w:tcBorders>
            <w:shd w:val="clear" w:color="auto" w:fill="6FAC46"/>
          </w:tcPr>
          <w:p w14:paraId="2A58021C"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6FAC46"/>
          </w:tcPr>
          <w:p w14:paraId="0D55AFD6" w14:textId="77777777" w:rsidR="003653CC" w:rsidRDefault="003653CC">
            <w:pPr>
              <w:pStyle w:val="TableParagraph"/>
              <w:rPr>
                <w:rFonts w:ascii="Times New Roman"/>
                <w:sz w:val="20"/>
              </w:rPr>
            </w:pPr>
          </w:p>
        </w:tc>
        <w:tc>
          <w:tcPr>
            <w:tcW w:w="260" w:type="dxa"/>
            <w:tcBorders>
              <w:left w:val="single" w:sz="6" w:space="0" w:color="000000"/>
              <w:bottom w:val="single" w:sz="6" w:space="0" w:color="000000"/>
            </w:tcBorders>
          </w:tcPr>
          <w:p w14:paraId="2B47590B" w14:textId="77777777" w:rsidR="003653CC" w:rsidRDefault="003653CC">
            <w:pPr>
              <w:pStyle w:val="TableParagraph"/>
              <w:rPr>
                <w:rFonts w:ascii="Times New Roman"/>
                <w:sz w:val="20"/>
              </w:rPr>
            </w:pPr>
          </w:p>
        </w:tc>
        <w:tc>
          <w:tcPr>
            <w:tcW w:w="262" w:type="dxa"/>
            <w:tcBorders>
              <w:bottom w:val="single" w:sz="6" w:space="0" w:color="000000"/>
            </w:tcBorders>
          </w:tcPr>
          <w:p w14:paraId="6B2FCC97" w14:textId="77777777" w:rsidR="003653CC" w:rsidRDefault="003653CC">
            <w:pPr>
              <w:pStyle w:val="TableParagraph"/>
              <w:rPr>
                <w:rFonts w:ascii="Times New Roman"/>
                <w:sz w:val="20"/>
              </w:rPr>
            </w:pPr>
          </w:p>
        </w:tc>
      </w:tr>
    </w:tbl>
    <w:p w14:paraId="65ED26EC" w14:textId="77777777" w:rsidR="003653CC" w:rsidRDefault="003653CC">
      <w:pPr>
        <w:pStyle w:val="Corpodetexto"/>
        <w:spacing w:before="4"/>
        <w:rPr>
          <w:sz w:val="27"/>
        </w:rPr>
      </w:pPr>
    </w:p>
    <w:p w14:paraId="55FB1D79" w14:textId="77777777" w:rsidR="003653CC" w:rsidRDefault="00367879">
      <w:pPr>
        <w:pStyle w:val="Ttulo2"/>
        <w:numPr>
          <w:ilvl w:val="1"/>
          <w:numId w:val="10"/>
        </w:numPr>
        <w:tabs>
          <w:tab w:val="left" w:pos="693"/>
        </w:tabs>
        <w:ind w:left="692" w:hanging="578"/>
        <w:jc w:val="both"/>
      </w:pPr>
      <w:bookmarkStart w:id="142" w:name="5.11_Risikoanalyse_sonstiger_Schnittstel"/>
      <w:bookmarkStart w:id="143" w:name="_TOC_250011"/>
      <w:bookmarkEnd w:id="142"/>
      <w:r>
        <w:rPr>
          <w:color w:val="2E5395"/>
          <w:lang w:val="pt"/>
        </w:rPr>
        <w:t>Análise de</w:t>
      </w:r>
      <w:r>
        <w:rPr>
          <w:lang w:val="pt"/>
        </w:rPr>
        <w:t xml:space="preserve"> risco de </w:t>
      </w:r>
      <w:bookmarkEnd w:id="143"/>
      <w:r>
        <w:rPr>
          <w:color w:val="2E5395"/>
          <w:lang w:val="pt"/>
        </w:rPr>
        <w:t>outras interfaces</w:t>
      </w:r>
    </w:p>
    <w:p w14:paraId="1DA6A0D2" w14:textId="77777777" w:rsidR="003653CC" w:rsidRDefault="00367879">
      <w:pPr>
        <w:pStyle w:val="Corpodetexto"/>
        <w:spacing w:before="27" w:line="256" w:lineRule="auto"/>
        <w:ind w:left="115" w:right="109"/>
        <w:jc w:val="both"/>
      </w:pPr>
      <w:r>
        <w:rPr>
          <w:lang w:val="pt"/>
        </w:rPr>
        <w:t>As interfaces "outras" incluem, em particular, as interfaces para acessar/baixar "informações externas de enriquecimento", as interfaces AI/ML e a interface humano-máquina fornecida para SMO. No momento, o design exato dessas  interfaces   é em grande parte não especificado.</w:t>
      </w:r>
    </w:p>
    <w:p w14:paraId="1C74676A" w14:textId="77777777" w:rsidR="003653CC" w:rsidRDefault="00367879">
      <w:pPr>
        <w:pStyle w:val="Corpodetexto"/>
        <w:spacing w:before="9" w:line="259" w:lineRule="auto"/>
        <w:ind w:left="115" w:right="109"/>
        <w:jc w:val="both"/>
      </w:pPr>
      <w:r>
        <w:rPr>
          <w:spacing w:val="-1"/>
          <w:lang w:val="pt"/>
        </w:rPr>
        <w:t xml:space="preserve">No </w:t>
      </w:r>
      <w:r>
        <w:rPr>
          <w:lang w:val="pt"/>
        </w:rPr>
        <w:t xml:space="preserve"> que diz respeito</w:t>
      </w:r>
      <w:r>
        <w:rPr>
          <w:spacing w:val="-1"/>
          <w:lang w:val="pt"/>
        </w:rPr>
        <w:t xml:space="preserve"> ao</w:t>
      </w:r>
      <w:r>
        <w:rPr>
          <w:lang w:val="pt"/>
        </w:rPr>
        <w:t xml:space="preserve"> </w:t>
      </w:r>
      <w:r>
        <w:rPr>
          <w:spacing w:val="-1"/>
          <w:lang w:val="pt"/>
        </w:rPr>
        <w:t>acesso</w:t>
      </w:r>
      <w:r>
        <w:rPr>
          <w:lang w:val="pt"/>
        </w:rPr>
        <w:t xml:space="preserve"> às</w:t>
      </w:r>
      <w:r>
        <w:rPr>
          <w:spacing w:val="-1"/>
          <w:lang w:val="pt"/>
        </w:rPr>
        <w:t xml:space="preserve"> </w:t>
      </w:r>
      <w:r>
        <w:rPr>
          <w:lang w:val="pt"/>
        </w:rPr>
        <w:t xml:space="preserve"> </w:t>
      </w:r>
      <w:r>
        <w:rPr>
          <w:spacing w:val="-1"/>
          <w:lang w:val="pt"/>
        </w:rPr>
        <w:t>"informações de enriquecimento",</w:t>
      </w:r>
      <w:r>
        <w:rPr>
          <w:lang w:val="pt"/>
        </w:rPr>
        <w:t xml:space="preserve">   é desde que  isso  só ocorra por meio de  conexões seguras. De qualquer forma, essa interface, bem como a interface</w:t>
      </w:r>
      <w:r>
        <w:rPr>
          <w:spacing w:val="-1"/>
          <w:lang w:val="pt"/>
        </w:rPr>
        <w:t xml:space="preserve"> </w:t>
      </w:r>
      <w:r>
        <w:rPr>
          <w:lang w:val="pt"/>
        </w:rPr>
        <w:t xml:space="preserve">     </w:t>
      </w:r>
      <w:r>
        <w:rPr>
          <w:spacing w:val="-1"/>
          <w:lang w:val="pt"/>
        </w:rPr>
        <w:t>AI/ML,</w:t>
      </w:r>
      <w:r>
        <w:rPr>
          <w:lang w:val="pt"/>
        </w:rPr>
        <w:t xml:space="preserve"> </w:t>
      </w:r>
      <w:r>
        <w:rPr>
          <w:spacing w:val="-1"/>
          <w:lang w:val="pt"/>
        </w:rPr>
        <w:t>representam</w:t>
      </w:r>
      <w:r>
        <w:rPr>
          <w:lang w:val="pt"/>
        </w:rPr>
        <w:t xml:space="preserve"> </w:t>
      </w:r>
      <w:r>
        <w:rPr>
          <w:spacing w:val="-1"/>
          <w:lang w:val="pt"/>
        </w:rPr>
        <w:t>um</w:t>
      </w:r>
      <w:r>
        <w:rPr>
          <w:lang w:val="pt"/>
        </w:rPr>
        <w:t xml:space="preserve"> risco </w:t>
      </w:r>
      <w:r>
        <w:rPr>
          <w:spacing w:val="-1"/>
          <w:lang w:val="pt"/>
        </w:rPr>
        <w:t>de segurança, pois</w:t>
      </w:r>
      <w:r>
        <w:rPr>
          <w:lang w:val="pt"/>
        </w:rPr>
        <w:t xml:space="preserve"> os provedores  não confiáveis das informações e dados associados podem influenciar decisões de gerenciamento e configuração de rApps/xApps. Isso permite pelo menos uma   influência negativa na disponibilidade. Atualmente, não se presume que uma violação direta dos objetivos de proteção de confidencialidade, integridade e responsabilização em relação aos dados do Plano de Usuário e Plano de Controle do 3GPP seja possível. </w:t>
      </w:r>
    </w:p>
    <w:p w14:paraId="38B02028" w14:textId="77777777" w:rsidR="003653CC" w:rsidRDefault="00367879">
      <w:pPr>
        <w:pStyle w:val="Corpodetexto"/>
        <w:spacing w:line="259" w:lineRule="auto"/>
        <w:ind w:left="115" w:right="109"/>
        <w:jc w:val="both"/>
      </w:pPr>
      <w:r>
        <w:rPr>
          <w:lang w:val="pt"/>
        </w:rPr>
        <w:t xml:space="preserve">No entanto, deve-se notar aqui que os dados fornecidos por fontes externas potencialmente não confiáveis também podem ser gerados de forma inteligente,  de forma a possivelmente explorar lacunas de segurança existentes nos componentes de processamento </w:t>
      </w:r>
      <w:r>
        <w:rPr>
          <w:lang w:val="pt"/>
        </w:rPr>
        <w:lastRenderedPageBreak/>
        <w:t>(especialmente nos rApps/xApps) (palavra-chave: bufferoverflow etc.) e, portanto, controlar sobre os componentes de segurança existentes nos componentes de processamento (especialmente nos rApps/xApps) (palavra-chave: bufferoverflow etc.) e, portanto, controlar sobre o fluxo de segurança existente nos componentes de processamento (especialmente nos rApps/xApps) (palavra-chave: bufferoverflow etc.) e, portanto, controlar sobre o fluxo de segurança existente nos componentes de processamento (especialmente nos rApps/xApps)   (palavra-chave: bufferoverflow etc.) e, portanto, controlar sobre o fluxo de segurança existente  pegue os componentes afetados.   Os  efeitos  disso  dependem muito  do componente comprometido e que direitos ele tem ou até que ponto aqui</w:t>
      </w:r>
    </w:p>
    <w:p w14:paraId="57CE5F6B" w14:textId="77777777" w:rsidR="003653CC" w:rsidRDefault="003653CC">
      <w:pPr>
        <w:spacing w:line="259" w:lineRule="auto"/>
        <w:jc w:val="both"/>
        <w:sectPr w:rsidR="003653CC">
          <w:pgSz w:w="11910" w:h="16840"/>
          <w:pgMar w:top="1320" w:right="1300" w:bottom="1200" w:left="1300" w:header="0" w:footer="930" w:gutter="0"/>
          <w:cols w:space="720"/>
        </w:sectPr>
      </w:pPr>
    </w:p>
    <w:p w14:paraId="232F7140" w14:textId="77777777" w:rsidR="003653CC" w:rsidRDefault="00367879">
      <w:pPr>
        <w:pStyle w:val="Corpodetexto"/>
        <w:spacing w:before="81" w:line="261" w:lineRule="auto"/>
        <w:ind w:left="116" w:right="110"/>
        <w:jc w:val="both"/>
      </w:pPr>
      <w:r>
        <w:rPr>
          <w:lang w:val="pt"/>
        </w:rPr>
        <w:lastRenderedPageBreak/>
        <w:t xml:space="preserve">mesmo uma extensão de direitos é possível. Em princípio, isso também pode resultar em um alto risco para as outras metas de proteção.  </w:t>
      </w:r>
    </w:p>
    <w:p w14:paraId="6E1874DF" w14:textId="77777777" w:rsidR="003653CC" w:rsidRDefault="00367879">
      <w:pPr>
        <w:pStyle w:val="Corpodetexto"/>
        <w:spacing w:line="259" w:lineRule="auto"/>
        <w:ind w:left="115" w:right="110"/>
        <w:jc w:val="both"/>
      </w:pPr>
      <w:r>
        <w:rPr>
          <w:lang w:val="pt"/>
        </w:rPr>
        <w:t>A interface humano-máquina é usada para influenciar (configuração, etc.) de componentes SMO  por um humano. Os riscos específicos de segurança associados a isso dependem muito das possibilidades oferecidas por esta interface de usuário, que atualmente são essencialmente não especificadas.  Se, por exemplo, permitir que atualizações de       software sejam instaladas  nos vários componentes O-RAN, é, em princípio, possível comprometer esses componentes O-RAN, o que consequentemente leva a riscos de segurança comparáveis, conforme descrito no Capítulo 5.1 em relação ao capítulo  5.1 em relação ao O "operador RAN"  do atacante foi especificado.</w:t>
      </w:r>
    </w:p>
    <w:p w14:paraId="3B4879EF" w14:textId="77777777" w:rsidR="003653CC" w:rsidRDefault="00367879">
      <w:pPr>
        <w:pStyle w:val="Ttulo2"/>
        <w:numPr>
          <w:ilvl w:val="1"/>
          <w:numId w:val="10"/>
        </w:numPr>
        <w:tabs>
          <w:tab w:val="left" w:pos="693"/>
        </w:tabs>
        <w:spacing w:before="34"/>
        <w:ind w:left="692" w:hanging="578"/>
        <w:jc w:val="both"/>
      </w:pPr>
      <w:bookmarkStart w:id="144" w:name="5.12_Risikoanalyse_rApps"/>
      <w:bookmarkStart w:id="145" w:name="_TOC_250010"/>
      <w:bookmarkEnd w:id="144"/>
      <w:bookmarkEnd w:id="145"/>
      <w:r>
        <w:rPr>
          <w:color w:val="2E5395"/>
          <w:lang w:val="pt"/>
        </w:rPr>
        <w:t>RApps de</w:t>
      </w:r>
      <w:r>
        <w:rPr>
          <w:lang w:val="pt"/>
        </w:rPr>
        <w:t xml:space="preserve"> análise de risco</w:t>
      </w:r>
    </w:p>
    <w:p w14:paraId="667AA774" w14:textId="77777777" w:rsidR="003653CC" w:rsidRDefault="00367879">
      <w:pPr>
        <w:pStyle w:val="Corpodetexto"/>
        <w:spacing w:before="22" w:line="259" w:lineRule="auto"/>
        <w:ind w:left="115" w:right="109"/>
        <w:jc w:val="both"/>
      </w:pPr>
      <w:r>
        <w:rPr>
          <w:lang w:val="pt"/>
        </w:rPr>
        <w:t>De acordo com a especificação, a interface R1 deve ser</w:t>
      </w:r>
      <w:r>
        <w:rPr>
          <w:spacing w:val="-1"/>
          <w:lang w:val="pt"/>
        </w:rPr>
        <w:t xml:space="preserve"> </w:t>
      </w:r>
      <w:r>
        <w:rPr>
          <w:lang w:val="pt"/>
        </w:rPr>
        <w:t xml:space="preserve"> a única interface</w:t>
      </w:r>
      <w:r>
        <w:rPr>
          <w:spacing w:val="-1"/>
          <w:lang w:val="pt"/>
        </w:rPr>
        <w:t xml:space="preserve"> disponível</w:t>
      </w:r>
      <w:r>
        <w:rPr>
          <w:lang w:val="pt"/>
        </w:rPr>
        <w:t xml:space="preserve"> para rApps. </w:t>
      </w:r>
      <w:r>
        <w:rPr>
          <w:spacing w:val="-1"/>
          <w:lang w:val="pt"/>
        </w:rPr>
        <w:t>Nesse sentido,</w:t>
      </w:r>
      <w:r>
        <w:rPr>
          <w:lang w:val="pt"/>
        </w:rPr>
        <w:t xml:space="preserve"> a análise de risco em relação à  interface R1 é uma base essencial para a análise de risco dos rApps. Deve-se notar apenas aqui que as </w:t>
      </w:r>
      <w:r>
        <w:rPr>
          <w:spacing w:val="-1"/>
          <w:lang w:val="pt"/>
        </w:rPr>
        <w:t>especificações</w:t>
      </w:r>
      <w:r>
        <w:rPr>
          <w:lang w:val="pt"/>
        </w:rPr>
        <w:t xml:space="preserve"> </w:t>
      </w:r>
      <w:r>
        <w:rPr>
          <w:spacing w:val="-1"/>
          <w:lang w:val="pt"/>
        </w:rPr>
        <w:t>geralmente</w:t>
      </w:r>
      <w:r>
        <w:rPr>
          <w:lang w:val="pt"/>
        </w:rPr>
        <w:t xml:space="preserve">  se referem a restrições de acesso de rApps individuais em relação à interface  R1 — como isso é implementado exatamente,quais direitose conceito de papel estão associados a ele e, em particular, quão finos são os possíveis direitos   A gestão permite uma restrição de acesso à interface R1, ainda não está clara.</w:t>
      </w:r>
    </w:p>
    <w:p w14:paraId="0A7700FC" w14:textId="77777777" w:rsidR="003653CC" w:rsidRDefault="00367879">
      <w:pPr>
        <w:pStyle w:val="Corpodetexto"/>
        <w:spacing w:line="259" w:lineRule="auto"/>
        <w:ind w:left="115" w:right="111"/>
        <w:jc w:val="both"/>
      </w:pPr>
      <w:r>
        <w:rPr>
          <w:lang w:val="pt"/>
        </w:rPr>
        <w:t xml:space="preserve">Além da interface R1, outraameaça surge do fato de que um determinado rApp deverá ser executado em um ambiente comum de hardware/execução, juntamente com outras funcionalidades rApps e SMO. Em particular, não há indícios nas especificaçõesde que uma separação rigorosa (física) é planejada em relação aosrApps.  Nesse sentido, a separação e </w:t>
      </w:r>
      <w:r>
        <w:rPr>
          <w:spacing w:val="-1"/>
          <w:lang w:val="pt"/>
        </w:rPr>
        <w:t>o isolamento</w:t>
      </w:r>
      <w:r>
        <w:rPr>
          <w:lang w:val="pt"/>
        </w:rPr>
        <w:t xml:space="preserve"> insuficientes representam</w:t>
      </w:r>
      <w:r>
        <w:rPr>
          <w:spacing w:val="-1"/>
          <w:lang w:val="pt"/>
        </w:rPr>
        <w:t xml:space="preserve"> um</w:t>
      </w:r>
      <w:r>
        <w:rPr>
          <w:lang w:val="pt"/>
        </w:rPr>
        <w:t xml:space="preserve"> </w:t>
      </w:r>
      <w:r>
        <w:rPr>
          <w:spacing w:val="-1"/>
          <w:lang w:val="pt"/>
        </w:rPr>
        <w:t>possível</w:t>
      </w:r>
      <w:r>
        <w:rPr>
          <w:lang w:val="pt"/>
        </w:rPr>
        <w:t xml:space="preserve">  ponto fraco.   Isso é especialmente  verdade, uma vez que uma abordagem planejada </w:t>
      </w:r>
      <w:r>
        <w:rPr>
          <w:spacing w:val="-1"/>
          <w:lang w:val="pt"/>
        </w:rPr>
        <w:t>para a</w:t>
      </w:r>
      <w:r>
        <w:rPr>
          <w:lang w:val="pt"/>
        </w:rPr>
        <w:t xml:space="preserve"> </w:t>
      </w:r>
      <w:r>
        <w:rPr>
          <w:spacing w:val="-1"/>
          <w:lang w:val="pt"/>
        </w:rPr>
        <w:t>implementação</w:t>
      </w:r>
      <w:r>
        <w:rPr>
          <w:lang w:val="pt"/>
        </w:rPr>
        <w:t xml:space="preserve"> </w:t>
      </w:r>
      <w:r>
        <w:rPr>
          <w:spacing w:val="-1"/>
          <w:lang w:val="pt"/>
        </w:rPr>
        <w:t>de</w:t>
      </w:r>
      <w:r>
        <w:rPr>
          <w:lang w:val="pt"/>
        </w:rPr>
        <w:t xml:space="preserve"> </w:t>
      </w:r>
      <w:r>
        <w:rPr>
          <w:spacing w:val="-1"/>
          <w:lang w:val="pt"/>
        </w:rPr>
        <w:t>rApps</w:t>
      </w:r>
      <w:r>
        <w:rPr>
          <w:lang w:val="pt"/>
        </w:rPr>
        <w:t xml:space="preserve">  é o uso de separação baseada em contêineres (por exemplo, com</w:t>
      </w:r>
      <w:r>
        <w:rPr>
          <w:spacing w:val="-1"/>
          <w:lang w:val="pt"/>
        </w:rPr>
        <w:t xml:space="preserve"> a</w:t>
      </w:r>
      <w:r>
        <w:rPr>
          <w:lang w:val="pt"/>
        </w:rPr>
        <w:t xml:space="preserve"> ajuda de Kubernetes). Deve-se notar que o objetivo original de separar com a ajuda de contêineres não era necessariamente o isolamento dos exercícios de segurança,   mas sim evitar dependências do ambiente de tempo de execução proporcionado pelo sistema operacional. Assim, os mecanismos de separação atualmente implementados e aplicados nas soluções atuais de contêineres são fracos. Nesse sentido, há o risco de que um rApp saia do isolamento e, assim, amplie os direitos concedidos a ele.</w:t>
      </w:r>
    </w:p>
    <w:p w14:paraId="126D6FFC" w14:textId="77777777" w:rsidR="003653CC" w:rsidRDefault="00367879">
      <w:pPr>
        <w:pStyle w:val="Corpodetexto"/>
        <w:spacing w:line="259" w:lineRule="auto"/>
        <w:ind w:left="115" w:right="113"/>
        <w:jc w:val="both"/>
      </w:pPr>
      <w:r>
        <w:rPr>
          <w:lang w:val="pt"/>
        </w:rPr>
        <w:t xml:space="preserve">Do ponto   de vista do "usuário" do invasor, é concebível realizar os chamados ataques de parser, que têm o objetivo de exercer influência no rApp através de dados de usuários manipulados inteligentemente, o que em casos extremos pode levar a um compromisso do rApp. No entanto,  a base de dados (no  sentido de formatos de mensagem) não é dada para uma avaliação de  risco, razão pela qual apenas isso é  apontado neste momento.   </w:t>
      </w:r>
    </w:p>
    <w:p w14:paraId="0B6DBF03" w14:textId="77777777" w:rsidR="003653CC" w:rsidRDefault="00367879">
      <w:pPr>
        <w:pStyle w:val="Corpodetexto"/>
        <w:spacing w:line="259" w:lineRule="auto"/>
        <w:ind w:left="115" w:right="113" w:hanging="1"/>
        <w:jc w:val="both"/>
      </w:pPr>
      <w:r>
        <w:rPr>
          <w:lang w:val="pt"/>
        </w:rPr>
        <w:t>Além disso, a especificação não especifica as linguagens de programação</w:t>
      </w:r>
      <w:r>
        <w:rPr>
          <w:spacing w:val="-1"/>
          <w:lang w:val="pt"/>
        </w:rPr>
        <w:t xml:space="preserve"> a</w:t>
      </w:r>
      <w:r>
        <w:rPr>
          <w:lang w:val="pt"/>
        </w:rPr>
        <w:t xml:space="preserve"> </w:t>
      </w:r>
      <w:r>
        <w:rPr>
          <w:spacing w:val="-1"/>
          <w:lang w:val="pt"/>
        </w:rPr>
        <w:t>serem usadas</w:t>
      </w:r>
      <w:r>
        <w:rPr>
          <w:lang w:val="pt"/>
        </w:rPr>
        <w:t xml:space="preserve"> para a implementação de um</w:t>
      </w:r>
      <w:r>
        <w:rPr>
          <w:spacing w:val="-1"/>
          <w:lang w:val="pt"/>
        </w:rPr>
        <w:t xml:space="preserve"> rApp.</w:t>
      </w:r>
      <w:r>
        <w:rPr>
          <w:lang w:val="pt"/>
        </w:rPr>
        <w:t xml:space="preserve">  Em princípio, isso permite o uso de linguagens de programação bastante "inseguras",como C ouC++, onde a probabilidade de vulnerabilidades que podem ser exploradas por ataques (por exemplo, estouros de buffer) é significativamente maior do que com linguagens de programação "seguras", como rust. Como a comunicação dos rApps abaixoé um elemento de design essencial da arquiteturageral, um rApp malicioso poderia explorar erros de programação em outros rApps para obter o controle de um rApp vulnerável e, em seguida, realizar atividades maliciosas usando os direitos concedidos a esse rApp. </w:t>
      </w:r>
    </w:p>
    <w:p w14:paraId="0C458CDE" w14:textId="77777777" w:rsidR="003653CC" w:rsidRDefault="00367879">
      <w:pPr>
        <w:pStyle w:val="Corpodetexto"/>
        <w:spacing w:line="256" w:lineRule="auto"/>
        <w:ind w:left="115" w:right="112" w:hanging="1"/>
        <w:jc w:val="both"/>
      </w:pPr>
      <w:r>
        <w:rPr>
          <w:lang w:val="pt"/>
        </w:rPr>
        <w:t>Em geral, deve-se notar que a análise de risco apresentada na tabela refere-se apenas aos próprios   rApps e, portanto, ataques  nos rApps ou rApps.  no  RAN com a ajuda  das interfaces rApp e outras interfaces. Análises correspondentes podem ser encontradas   nos capítulos  das interfaces individuais (em particular no  capítulo,</w:t>
      </w:r>
    </w:p>
    <w:p w14:paraId="6339CBA8" w14:textId="77777777" w:rsidR="003653CC" w:rsidRDefault="003653CC">
      <w:pPr>
        <w:spacing w:line="256" w:lineRule="auto"/>
        <w:jc w:val="both"/>
        <w:sectPr w:rsidR="003653CC">
          <w:pgSz w:w="11910" w:h="16840"/>
          <w:pgMar w:top="1320" w:right="1300" w:bottom="1200" w:left="1300" w:header="0" w:footer="930" w:gutter="0"/>
          <w:cols w:space="720"/>
        </w:sectPr>
      </w:pPr>
    </w:p>
    <w:p w14:paraId="3B46CFE9" w14:textId="77777777" w:rsidR="003653CC" w:rsidRDefault="00367879">
      <w:pPr>
        <w:pStyle w:val="Corpodetexto"/>
        <w:spacing w:before="81" w:line="259" w:lineRule="auto"/>
        <w:ind w:left="116" w:right="113"/>
        <w:jc w:val="both"/>
      </w:pPr>
      <w:r>
        <w:rPr>
          <w:lang w:val="pt"/>
        </w:rPr>
        <w:lastRenderedPageBreak/>
        <w:t xml:space="preserve">que lida com as outras interfaces.) . Isso explica o baixo risco de invasores "forasteiros" e "usuários", já que esses invasores devem atacar uma interface para comprometer um rApp ou injetar um rApp comprometido no sistema. </w:t>
      </w:r>
    </w:p>
    <w:p w14:paraId="26A2FC5B" w14:textId="77777777" w:rsidR="003653CC" w:rsidRDefault="00367879">
      <w:pPr>
        <w:pStyle w:val="Corpodetexto"/>
        <w:spacing w:line="259" w:lineRule="auto"/>
        <w:ind w:left="115" w:right="114"/>
        <w:jc w:val="both"/>
      </w:pPr>
      <w:r>
        <w:rPr>
          <w:lang w:val="pt"/>
        </w:rPr>
        <w:t xml:space="preserve">Por outrolado, o invasor "Insider" supostamente  comprometeu um rApp.  Devido aos  mecanismos de segurança O-RAN incompletos ou apenas muito limitados,   não há  necessidade  de uma  distinção de caso mais aprofundada </w:t>
      </w:r>
      <w:r>
        <w:rPr>
          <w:spacing w:val="-1"/>
          <w:lang w:val="pt"/>
        </w:rPr>
        <w:t>entre</w:t>
      </w:r>
      <w:r>
        <w:rPr>
          <w:lang w:val="pt"/>
        </w:rPr>
        <w:t xml:space="preserve"> o </w:t>
      </w:r>
      <w:r>
        <w:rPr>
          <w:spacing w:val="-1"/>
          <w:lang w:val="pt"/>
        </w:rPr>
        <w:t>caso ORAN-best-case</w:t>
      </w:r>
      <w:r>
        <w:rPr>
          <w:lang w:val="pt"/>
        </w:rPr>
        <w:t xml:space="preserve"> </w:t>
      </w:r>
      <w:r>
        <w:rPr>
          <w:spacing w:val="-1"/>
          <w:lang w:val="pt"/>
        </w:rPr>
        <w:t>e</w:t>
      </w:r>
      <w:r>
        <w:rPr>
          <w:lang w:val="pt"/>
        </w:rPr>
        <w:t xml:space="preserve"> </w:t>
      </w:r>
      <w:r>
        <w:rPr>
          <w:spacing w:val="-1"/>
          <w:lang w:val="pt"/>
        </w:rPr>
        <w:t>O-RAN</w:t>
      </w:r>
      <w:r>
        <w:rPr>
          <w:lang w:val="pt"/>
        </w:rPr>
        <w:t xml:space="preserve"> no pior caso neste momento.  Aliás, a avaliação de risco resulta   da  avaliação  de risco da interface R1 em relação ao  atacante "Insider".</w:t>
      </w:r>
    </w:p>
    <w:p w14:paraId="55B7F950" w14:textId="77777777" w:rsidR="003653CC" w:rsidRDefault="003653CC">
      <w:pPr>
        <w:pStyle w:val="Corpodetexto"/>
        <w:spacing w:before="7"/>
        <w:rPr>
          <w:sz w:val="23"/>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8"/>
        <w:gridCol w:w="258"/>
        <w:gridCol w:w="258"/>
        <w:gridCol w:w="262"/>
        <w:gridCol w:w="262"/>
        <w:gridCol w:w="262"/>
        <w:gridCol w:w="262"/>
        <w:gridCol w:w="262"/>
        <w:gridCol w:w="254"/>
        <w:gridCol w:w="264"/>
        <w:gridCol w:w="256"/>
        <w:gridCol w:w="264"/>
        <w:gridCol w:w="256"/>
        <w:gridCol w:w="258"/>
        <w:gridCol w:w="258"/>
        <w:gridCol w:w="264"/>
        <w:gridCol w:w="256"/>
        <w:gridCol w:w="264"/>
        <w:gridCol w:w="252"/>
        <w:gridCol w:w="264"/>
        <w:gridCol w:w="256"/>
        <w:gridCol w:w="260"/>
        <w:gridCol w:w="256"/>
        <w:gridCol w:w="262"/>
        <w:gridCol w:w="258"/>
        <w:gridCol w:w="258"/>
        <w:gridCol w:w="258"/>
        <w:gridCol w:w="260"/>
        <w:gridCol w:w="260"/>
        <w:gridCol w:w="260"/>
        <w:gridCol w:w="262"/>
      </w:tblGrid>
      <w:tr w:rsidR="003653CC" w14:paraId="7E82BD64" w14:textId="77777777">
        <w:trPr>
          <w:trHeight w:val="244"/>
        </w:trPr>
        <w:tc>
          <w:tcPr>
            <w:tcW w:w="1278" w:type="dxa"/>
            <w:vMerge w:val="restart"/>
            <w:tcBorders>
              <w:bottom w:val="single" w:sz="12" w:space="0" w:color="000000"/>
            </w:tcBorders>
            <w:shd w:val="clear" w:color="auto" w:fill="FAE3D4"/>
          </w:tcPr>
          <w:p w14:paraId="0DE44C21" w14:textId="77777777" w:rsidR="003653CC" w:rsidRDefault="003653CC">
            <w:pPr>
              <w:pStyle w:val="TableParagraph"/>
              <w:rPr>
                <w:sz w:val="24"/>
              </w:rPr>
            </w:pPr>
          </w:p>
          <w:p w14:paraId="0A494E35" w14:textId="77777777" w:rsidR="003653CC" w:rsidRDefault="003653CC">
            <w:pPr>
              <w:pStyle w:val="TableParagraph"/>
              <w:rPr>
                <w:sz w:val="24"/>
              </w:rPr>
            </w:pPr>
          </w:p>
          <w:p w14:paraId="3949EDEB" w14:textId="77777777" w:rsidR="003653CC" w:rsidRDefault="00367879">
            <w:pPr>
              <w:pStyle w:val="TableParagraph"/>
              <w:spacing w:before="152"/>
              <w:ind w:left="150"/>
              <w:rPr>
                <w:b/>
              </w:rPr>
            </w:pPr>
            <w:r>
              <w:rPr>
                <w:b/>
                <w:lang w:val="pt"/>
              </w:rPr>
              <w:t>Assaltante</w:t>
            </w:r>
          </w:p>
        </w:tc>
        <w:tc>
          <w:tcPr>
            <w:tcW w:w="7786" w:type="dxa"/>
            <w:gridSpan w:val="30"/>
            <w:shd w:val="clear" w:color="auto" w:fill="E1EED9"/>
          </w:tcPr>
          <w:p w14:paraId="64391FB8" w14:textId="77777777" w:rsidR="003653CC" w:rsidRDefault="00367879">
            <w:pPr>
              <w:pStyle w:val="TableParagraph"/>
              <w:spacing w:line="224" w:lineRule="exact"/>
              <w:ind w:left="2520" w:right="2517"/>
              <w:jc w:val="center"/>
              <w:rPr>
                <w:b/>
              </w:rPr>
            </w:pPr>
            <w:r>
              <w:rPr>
                <w:b/>
                <w:lang w:val="pt"/>
              </w:rPr>
              <w:t>Perspectiva (Stakeholders)</w:t>
            </w:r>
          </w:p>
        </w:tc>
      </w:tr>
      <w:tr w:rsidR="003653CC" w14:paraId="7FFE8BDB" w14:textId="77777777">
        <w:trPr>
          <w:trHeight w:val="235"/>
        </w:trPr>
        <w:tc>
          <w:tcPr>
            <w:tcW w:w="1278" w:type="dxa"/>
            <w:vMerge/>
            <w:tcBorders>
              <w:top w:val="nil"/>
              <w:bottom w:val="single" w:sz="12" w:space="0" w:color="000000"/>
            </w:tcBorders>
            <w:shd w:val="clear" w:color="auto" w:fill="FAE3D4"/>
          </w:tcPr>
          <w:p w14:paraId="78A8A694" w14:textId="77777777" w:rsidR="003653CC" w:rsidRDefault="003653CC">
            <w:pPr>
              <w:rPr>
                <w:sz w:val="2"/>
                <w:szCs w:val="2"/>
              </w:rPr>
            </w:pPr>
          </w:p>
        </w:tc>
        <w:tc>
          <w:tcPr>
            <w:tcW w:w="2600" w:type="dxa"/>
            <w:gridSpan w:val="10"/>
            <w:tcBorders>
              <w:bottom w:val="single" w:sz="8" w:space="0" w:color="000000"/>
              <w:right w:val="single" w:sz="12" w:space="0" w:color="000000"/>
            </w:tcBorders>
            <w:shd w:val="clear" w:color="auto" w:fill="E1EED9"/>
          </w:tcPr>
          <w:p w14:paraId="790B6257" w14:textId="77777777" w:rsidR="003653CC" w:rsidRDefault="00367879">
            <w:pPr>
              <w:pStyle w:val="TableParagraph"/>
              <w:spacing w:line="216" w:lineRule="exact"/>
              <w:ind w:left="731"/>
            </w:pPr>
            <w:r>
              <w:rPr>
                <w:lang w:val="pt"/>
              </w:rPr>
              <w:t>Usuários finais</w:t>
            </w:r>
          </w:p>
        </w:tc>
        <w:tc>
          <w:tcPr>
            <w:tcW w:w="2592" w:type="dxa"/>
            <w:gridSpan w:val="10"/>
            <w:tcBorders>
              <w:left w:val="single" w:sz="12" w:space="0" w:color="000000"/>
              <w:bottom w:val="single" w:sz="8" w:space="0" w:color="000000"/>
              <w:right w:val="single" w:sz="12" w:space="0" w:color="000000"/>
            </w:tcBorders>
            <w:shd w:val="clear" w:color="auto" w:fill="E1EED9"/>
          </w:tcPr>
          <w:p w14:paraId="44C89712" w14:textId="77777777" w:rsidR="003653CC" w:rsidRDefault="00367879">
            <w:pPr>
              <w:pStyle w:val="TableParagraph"/>
              <w:spacing w:line="216" w:lineRule="exact"/>
              <w:ind w:left="1013" w:right="994"/>
              <w:jc w:val="center"/>
            </w:pPr>
            <w:r>
              <w:rPr>
                <w:lang w:val="pt"/>
              </w:rPr>
              <w:t>Estado</w:t>
            </w:r>
          </w:p>
        </w:tc>
        <w:tc>
          <w:tcPr>
            <w:tcW w:w="2594" w:type="dxa"/>
            <w:gridSpan w:val="10"/>
            <w:tcBorders>
              <w:left w:val="single" w:sz="12" w:space="0" w:color="000000"/>
              <w:bottom w:val="single" w:sz="8" w:space="0" w:color="000000"/>
            </w:tcBorders>
            <w:shd w:val="clear" w:color="auto" w:fill="E1EED9"/>
          </w:tcPr>
          <w:p w14:paraId="5E5863EE" w14:textId="77777777" w:rsidR="003653CC" w:rsidRDefault="00367879">
            <w:pPr>
              <w:pStyle w:val="TableParagraph"/>
              <w:spacing w:line="216" w:lineRule="exact"/>
              <w:ind w:left="627"/>
            </w:pPr>
            <w:r>
              <w:rPr>
                <w:lang w:val="pt"/>
              </w:rPr>
              <w:t>Transportador comum</w:t>
            </w:r>
          </w:p>
        </w:tc>
      </w:tr>
      <w:tr w:rsidR="003653CC" w14:paraId="1D6AB9D2" w14:textId="77777777">
        <w:trPr>
          <w:trHeight w:val="240"/>
        </w:trPr>
        <w:tc>
          <w:tcPr>
            <w:tcW w:w="1278" w:type="dxa"/>
            <w:vMerge/>
            <w:tcBorders>
              <w:top w:val="nil"/>
              <w:bottom w:val="single" w:sz="12" w:space="0" w:color="000000"/>
            </w:tcBorders>
            <w:shd w:val="clear" w:color="auto" w:fill="FAE3D4"/>
          </w:tcPr>
          <w:p w14:paraId="63484E10" w14:textId="77777777" w:rsidR="003653CC" w:rsidRDefault="003653CC">
            <w:pPr>
              <w:rPr>
                <w:sz w:val="2"/>
                <w:szCs w:val="2"/>
              </w:rPr>
            </w:pPr>
          </w:p>
        </w:tc>
        <w:tc>
          <w:tcPr>
            <w:tcW w:w="2600" w:type="dxa"/>
            <w:gridSpan w:val="10"/>
            <w:tcBorders>
              <w:top w:val="single" w:sz="8" w:space="0" w:color="000000"/>
              <w:right w:val="single" w:sz="12" w:space="0" w:color="000000"/>
            </w:tcBorders>
            <w:shd w:val="clear" w:color="auto" w:fill="DEEAF6"/>
          </w:tcPr>
          <w:p w14:paraId="67E79F3D" w14:textId="77777777" w:rsidR="003653CC" w:rsidRDefault="00367879">
            <w:pPr>
              <w:pStyle w:val="TableParagraph"/>
              <w:spacing w:line="220" w:lineRule="exact"/>
              <w:ind w:left="687"/>
              <w:rPr>
                <w:b/>
              </w:rPr>
            </w:pPr>
            <w:r>
              <w:rPr>
                <w:b/>
                <w:lang w:val="pt"/>
              </w:rPr>
              <w:t>Objetivos de proteção</w:t>
            </w:r>
          </w:p>
        </w:tc>
        <w:tc>
          <w:tcPr>
            <w:tcW w:w="2592" w:type="dxa"/>
            <w:gridSpan w:val="10"/>
            <w:tcBorders>
              <w:top w:val="single" w:sz="8" w:space="0" w:color="000000"/>
              <w:left w:val="single" w:sz="12" w:space="0" w:color="000000"/>
              <w:right w:val="single" w:sz="12" w:space="0" w:color="000000"/>
            </w:tcBorders>
            <w:shd w:val="clear" w:color="auto" w:fill="DEEAF6"/>
          </w:tcPr>
          <w:p w14:paraId="3BD4E8C9" w14:textId="77777777" w:rsidR="003653CC" w:rsidRDefault="00367879">
            <w:pPr>
              <w:pStyle w:val="TableParagraph"/>
              <w:spacing w:line="220" w:lineRule="exact"/>
              <w:ind w:left="687"/>
              <w:rPr>
                <w:b/>
              </w:rPr>
            </w:pPr>
            <w:r>
              <w:rPr>
                <w:b/>
                <w:lang w:val="pt"/>
              </w:rPr>
              <w:t>Objetivos de proteção</w:t>
            </w:r>
          </w:p>
        </w:tc>
        <w:tc>
          <w:tcPr>
            <w:tcW w:w="2594" w:type="dxa"/>
            <w:gridSpan w:val="10"/>
            <w:tcBorders>
              <w:top w:val="single" w:sz="8" w:space="0" w:color="000000"/>
              <w:left w:val="single" w:sz="12" w:space="0" w:color="000000"/>
            </w:tcBorders>
            <w:shd w:val="clear" w:color="auto" w:fill="DEEAF6"/>
          </w:tcPr>
          <w:p w14:paraId="71F349FF" w14:textId="77777777" w:rsidR="003653CC" w:rsidRDefault="00367879">
            <w:pPr>
              <w:pStyle w:val="TableParagraph"/>
              <w:spacing w:line="220" w:lineRule="exact"/>
              <w:ind w:left="687"/>
              <w:rPr>
                <w:b/>
              </w:rPr>
            </w:pPr>
            <w:r>
              <w:rPr>
                <w:b/>
                <w:lang w:val="pt"/>
              </w:rPr>
              <w:t>Objetivos de proteção</w:t>
            </w:r>
          </w:p>
        </w:tc>
      </w:tr>
      <w:tr w:rsidR="003653CC" w14:paraId="38445768" w14:textId="77777777">
        <w:trPr>
          <w:trHeight w:val="240"/>
        </w:trPr>
        <w:tc>
          <w:tcPr>
            <w:tcW w:w="1278" w:type="dxa"/>
            <w:vMerge/>
            <w:tcBorders>
              <w:top w:val="nil"/>
              <w:bottom w:val="single" w:sz="12" w:space="0" w:color="000000"/>
            </w:tcBorders>
            <w:shd w:val="clear" w:color="auto" w:fill="FAE3D4"/>
          </w:tcPr>
          <w:p w14:paraId="22675C45" w14:textId="77777777" w:rsidR="003653CC" w:rsidRDefault="003653CC">
            <w:pPr>
              <w:rPr>
                <w:sz w:val="2"/>
                <w:szCs w:val="2"/>
              </w:rPr>
            </w:pPr>
          </w:p>
        </w:tc>
        <w:tc>
          <w:tcPr>
            <w:tcW w:w="516" w:type="dxa"/>
            <w:gridSpan w:val="2"/>
            <w:tcBorders>
              <w:bottom w:val="single" w:sz="12" w:space="0" w:color="000000"/>
              <w:right w:val="single" w:sz="6" w:space="0" w:color="000000"/>
            </w:tcBorders>
            <w:shd w:val="clear" w:color="auto" w:fill="DEEAF6"/>
          </w:tcPr>
          <w:p w14:paraId="724B98A2" w14:textId="77777777" w:rsidR="003653CC" w:rsidRDefault="00367879">
            <w:pPr>
              <w:pStyle w:val="TableParagraph"/>
              <w:spacing w:line="220" w:lineRule="exact"/>
              <w:ind w:left="6"/>
              <w:jc w:val="center"/>
              <w:rPr>
                <w:b/>
              </w:rPr>
            </w:pPr>
            <w:r>
              <w:rPr>
                <w:b/>
                <w:lang w:val="pt"/>
              </w:rPr>
              <w:t>C</w:t>
            </w:r>
          </w:p>
        </w:tc>
        <w:tc>
          <w:tcPr>
            <w:tcW w:w="524" w:type="dxa"/>
            <w:gridSpan w:val="2"/>
            <w:tcBorders>
              <w:left w:val="single" w:sz="6" w:space="0" w:color="000000"/>
              <w:bottom w:val="single" w:sz="12" w:space="0" w:color="000000"/>
              <w:right w:val="single" w:sz="6" w:space="0" w:color="000000"/>
            </w:tcBorders>
            <w:shd w:val="clear" w:color="auto" w:fill="DEEAF6"/>
          </w:tcPr>
          <w:p w14:paraId="592B6953" w14:textId="77777777" w:rsidR="003653CC" w:rsidRDefault="00367879">
            <w:pPr>
              <w:pStyle w:val="TableParagraph"/>
              <w:spacing w:line="220" w:lineRule="exact"/>
              <w:ind w:left="13"/>
              <w:jc w:val="center"/>
              <w:rPr>
                <w:b/>
              </w:rPr>
            </w:pPr>
            <w:r>
              <w:rPr>
                <w:b/>
                <w:lang w:val="pt"/>
              </w:rPr>
              <w:t>Eu</w:t>
            </w:r>
          </w:p>
        </w:tc>
        <w:tc>
          <w:tcPr>
            <w:tcW w:w="524" w:type="dxa"/>
            <w:gridSpan w:val="2"/>
            <w:tcBorders>
              <w:left w:val="single" w:sz="6" w:space="0" w:color="000000"/>
              <w:bottom w:val="single" w:sz="12" w:space="0" w:color="000000"/>
              <w:right w:val="single" w:sz="6" w:space="0" w:color="000000"/>
            </w:tcBorders>
            <w:shd w:val="clear" w:color="auto" w:fill="DEEAF6"/>
          </w:tcPr>
          <w:p w14:paraId="71747356" w14:textId="77777777" w:rsidR="003653CC" w:rsidRDefault="00367879">
            <w:pPr>
              <w:pStyle w:val="TableParagraph"/>
              <w:spacing w:line="220" w:lineRule="exact"/>
              <w:ind w:left="6"/>
              <w:jc w:val="center"/>
              <w:rPr>
                <w:b/>
              </w:rPr>
            </w:pPr>
            <w:r>
              <w:rPr>
                <w:b/>
                <w:lang w:val="pt"/>
              </w:rPr>
              <w:t>Um</w:t>
            </w:r>
          </w:p>
        </w:tc>
        <w:tc>
          <w:tcPr>
            <w:tcW w:w="516" w:type="dxa"/>
            <w:gridSpan w:val="2"/>
            <w:tcBorders>
              <w:left w:val="single" w:sz="6" w:space="0" w:color="000000"/>
              <w:bottom w:val="single" w:sz="12" w:space="0" w:color="000000"/>
              <w:right w:val="single" w:sz="6" w:space="0" w:color="000000"/>
            </w:tcBorders>
            <w:shd w:val="clear" w:color="auto" w:fill="DEEAF6"/>
          </w:tcPr>
          <w:p w14:paraId="1B799072" w14:textId="77777777" w:rsidR="003653CC" w:rsidRDefault="00367879">
            <w:pPr>
              <w:pStyle w:val="TableParagraph"/>
              <w:spacing w:line="220" w:lineRule="exact"/>
              <w:ind w:left="14"/>
              <w:jc w:val="center"/>
              <w:rPr>
                <w:b/>
              </w:rPr>
            </w:pPr>
            <w:r>
              <w:rPr>
                <w:b/>
                <w:lang w:val="pt"/>
              </w:rPr>
              <w:t>Z</w:t>
            </w:r>
          </w:p>
        </w:tc>
        <w:tc>
          <w:tcPr>
            <w:tcW w:w="520" w:type="dxa"/>
            <w:gridSpan w:val="2"/>
            <w:tcBorders>
              <w:left w:val="single" w:sz="6" w:space="0" w:color="000000"/>
              <w:bottom w:val="single" w:sz="12" w:space="0" w:color="000000"/>
              <w:right w:val="single" w:sz="12" w:space="0" w:color="000000"/>
            </w:tcBorders>
            <w:shd w:val="clear" w:color="auto" w:fill="DEEAF6"/>
          </w:tcPr>
          <w:p w14:paraId="21A735F7" w14:textId="77777777" w:rsidR="003653CC" w:rsidRDefault="00367879">
            <w:pPr>
              <w:pStyle w:val="TableParagraph"/>
              <w:spacing w:line="220" w:lineRule="exact"/>
              <w:ind w:left="14"/>
              <w:jc w:val="center"/>
              <w:rPr>
                <w:b/>
              </w:rPr>
            </w:pPr>
            <w:r>
              <w:rPr>
                <w:b/>
                <w:lang w:val="pt"/>
              </w:rPr>
              <w:t>P</w:t>
            </w:r>
          </w:p>
        </w:tc>
        <w:tc>
          <w:tcPr>
            <w:tcW w:w="520" w:type="dxa"/>
            <w:gridSpan w:val="2"/>
            <w:tcBorders>
              <w:left w:val="single" w:sz="12" w:space="0" w:color="000000"/>
              <w:bottom w:val="single" w:sz="12" w:space="0" w:color="000000"/>
              <w:right w:val="single" w:sz="6" w:space="0" w:color="000000"/>
            </w:tcBorders>
            <w:shd w:val="clear" w:color="auto" w:fill="DEEAF6"/>
          </w:tcPr>
          <w:p w14:paraId="26CE0253" w14:textId="77777777" w:rsidR="003653CC" w:rsidRDefault="00367879">
            <w:pPr>
              <w:pStyle w:val="TableParagraph"/>
              <w:spacing w:line="220" w:lineRule="exact"/>
              <w:ind w:left="171"/>
              <w:rPr>
                <w:b/>
              </w:rPr>
            </w:pPr>
            <w:r>
              <w:rPr>
                <w:b/>
                <w:lang w:val="pt"/>
              </w:rPr>
              <w:t>C</w:t>
            </w:r>
          </w:p>
        </w:tc>
        <w:tc>
          <w:tcPr>
            <w:tcW w:w="516" w:type="dxa"/>
            <w:gridSpan w:val="2"/>
            <w:tcBorders>
              <w:left w:val="single" w:sz="6" w:space="0" w:color="000000"/>
              <w:bottom w:val="single" w:sz="12" w:space="0" w:color="000000"/>
              <w:right w:val="single" w:sz="6" w:space="0" w:color="000000"/>
            </w:tcBorders>
            <w:shd w:val="clear" w:color="auto" w:fill="DEEAF6"/>
          </w:tcPr>
          <w:p w14:paraId="483BE977" w14:textId="77777777" w:rsidR="003653CC" w:rsidRDefault="00367879">
            <w:pPr>
              <w:pStyle w:val="TableParagraph"/>
              <w:spacing w:line="220" w:lineRule="exact"/>
              <w:ind w:left="13"/>
              <w:jc w:val="center"/>
              <w:rPr>
                <w:b/>
              </w:rPr>
            </w:pPr>
            <w:r>
              <w:rPr>
                <w:b/>
                <w:lang w:val="pt"/>
              </w:rPr>
              <w:t>Eu</w:t>
            </w:r>
          </w:p>
        </w:tc>
        <w:tc>
          <w:tcPr>
            <w:tcW w:w="520" w:type="dxa"/>
            <w:gridSpan w:val="2"/>
            <w:tcBorders>
              <w:left w:val="single" w:sz="6" w:space="0" w:color="000000"/>
              <w:bottom w:val="single" w:sz="12" w:space="0" w:color="000000"/>
              <w:right w:val="single" w:sz="6" w:space="0" w:color="000000"/>
            </w:tcBorders>
            <w:shd w:val="clear" w:color="auto" w:fill="DEEAF6"/>
          </w:tcPr>
          <w:p w14:paraId="3D7866BA" w14:textId="77777777" w:rsidR="003653CC" w:rsidRDefault="00367879">
            <w:pPr>
              <w:pStyle w:val="TableParagraph"/>
              <w:spacing w:line="220" w:lineRule="exact"/>
              <w:ind w:left="178"/>
              <w:rPr>
                <w:b/>
              </w:rPr>
            </w:pPr>
            <w:r>
              <w:rPr>
                <w:b/>
                <w:lang w:val="pt"/>
              </w:rPr>
              <w:t>Um</w:t>
            </w:r>
          </w:p>
        </w:tc>
        <w:tc>
          <w:tcPr>
            <w:tcW w:w="516" w:type="dxa"/>
            <w:gridSpan w:val="2"/>
            <w:tcBorders>
              <w:left w:val="single" w:sz="6" w:space="0" w:color="000000"/>
              <w:bottom w:val="single" w:sz="12" w:space="0" w:color="000000"/>
              <w:right w:val="single" w:sz="6" w:space="0" w:color="000000"/>
            </w:tcBorders>
            <w:shd w:val="clear" w:color="auto" w:fill="DEEAF6"/>
          </w:tcPr>
          <w:p w14:paraId="4F09C802" w14:textId="77777777" w:rsidR="003653CC" w:rsidRDefault="00367879">
            <w:pPr>
              <w:pStyle w:val="TableParagraph"/>
              <w:spacing w:line="220" w:lineRule="exact"/>
              <w:ind w:left="6"/>
              <w:jc w:val="center"/>
              <w:rPr>
                <w:b/>
              </w:rPr>
            </w:pPr>
            <w:r>
              <w:rPr>
                <w:b/>
                <w:lang w:val="pt"/>
              </w:rPr>
              <w:t>Z</w:t>
            </w:r>
          </w:p>
        </w:tc>
        <w:tc>
          <w:tcPr>
            <w:tcW w:w="520" w:type="dxa"/>
            <w:gridSpan w:val="2"/>
            <w:tcBorders>
              <w:left w:val="single" w:sz="6" w:space="0" w:color="000000"/>
              <w:bottom w:val="single" w:sz="12" w:space="0" w:color="000000"/>
              <w:right w:val="single" w:sz="12" w:space="0" w:color="000000"/>
            </w:tcBorders>
            <w:shd w:val="clear" w:color="auto" w:fill="DEEAF6"/>
          </w:tcPr>
          <w:p w14:paraId="454AD7C8" w14:textId="77777777" w:rsidR="003653CC" w:rsidRDefault="00367879">
            <w:pPr>
              <w:pStyle w:val="TableParagraph"/>
              <w:spacing w:line="220" w:lineRule="exact"/>
              <w:ind w:left="14"/>
              <w:jc w:val="center"/>
              <w:rPr>
                <w:b/>
              </w:rPr>
            </w:pPr>
            <w:r>
              <w:rPr>
                <w:b/>
                <w:lang w:val="pt"/>
              </w:rPr>
              <w:t>P</w:t>
            </w:r>
          </w:p>
        </w:tc>
        <w:tc>
          <w:tcPr>
            <w:tcW w:w="516" w:type="dxa"/>
            <w:gridSpan w:val="2"/>
            <w:tcBorders>
              <w:left w:val="single" w:sz="12" w:space="0" w:color="000000"/>
              <w:bottom w:val="single" w:sz="12" w:space="0" w:color="000000"/>
              <w:right w:val="single" w:sz="6" w:space="0" w:color="000000"/>
            </w:tcBorders>
            <w:shd w:val="clear" w:color="auto" w:fill="DEEAF6"/>
          </w:tcPr>
          <w:p w14:paraId="6344F270" w14:textId="77777777" w:rsidR="003653CC" w:rsidRDefault="00367879">
            <w:pPr>
              <w:pStyle w:val="TableParagraph"/>
              <w:spacing w:line="220" w:lineRule="exact"/>
              <w:ind w:left="171"/>
              <w:rPr>
                <w:b/>
              </w:rPr>
            </w:pPr>
            <w:r>
              <w:rPr>
                <w:b/>
                <w:lang w:val="pt"/>
              </w:rPr>
              <w:t>C</w:t>
            </w:r>
          </w:p>
        </w:tc>
        <w:tc>
          <w:tcPr>
            <w:tcW w:w="520" w:type="dxa"/>
            <w:gridSpan w:val="2"/>
            <w:tcBorders>
              <w:left w:val="single" w:sz="6" w:space="0" w:color="000000"/>
              <w:bottom w:val="single" w:sz="12" w:space="0" w:color="000000"/>
              <w:right w:val="single" w:sz="6" w:space="0" w:color="000000"/>
            </w:tcBorders>
            <w:shd w:val="clear" w:color="auto" w:fill="DEEAF6"/>
          </w:tcPr>
          <w:p w14:paraId="6715AA45" w14:textId="77777777" w:rsidR="003653CC" w:rsidRDefault="00367879">
            <w:pPr>
              <w:pStyle w:val="TableParagraph"/>
              <w:spacing w:line="220" w:lineRule="exact"/>
              <w:ind w:left="9"/>
              <w:jc w:val="center"/>
              <w:rPr>
                <w:b/>
              </w:rPr>
            </w:pPr>
            <w:r>
              <w:rPr>
                <w:b/>
                <w:lang w:val="pt"/>
              </w:rPr>
              <w:t>Eu</w:t>
            </w:r>
          </w:p>
        </w:tc>
        <w:tc>
          <w:tcPr>
            <w:tcW w:w="516" w:type="dxa"/>
            <w:gridSpan w:val="2"/>
            <w:tcBorders>
              <w:left w:val="single" w:sz="6" w:space="0" w:color="000000"/>
              <w:bottom w:val="single" w:sz="12" w:space="0" w:color="000000"/>
              <w:right w:val="single" w:sz="6" w:space="0" w:color="000000"/>
            </w:tcBorders>
            <w:shd w:val="clear" w:color="auto" w:fill="DEEAF6"/>
          </w:tcPr>
          <w:p w14:paraId="4532155F" w14:textId="77777777" w:rsidR="003653CC" w:rsidRDefault="00367879">
            <w:pPr>
              <w:pStyle w:val="TableParagraph"/>
              <w:spacing w:line="220" w:lineRule="exact"/>
              <w:ind w:left="6"/>
              <w:jc w:val="center"/>
              <w:rPr>
                <w:b/>
              </w:rPr>
            </w:pPr>
            <w:r>
              <w:rPr>
                <w:b/>
                <w:lang w:val="pt"/>
              </w:rPr>
              <w:t>Um</w:t>
            </w:r>
          </w:p>
        </w:tc>
        <w:tc>
          <w:tcPr>
            <w:tcW w:w="520" w:type="dxa"/>
            <w:gridSpan w:val="2"/>
            <w:tcBorders>
              <w:left w:val="single" w:sz="6" w:space="0" w:color="000000"/>
              <w:bottom w:val="single" w:sz="12" w:space="0" w:color="000000"/>
              <w:right w:val="single" w:sz="6" w:space="0" w:color="000000"/>
            </w:tcBorders>
            <w:shd w:val="clear" w:color="auto" w:fill="DEEAF6"/>
          </w:tcPr>
          <w:p w14:paraId="2D6AC477" w14:textId="77777777" w:rsidR="003653CC" w:rsidRDefault="00367879">
            <w:pPr>
              <w:pStyle w:val="TableParagraph"/>
              <w:spacing w:line="220" w:lineRule="exact"/>
              <w:ind w:left="10"/>
              <w:jc w:val="center"/>
              <w:rPr>
                <w:b/>
              </w:rPr>
            </w:pPr>
            <w:r>
              <w:rPr>
                <w:b/>
                <w:lang w:val="pt"/>
              </w:rPr>
              <w:t>Z</w:t>
            </w:r>
          </w:p>
        </w:tc>
        <w:tc>
          <w:tcPr>
            <w:tcW w:w="522" w:type="dxa"/>
            <w:gridSpan w:val="2"/>
            <w:tcBorders>
              <w:left w:val="single" w:sz="6" w:space="0" w:color="000000"/>
              <w:bottom w:val="single" w:sz="12" w:space="0" w:color="000000"/>
            </w:tcBorders>
            <w:shd w:val="clear" w:color="auto" w:fill="DEEAF6"/>
          </w:tcPr>
          <w:p w14:paraId="73FFD2BB" w14:textId="77777777" w:rsidR="003653CC" w:rsidRDefault="00367879">
            <w:pPr>
              <w:pStyle w:val="TableParagraph"/>
              <w:spacing w:line="220" w:lineRule="exact"/>
              <w:ind w:left="4"/>
              <w:jc w:val="center"/>
              <w:rPr>
                <w:b/>
              </w:rPr>
            </w:pPr>
            <w:r>
              <w:rPr>
                <w:b/>
                <w:lang w:val="pt"/>
              </w:rPr>
              <w:t>P</w:t>
            </w:r>
          </w:p>
        </w:tc>
      </w:tr>
      <w:tr w:rsidR="003653CC" w14:paraId="25F238C1" w14:textId="77777777">
        <w:trPr>
          <w:trHeight w:val="277"/>
        </w:trPr>
        <w:tc>
          <w:tcPr>
            <w:tcW w:w="1278" w:type="dxa"/>
            <w:vMerge w:val="restart"/>
            <w:tcBorders>
              <w:top w:val="single" w:sz="12" w:space="0" w:color="000000"/>
              <w:bottom w:val="single" w:sz="6" w:space="0" w:color="000000"/>
            </w:tcBorders>
            <w:shd w:val="clear" w:color="auto" w:fill="FAE3D4"/>
          </w:tcPr>
          <w:p w14:paraId="30D9F3D8" w14:textId="77777777" w:rsidR="003653CC" w:rsidRDefault="00367879">
            <w:pPr>
              <w:pStyle w:val="TableParagraph"/>
              <w:spacing w:before="36"/>
              <w:ind w:left="147" w:right="122" w:firstLine="132"/>
            </w:pPr>
            <w:r>
              <w:rPr>
                <w:lang w:val="pt"/>
              </w:rPr>
              <w:t>Exterior em pé</w:t>
            </w:r>
          </w:p>
        </w:tc>
        <w:tc>
          <w:tcPr>
            <w:tcW w:w="258" w:type="dxa"/>
            <w:tcBorders>
              <w:top w:val="single" w:sz="12" w:space="0" w:color="000000"/>
              <w:bottom w:val="single" w:sz="2" w:space="0" w:color="000000"/>
            </w:tcBorders>
            <w:shd w:val="clear" w:color="auto" w:fill="6FAC46"/>
          </w:tcPr>
          <w:p w14:paraId="346C6EC0" w14:textId="77777777" w:rsidR="003653CC" w:rsidRDefault="003653CC">
            <w:pPr>
              <w:pStyle w:val="TableParagraph"/>
              <w:rPr>
                <w:rFonts w:ascii="Times New Roman"/>
                <w:sz w:val="20"/>
              </w:rPr>
            </w:pPr>
          </w:p>
        </w:tc>
        <w:tc>
          <w:tcPr>
            <w:tcW w:w="258" w:type="dxa"/>
            <w:tcBorders>
              <w:top w:val="single" w:sz="12" w:space="0" w:color="000000"/>
              <w:bottom w:val="single" w:sz="2" w:space="0" w:color="000000"/>
              <w:right w:val="single" w:sz="6" w:space="0" w:color="000000"/>
            </w:tcBorders>
            <w:shd w:val="clear" w:color="auto" w:fill="6FAC46"/>
          </w:tcPr>
          <w:p w14:paraId="3EE187F4" w14:textId="77777777" w:rsidR="003653CC" w:rsidRDefault="003653CC">
            <w:pPr>
              <w:pStyle w:val="TableParagraph"/>
              <w:rPr>
                <w:rFonts w:ascii="Times New Roman"/>
                <w:sz w:val="20"/>
              </w:rPr>
            </w:pPr>
          </w:p>
        </w:tc>
        <w:tc>
          <w:tcPr>
            <w:tcW w:w="262" w:type="dxa"/>
            <w:tcBorders>
              <w:top w:val="single" w:sz="12" w:space="0" w:color="000000"/>
              <w:left w:val="single" w:sz="6" w:space="0" w:color="000000"/>
              <w:bottom w:val="single" w:sz="2" w:space="0" w:color="000000"/>
            </w:tcBorders>
            <w:shd w:val="clear" w:color="auto" w:fill="6FAC46"/>
          </w:tcPr>
          <w:p w14:paraId="6D296B10" w14:textId="77777777" w:rsidR="003653CC" w:rsidRDefault="003653CC">
            <w:pPr>
              <w:pStyle w:val="TableParagraph"/>
              <w:rPr>
                <w:rFonts w:ascii="Times New Roman"/>
                <w:sz w:val="20"/>
              </w:rPr>
            </w:pPr>
          </w:p>
        </w:tc>
        <w:tc>
          <w:tcPr>
            <w:tcW w:w="262" w:type="dxa"/>
            <w:tcBorders>
              <w:top w:val="single" w:sz="12" w:space="0" w:color="000000"/>
              <w:bottom w:val="single" w:sz="2" w:space="0" w:color="000000"/>
              <w:right w:val="single" w:sz="6" w:space="0" w:color="000000"/>
            </w:tcBorders>
            <w:shd w:val="clear" w:color="auto" w:fill="6FAC46"/>
          </w:tcPr>
          <w:p w14:paraId="68FD3354" w14:textId="77777777" w:rsidR="003653CC" w:rsidRDefault="003653CC">
            <w:pPr>
              <w:pStyle w:val="TableParagraph"/>
              <w:rPr>
                <w:rFonts w:ascii="Times New Roman"/>
                <w:sz w:val="20"/>
              </w:rPr>
            </w:pPr>
          </w:p>
        </w:tc>
        <w:tc>
          <w:tcPr>
            <w:tcW w:w="262" w:type="dxa"/>
            <w:tcBorders>
              <w:top w:val="single" w:sz="12" w:space="0" w:color="000000"/>
              <w:left w:val="single" w:sz="6" w:space="0" w:color="000000"/>
              <w:bottom w:val="single" w:sz="2" w:space="0" w:color="000000"/>
            </w:tcBorders>
            <w:shd w:val="clear" w:color="auto" w:fill="6FAC46"/>
          </w:tcPr>
          <w:p w14:paraId="54A71AB8" w14:textId="77777777" w:rsidR="003653CC" w:rsidRDefault="003653CC">
            <w:pPr>
              <w:pStyle w:val="TableParagraph"/>
              <w:rPr>
                <w:rFonts w:ascii="Times New Roman"/>
                <w:sz w:val="20"/>
              </w:rPr>
            </w:pPr>
          </w:p>
        </w:tc>
        <w:tc>
          <w:tcPr>
            <w:tcW w:w="262" w:type="dxa"/>
            <w:tcBorders>
              <w:top w:val="single" w:sz="12" w:space="0" w:color="000000"/>
              <w:bottom w:val="single" w:sz="2" w:space="0" w:color="000000"/>
              <w:right w:val="single" w:sz="6" w:space="0" w:color="000000"/>
            </w:tcBorders>
            <w:shd w:val="clear" w:color="auto" w:fill="6FAC46"/>
          </w:tcPr>
          <w:p w14:paraId="29B8F2B1"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shd w:val="clear" w:color="auto" w:fill="6FAC46"/>
          </w:tcPr>
          <w:p w14:paraId="37432EB8" w14:textId="77777777" w:rsidR="003653CC" w:rsidRDefault="003653CC">
            <w:pPr>
              <w:pStyle w:val="TableParagraph"/>
              <w:rPr>
                <w:rFonts w:ascii="Times New Roman"/>
                <w:sz w:val="20"/>
              </w:rPr>
            </w:pPr>
          </w:p>
        </w:tc>
        <w:tc>
          <w:tcPr>
            <w:tcW w:w="254" w:type="dxa"/>
            <w:tcBorders>
              <w:top w:val="single" w:sz="12" w:space="0" w:color="000000"/>
              <w:right w:val="single" w:sz="6" w:space="0" w:color="000000"/>
            </w:tcBorders>
            <w:shd w:val="clear" w:color="auto" w:fill="6FAC46"/>
          </w:tcPr>
          <w:p w14:paraId="27640816"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4396F328" w14:textId="77777777" w:rsidR="003653CC" w:rsidRDefault="003653CC">
            <w:pPr>
              <w:pStyle w:val="TableParagraph"/>
              <w:rPr>
                <w:rFonts w:ascii="Times New Roman"/>
                <w:sz w:val="20"/>
              </w:rPr>
            </w:pPr>
          </w:p>
        </w:tc>
        <w:tc>
          <w:tcPr>
            <w:tcW w:w="256" w:type="dxa"/>
            <w:tcBorders>
              <w:top w:val="single" w:sz="12" w:space="0" w:color="000000"/>
              <w:right w:val="single" w:sz="12" w:space="0" w:color="000000"/>
            </w:tcBorders>
            <w:shd w:val="clear" w:color="auto" w:fill="6FAC46"/>
          </w:tcPr>
          <w:p w14:paraId="10FB2418" w14:textId="77777777" w:rsidR="003653CC" w:rsidRDefault="003653CC">
            <w:pPr>
              <w:pStyle w:val="TableParagraph"/>
              <w:rPr>
                <w:rFonts w:ascii="Times New Roman"/>
                <w:sz w:val="20"/>
              </w:rPr>
            </w:pPr>
          </w:p>
        </w:tc>
        <w:tc>
          <w:tcPr>
            <w:tcW w:w="264" w:type="dxa"/>
            <w:tcBorders>
              <w:top w:val="single" w:sz="12" w:space="0" w:color="000000"/>
              <w:left w:val="single" w:sz="12" w:space="0" w:color="000000"/>
            </w:tcBorders>
            <w:shd w:val="clear" w:color="auto" w:fill="6FAC46"/>
          </w:tcPr>
          <w:p w14:paraId="0DA4690A"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6FAC46"/>
          </w:tcPr>
          <w:p w14:paraId="775E6093" w14:textId="77777777" w:rsidR="003653CC" w:rsidRDefault="003653CC">
            <w:pPr>
              <w:pStyle w:val="TableParagraph"/>
              <w:rPr>
                <w:rFonts w:ascii="Times New Roman"/>
                <w:sz w:val="20"/>
              </w:rPr>
            </w:pPr>
          </w:p>
        </w:tc>
        <w:tc>
          <w:tcPr>
            <w:tcW w:w="258" w:type="dxa"/>
            <w:tcBorders>
              <w:top w:val="single" w:sz="12" w:space="0" w:color="000000"/>
              <w:left w:val="single" w:sz="6" w:space="0" w:color="000000"/>
            </w:tcBorders>
            <w:shd w:val="clear" w:color="auto" w:fill="6FAC46"/>
          </w:tcPr>
          <w:p w14:paraId="7AABCD3A"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2BED2494"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43A11B01"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6FAC46"/>
          </w:tcPr>
          <w:p w14:paraId="1695DC05"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0E265973" w14:textId="77777777" w:rsidR="003653CC" w:rsidRDefault="003653CC">
            <w:pPr>
              <w:pStyle w:val="TableParagraph"/>
              <w:rPr>
                <w:rFonts w:ascii="Times New Roman"/>
                <w:sz w:val="20"/>
              </w:rPr>
            </w:pPr>
          </w:p>
        </w:tc>
        <w:tc>
          <w:tcPr>
            <w:tcW w:w="252" w:type="dxa"/>
            <w:tcBorders>
              <w:top w:val="single" w:sz="12" w:space="0" w:color="000000"/>
              <w:right w:val="single" w:sz="6" w:space="0" w:color="000000"/>
            </w:tcBorders>
            <w:shd w:val="clear" w:color="auto" w:fill="6FAC46"/>
          </w:tcPr>
          <w:p w14:paraId="70425C01"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3CD07A4A" w14:textId="77777777" w:rsidR="003653CC" w:rsidRDefault="003653CC">
            <w:pPr>
              <w:pStyle w:val="TableParagraph"/>
              <w:rPr>
                <w:rFonts w:ascii="Times New Roman"/>
                <w:sz w:val="20"/>
              </w:rPr>
            </w:pPr>
          </w:p>
        </w:tc>
        <w:tc>
          <w:tcPr>
            <w:tcW w:w="256" w:type="dxa"/>
            <w:tcBorders>
              <w:top w:val="single" w:sz="12" w:space="0" w:color="000000"/>
              <w:right w:val="single" w:sz="12" w:space="0" w:color="000000"/>
            </w:tcBorders>
            <w:shd w:val="clear" w:color="auto" w:fill="6FAC46"/>
          </w:tcPr>
          <w:p w14:paraId="24F04053" w14:textId="77777777" w:rsidR="003653CC" w:rsidRDefault="003653CC">
            <w:pPr>
              <w:pStyle w:val="TableParagraph"/>
              <w:rPr>
                <w:rFonts w:ascii="Times New Roman"/>
                <w:sz w:val="20"/>
              </w:rPr>
            </w:pPr>
          </w:p>
        </w:tc>
        <w:tc>
          <w:tcPr>
            <w:tcW w:w="260" w:type="dxa"/>
            <w:tcBorders>
              <w:top w:val="single" w:sz="12" w:space="0" w:color="000000"/>
              <w:left w:val="single" w:sz="12" w:space="0" w:color="000000"/>
            </w:tcBorders>
            <w:shd w:val="clear" w:color="auto" w:fill="6FAC46"/>
          </w:tcPr>
          <w:p w14:paraId="2FE08905"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6FAC46"/>
          </w:tcPr>
          <w:p w14:paraId="53F548A0"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shd w:val="clear" w:color="auto" w:fill="6FAC46"/>
          </w:tcPr>
          <w:p w14:paraId="03F00ABB"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2AD84AED" w14:textId="77777777" w:rsidR="003653CC" w:rsidRDefault="003653CC">
            <w:pPr>
              <w:pStyle w:val="TableParagraph"/>
              <w:rPr>
                <w:rFonts w:ascii="Times New Roman"/>
                <w:sz w:val="20"/>
              </w:rPr>
            </w:pPr>
          </w:p>
        </w:tc>
        <w:tc>
          <w:tcPr>
            <w:tcW w:w="258" w:type="dxa"/>
            <w:tcBorders>
              <w:top w:val="single" w:sz="12" w:space="0" w:color="000000"/>
              <w:left w:val="single" w:sz="6" w:space="0" w:color="000000"/>
            </w:tcBorders>
            <w:shd w:val="clear" w:color="auto" w:fill="6FAC46"/>
          </w:tcPr>
          <w:p w14:paraId="46BF3945"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3104D75F" w14:textId="77777777" w:rsidR="003653CC" w:rsidRDefault="003653CC">
            <w:pPr>
              <w:pStyle w:val="TableParagraph"/>
              <w:rPr>
                <w:rFonts w:ascii="Times New Roman"/>
                <w:sz w:val="20"/>
              </w:rPr>
            </w:pPr>
          </w:p>
        </w:tc>
        <w:tc>
          <w:tcPr>
            <w:tcW w:w="260" w:type="dxa"/>
            <w:tcBorders>
              <w:top w:val="single" w:sz="12" w:space="0" w:color="000000"/>
              <w:left w:val="single" w:sz="6" w:space="0" w:color="000000"/>
            </w:tcBorders>
            <w:shd w:val="clear" w:color="auto" w:fill="6FAC46"/>
          </w:tcPr>
          <w:p w14:paraId="21C7200B" w14:textId="77777777" w:rsidR="003653CC" w:rsidRDefault="003653CC">
            <w:pPr>
              <w:pStyle w:val="TableParagraph"/>
              <w:rPr>
                <w:rFonts w:ascii="Times New Roman"/>
                <w:sz w:val="20"/>
              </w:rPr>
            </w:pPr>
          </w:p>
        </w:tc>
        <w:tc>
          <w:tcPr>
            <w:tcW w:w="260" w:type="dxa"/>
            <w:tcBorders>
              <w:top w:val="single" w:sz="12" w:space="0" w:color="000000"/>
              <w:right w:val="single" w:sz="6" w:space="0" w:color="000000"/>
            </w:tcBorders>
            <w:shd w:val="clear" w:color="auto" w:fill="6FAC46"/>
          </w:tcPr>
          <w:p w14:paraId="6F25193D" w14:textId="77777777" w:rsidR="003653CC" w:rsidRDefault="003653CC">
            <w:pPr>
              <w:pStyle w:val="TableParagraph"/>
              <w:rPr>
                <w:rFonts w:ascii="Times New Roman"/>
                <w:sz w:val="20"/>
              </w:rPr>
            </w:pPr>
          </w:p>
        </w:tc>
        <w:tc>
          <w:tcPr>
            <w:tcW w:w="260" w:type="dxa"/>
            <w:tcBorders>
              <w:top w:val="single" w:sz="12" w:space="0" w:color="000000"/>
              <w:left w:val="single" w:sz="6" w:space="0" w:color="000000"/>
            </w:tcBorders>
            <w:shd w:val="clear" w:color="auto" w:fill="6FAC46"/>
          </w:tcPr>
          <w:p w14:paraId="7D4631CB" w14:textId="77777777" w:rsidR="003653CC" w:rsidRDefault="003653CC">
            <w:pPr>
              <w:pStyle w:val="TableParagraph"/>
              <w:rPr>
                <w:rFonts w:ascii="Times New Roman"/>
                <w:sz w:val="20"/>
              </w:rPr>
            </w:pPr>
          </w:p>
        </w:tc>
        <w:tc>
          <w:tcPr>
            <w:tcW w:w="262" w:type="dxa"/>
            <w:tcBorders>
              <w:top w:val="single" w:sz="12" w:space="0" w:color="000000"/>
            </w:tcBorders>
            <w:shd w:val="clear" w:color="auto" w:fill="6FAC46"/>
          </w:tcPr>
          <w:p w14:paraId="08F123AC" w14:textId="77777777" w:rsidR="003653CC" w:rsidRDefault="003653CC">
            <w:pPr>
              <w:pStyle w:val="TableParagraph"/>
              <w:rPr>
                <w:rFonts w:ascii="Times New Roman"/>
                <w:sz w:val="20"/>
              </w:rPr>
            </w:pPr>
          </w:p>
        </w:tc>
      </w:tr>
      <w:tr w:rsidR="003653CC" w14:paraId="5EEB76AB" w14:textId="77777777">
        <w:trPr>
          <w:trHeight w:val="285"/>
        </w:trPr>
        <w:tc>
          <w:tcPr>
            <w:tcW w:w="1278" w:type="dxa"/>
            <w:vMerge/>
            <w:tcBorders>
              <w:top w:val="nil"/>
              <w:bottom w:val="single" w:sz="6" w:space="0" w:color="000000"/>
            </w:tcBorders>
            <w:shd w:val="clear" w:color="auto" w:fill="FAE3D4"/>
          </w:tcPr>
          <w:p w14:paraId="58781197" w14:textId="77777777" w:rsidR="003653CC" w:rsidRDefault="003653CC">
            <w:pPr>
              <w:rPr>
                <w:sz w:val="2"/>
                <w:szCs w:val="2"/>
              </w:rPr>
            </w:pPr>
          </w:p>
        </w:tc>
        <w:tc>
          <w:tcPr>
            <w:tcW w:w="258" w:type="dxa"/>
            <w:tcBorders>
              <w:top w:val="single" w:sz="2" w:space="0" w:color="000000"/>
              <w:bottom w:val="single" w:sz="6" w:space="0" w:color="000000"/>
            </w:tcBorders>
            <w:shd w:val="clear" w:color="auto" w:fill="6FAC46"/>
          </w:tcPr>
          <w:p w14:paraId="1147A0A8" w14:textId="77777777" w:rsidR="003653CC" w:rsidRDefault="003653CC">
            <w:pPr>
              <w:pStyle w:val="TableParagraph"/>
              <w:rPr>
                <w:rFonts w:ascii="Times New Roman"/>
                <w:sz w:val="20"/>
              </w:rPr>
            </w:pPr>
          </w:p>
        </w:tc>
        <w:tc>
          <w:tcPr>
            <w:tcW w:w="258" w:type="dxa"/>
            <w:tcBorders>
              <w:top w:val="single" w:sz="2" w:space="0" w:color="000000"/>
              <w:bottom w:val="single" w:sz="6" w:space="0" w:color="000000"/>
              <w:right w:val="single" w:sz="6" w:space="0" w:color="000000"/>
            </w:tcBorders>
            <w:shd w:val="clear" w:color="auto" w:fill="6FAC46"/>
          </w:tcPr>
          <w:p w14:paraId="03EAF57F" w14:textId="77777777" w:rsidR="003653CC" w:rsidRDefault="003653CC">
            <w:pPr>
              <w:pStyle w:val="TableParagraph"/>
              <w:rPr>
                <w:rFonts w:ascii="Times New Roman"/>
                <w:sz w:val="20"/>
              </w:rPr>
            </w:pPr>
          </w:p>
        </w:tc>
        <w:tc>
          <w:tcPr>
            <w:tcW w:w="262" w:type="dxa"/>
            <w:tcBorders>
              <w:top w:val="single" w:sz="2" w:space="0" w:color="000000"/>
              <w:left w:val="single" w:sz="6" w:space="0" w:color="000000"/>
              <w:bottom w:val="single" w:sz="6" w:space="0" w:color="000000"/>
            </w:tcBorders>
            <w:shd w:val="clear" w:color="auto" w:fill="6FAC46"/>
          </w:tcPr>
          <w:p w14:paraId="67D8BFE8" w14:textId="77777777" w:rsidR="003653CC" w:rsidRDefault="003653CC">
            <w:pPr>
              <w:pStyle w:val="TableParagraph"/>
              <w:rPr>
                <w:rFonts w:ascii="Times New Roman"/>
                <w:sz w:val="20"/>
              </w:rPr>
            </w:pPr>
          </w:p>
        </w:tc>
        <w:tc>
          <w:tcPr>
            <w:tcW w:w="262" w:type="dxa"/>
            <w:tcBorders>
              <w:top w:val="single" w:sz="2" w:space="0" w:color="000000"/>
              <w:bottom w:val="single" w:sz="6" w:space="0" w:color="000000"/>
              <w:right w:val="single" w:sz="6" w:space="0" w:color="000000"/>
            </w:tcBorders>
            <w:shd w:val="clear" w:color="auto" w:fill="6FAC46"/>
          </w:tcPr>
          <w:p w14:paraId="01471F05" w14:textId="77777777" w:rsidR="003653CC" w:rsidRDefault="003653CC">
            <w:pPr>
              <w:pStyle w:val="TableParagraph"/>
              <w:rPr>
                <w:rFonts w:ascii="Times New Roman"/>
                <w:sz w:val="20"/>
              </w:rPr>
            </w:pPr>
          </w:p>
        </w:tc>
        <w:tc>
          <w:tcPr>
            <w:tcW w:w="262" w:type="dxa"/>
            <w:tcBorders>
              <w:top w:val="single" w:sz="2" w:space="0" w:color="000000"/>
              <w:left w:val="single" w:sz="6" w:space="0" w:color="000000"/>
              <w:bottom w:val="single" w:sz="6" w:space="0" w:color="000000"/>
            </w:tcBorders>
            <w:shd w:val="clear" w:color="auto" w:fill="6FAC46"/>
          </w:tcPr>
          <w:p w14:paraId="207DC056" w14:textId="77777777" w:rsidR="003653CC" w:rsidRDefault="003653CC">
            <w:pPr>
              <w:pStyle w:val="TableParagraph"/>
              <w:rPr>
                <w:rFonts w:ascii="Times New Roman"/>
                <w:sz w:val="20"/>
              </w:rPr>
            </w:pPr>
          </w:p>
        </w:tc>
        <w:tc>
          <w:tcPr>
            <w:tcW w:w="262" w:type="dxa"/>
            <w:tcBorders>
              <w:top w:val="single" w:sz="2" w:space="0" w:color="000000"/>
              <w:bottom w:val="single" w:sz="6" w:space="0" w:color="000000"/>
              <w:right w:val="single" w:sz="6" w:space="0" w:color="000000"/>
            </w:tcBorders>
            <w:shd w:val="clear" w:color="auto" w:fill="6FAC46"/>
          </w:tcPr>
          <w:p w14:paraId="13485B98"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6FAC46"/>
          </w:tcPr>
          <w:p w14:paraId="59EE859C" w14:textId="77777777" w:rsidR="003653CC" w:rsidRDefault="003653CC">
            <w:pPr>
              <w:pStyle w:val="TableParagraph"/>
              <w:rPr>
                <w:rFonts w:ascii="Times New Roman"/>
                <w:sz w:val="20"/>
              </w:rPr>
            </w:pPr>
          </w:p>
        </w:tc>
        <w:tc>
          <w:tcPr>
            <w:tcW w:w="254" w:type="dxa"/>
            <w:tcBorders>
              <w:bottom w:val="single" w:sz="6" w:space="0" w:color="000000"/>
              <w:right w:val="single" w:sz="6" w:space="0" w:color="000000"/>
            </w:tcBorders>
            <w:shd w:val="clear" w:color="auto" w:fill="6FAC46"/>
          </w:tcPr>
          <w:p w14:paraId="2E889A63"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4997888E"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shd w:val="clear" w:color="auto" w:fill="6FAC46"/>
          </w:tcPr>
          <w:p w14:paraId="555E7917" w14:textId="77777777" w:rsidR="003653CC" w:rsidRDefault="003653CC">
            <w:pPr>
              <w:pStyle w:val="TableParagraph"/>
              <w:rPr>
                <w:rFonts w:ascii="Times New Roman"/>
                <w:sz w:val="20"/>
              </w:rPr>
            </w:pPr>
          </w:p>
        </w:tc>
        <w:tc>
          <w:tcPr>
            <w:tcW w:w="264" w:type="dxa"/>
            <w:tcBorders>
              <w:left w:val="single" w:sz="12" w:space="0" w:color="000000"/>
              <w:bottom w:val="single" w:sz="6" w:space="0" w:color="000000"/>
            </w:tcBorders>
            <w:shd w:val="clear" w:color="auto" w:fill="6FAC46"/>
          </w:tcPr>
          <w:p w14:paraId="24584877"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69E0C04A"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6FAC46"/>
          </w:tcPr>
          <w:p w14:paraId="6E3DC686"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52F5F53F"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40CE4163"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43AF4217"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35873F01"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6FAC46"/>
          </w:tcPr>
          <w:p w14:paraId="2088CA41"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3AC3DEA1"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shd w:val="clear" w:color="auto" w:fill="6FAC46"/>
          </w:tcPr>
          <w:p w14:paraId="0740971D" w14:textId="77777777" w:rsidR="003653CC" w:rsidRDefault="003653CC">
            <w:pPr>
              <w:pStyle w:val="TableParagraph"/>
              <w:rPr>
                <w:rFonts w:ascii="Times New Roman"/>
                <w:sz w:val="20"/>
              </w:rPr>
            </w:pPr>
          </w:p>
        </w:tc>
        <w:tc>
          <w:tcPr>
            <w:tcW w:w="260" w:type="dxa"/>
            <w:tcBorders>
              <w:left w:val="single" w:sz="12" w:space="0" w:color="000000"/>
              <w:bottom w:val="single" w:sz="6" w:space="0" w:color="000000"/>
            </w:tcBorders>
            <w:shd w:val="clear" w:color="auto" w:fill="6FAC46"/>
          </w:tcPr>
          <w:p w14:paraId="53F1F818"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04C79248"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6FAC46"/>
          </w:tcPr>
          <w:p w14:paraId="7743744C"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71D184E3"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6FAC46"/>
          </w:tcPr>
          <w:p w14:paraId="0DE3ED48"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7C129D86" w14:textId="77777777" w:rsidR="003653CC" w:rsidRDefault="003653CC">
            <w:pPr>
              <w:pStyle w:val="TableParagraph"/>
              <w:rPr>
                <w:rFonts w:ascii="Times New Roman"/>
                <w:sz w:val="20"/>
              </w:rPr>
            </w:pPr>
          </w:p>
        </w:tc>
        <w:tc>
          <w:tcPr>
            <w:tcW w:w="260" w:type="dxa"/>
            <w:tcBorders>
              <w:left w:val="single" w:sz="6" w:space="0" w:color="000000"/>
              <w:bottom w:val="single" w:sz="6" w:space="0" w:color="000000"/>
            </w:tcBorders>
            <w:shd w:val="clear" w:color="auto" w:fill="6FAC46"/>
          </w:tcPr>
          <w:p w14:paraId="71320A9F"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6FAC46"/>
          </w:tcPr>
          <w:p w14:paraId="27CE7A29" w14:textId="77777777" w:rsidR="003653CC" w:rsidRDefault="003653CC">
            <w:pPr>
              <w:pStyle w:val="TableParagraph"/>
              <w:rPr>
                <w:rFonts w:ascii="Times New Roman"/>
                <w:sz w:val="20"/>
              </w:rPr>
            </w:pPr>
          </w:p>
        </w:tc>
        <w:tc>
          <w:tcPr>
            <w:tcW w:w="260" w:type="dxa"/>
            <w:tcBorders>
              <w:left w:val="single" w:sz="6" w:space="0" w:color="000000"/>
              <w:bottom w:val="single" w:sz="6" w:space="0" w:color="000000"/>
            </w:tcBorders>
            <w:shd w:val="clear" w:color="auto" w:fill="6FAC46"/>
          </w:tcPr>
          <w:p w14:paraId="37314F3C" w14:textId="77777777" w:rsidR="003653CC" w:rsidRDefault="003653CC">
            <w:pPr>
              <w:pStyle w:val="TableParagraph"/>
              <w:rPr>
                <w:rFonts w:ascii="Times New Roman"/>
                <w:sz w:val="20"/>
              </w:rPr>
            </w:pPr>
          </w:p>
        </w:tc>
        <w:tc>
          <w:tcPr>
            <w:tcW w:w="262" w:type="dxa"/>
            <w:tcBorders>
              <w:bottom w:val="single" w:sz="6" w:space="0" w:color="000000"/>
            </w:tcBorders>
            <w:shd w:val="clear" w:color="auto" w:fill="6FAC46"/>
          </w:tcPr>
          <w:p w14:paraId="79B9908D" w14:textId="77777777" w:rsidR="003653CC" w:rsidRDefault="003653CC">
            <w:pPr>
              <w:pStyle w:val="TableParagraph"/>
              <w:rPr>
                <w:rFonts w:ascii="Times New Roman"/>
                <w:sz w:val="20"/>
              </w:rPr>
            </w:pPr>
          </w:p>
        </w:tc>
      </w:tr>
      <w:tr w:rsidR="003653CC" w14:paraId="5CACBE49" w14:textId="77777777">
        <w:trPr>
          <w:trHeight w:val="278"/>
        </w:trPr>
        <w:tc>
          <w:tcPr>
            <w:tcW w:w="1278" w:type="dxa"/>
            <w:vMerge w:val="restart"/>
            <w:tcBorders>
              <w:top w:val="single" w:sz="6" w:space="0" w:color="000000"/>
              <w:bottom w:val="single" w:sz="6" w:space="0" w:color="000000"/>
            </w:tcBorders>
            <w:shd w:val="clear" w:color="auto" w:fill="FAE3D4"/>
          </w:tcPr>
          <w:p w14:paraId="0A346B4C" w14:textId="77777777" w:rsidR="003653CC" w:rsidRDefault="00367879">
            <w:pPr>
              <w:pStyle w:val="TableParagraph"/>
              <w:spacing w:before="160"/>
              <w:ind w:left="315"/>
            </w:pPr>
            <w:r>
              <w:rPr>
                <w:lang w:val="pt"/>
              </w:rPr>
              <w:t>Utilizador</w:t>
            </w:r>
          </w:p>
        </w:tc>
        <w:tc>
          <w:tcPr>
            <w:tcW w:w="258" w:type="dxa"/>
            <w:tcBorders>
              <w:top w:val="single" w:sz="6" w:space="0" w:color="000000"/>
            </w:tcBorders>
            <w:shd w:val="clear" w:color="auto" w:fill="6FAC46"/>
          </w:tcPr>
          <w:p w14:paraId="1804E8AD"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0F5EF2D1"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6FAC46"/>
          </w:tcPr>
          <w:p w14:paraId="4895F7B8" w14:textId="77777777" w:rsidR="003653CC" w:rsidRDefault="003653CC">
            <w:pPr>
              <w:pStyle w:val="TableParagraph"/>
              <w:rPr>
                <w:rFonts w:ascii="Times New Roman"/>
                <w:sz w:val="20"/>
              </w:rPr>
            </w:pPr>
          </w:p>
        </w:tc>
        <w:tc>
          <w:tcPr>
            <w:tcW w:w="262" w:type="dxa"/>
            <w:tcBorders>
              <w:top w:val="single" w:sz="6" w:space="0" w:color="000000"/>
              <w:right w:val="single" w:sz="6" w:space="0" w:color="000000"/>
            </w:tcBorders>
            <w:shd w:val="clear" w:color="auto" w:fill="6FAC46"/>
          </w:tcPr>
          <w:p w14:paraId="3C4D25BC"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6FAC46"/>
          </w:tcPr>
          <w:p w14:paraId="76AD799B" w14:textId="77777777" w:rsidR="003653CC" w:rsidRDefault="003653CC">
            <w:pPr>
              <w:pStyle w:val="TableParagraph"/>
              <w:rPr>
                <w:rFonts w:ascii="Times New Roman"/>
                <w:sz w:val="20"/>
              </w:rPr>
            </w:pPr>
          </w:p>
        </w:tc>
        <w:tc>
          <w:tcPr>
            <w:tcW w:w="262" w:type="dxa"/>
            <w:tcBorders>
              <w:top w:val="single" w:sz="6" w:space="0" w:color="000000"/>
              <w:right w:val="single" w:sz="6" w:space="0" w:color="000000"/>
            </w:tcBorders>
            <w:shd w:val="clear" w:color="auto" w:fill="6FAC46"/>
          </w:tcPr>
          <w:p w14:paraId="781F271E"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6FAC46"/>
          </w:tcPr>
          <w:p w14:paraId="5E2C94D2" w14:textId="77777777" w:rsidR="003653CC" w:rsidRDefault="003653CC">
            <w:pPr>
              <w:pStyle w:val="TableParagraph"/>
              <w:rPr>
                <w:rFonts w:ascii="Times New Roman"/>
                <w:sz w:val="20"/>
              </w:rPr>
            </w:pPr>
          </w:p>
        </w:tc>
        <w:tc>
          <w:tcPr>
            <w:tcW w:w="254" w:type="dxa"/>
            <w:tcBorders>
              <w:top w:val="single" w:sz="6" w:space="0" w:color="000000"/>
              <w:right w:val="single" w:sz="6" w:space="0" w:color="000000"/>
            </w:tcBorders>
            <w:shd w:val="clear" w:color="auto" w:fill="6FAC46"/>
          </w:tcPr>
          <w:p w14:paraId="6F561DEB"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55C6B436" w14:textId="77777777" w:rsidR="003653CC" w:rsidRDefault="003653CC">
            <w:pPr>
              <w:pStyle w:val="TableParagraph"/>
              <w:rPr>
                <w:rFonts w:ascii="Times New Roman"/>
                <w:sz w:val="20"/>
              </w:rPr>
            </w:pPr>
          </w:p>
        </w:tc>
        <w:tc>
          <w:tcPr>
            <w:tcW w:w="256" w:type="dxa"/>
            <w:tcBorders>
              <w:top w:val="single" w:sz="6" w:space="0" w:color="000000"/>
              <w:right w:val="single" w:sz="12" w:space="0" w:color="000000"/>
            </w:tcBorders>
            <w:shd w:val="clear" w:color="auto" w:fill="6FAC46"/>
          </w:tcPr>
          <w:p w14:paraId="42FC4E90" w14:textId="77777777" w:rsidR="003653CC" w:rsidRDefault="003653CC">
            <w:pPr>
              <w:pStyle w:val="TableParagraph"/>
              <w:rPr>
                <w:rFonts w:ascii="Times New Roman"/>
                <w:sz w:val="20"/>
              </w:rPr>
            </w:pPr>
          </w:p>
        </w:tc>
        <w:tc>
          <w:tcPr>
            <w:tcW w:w="264" w:type="dxa"/>
            <w:tcBorders>
              <w:top w:val="single" w:sz="6" w:space="0" w:color="000000"/>
              <w:left w:val="single" w:sz="12" w:space="0" w:color="000000"/>
            </w:tcBorders>
            <w:shd w:val="clear" w:color="auto" w:fill="6FAC46"/>
          </w:tcPr>
          <w:p w14:paraId="645EC712"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2307F8CC"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shd w:val="clear" w:color="auto" w:fill="6FAC46"/>
          </w:tcPr>
          <w:p w14:paraId="03E07C3C"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560AC045"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757EF2ED"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223A6277"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34E02627" w14:textId="77777777" w:rsidR="003653CC" w:rsidRDefault="003653CC">
            <w:pPr>
              <w:pStyle w:val="TableParagraph"/>
              <w:rPr>
                <w:rFonts w:ascii="Times New Roman"/>
                <w:sz w:val="20"/>
              </w:rPr>
            </w:pPr>
          </w:p>
        </w:tc>
        <w:tc>
          <w:tcPr>
            <w:tcW w:w="252" w:type="dxa"/>
            <w:tcBorders>
              <w:top w:val="single" w:sz="6" w:space="0" w:color="000000"/>
              <w:right w:val="single" w:sz="6" w:space="0" w:color="000000"/>
            </w:tcBorders>
            <w:shd w:val="clear" w:color="auto" w:fill="6FAC46"/>
          </w:tcPr>
          <w:p w14:paraId="1624857B"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122174F6" w14:textId="77777777" w:rsidR="003653CC" w:rsidRDefault="003653CC">
            <w:pPr>
              <w:pStyle w:val="TableParagraph"/>
              <w:rPr>
                <w:rFonts w:ascii="Times New Roman"/>
                <w:sz w:val="20"/>
              </w:rPr>
            </w:pPr>
          </w:p>
        </w:tc>
        <w:tc>
          <w:tcPr>
            <w:tcW w:w="256" w:type="dxa"/>
            <w:tcBorders>
              <w:top w:val="single" w:sz="6" w:space="0" w:color="000000"/>
              <w:right w:val="single" w:sz="12" w:space="0" w:color="000000"/>
            </w:tcBorders>
            <w:shd w:val="clear" w:color="auto" w:fill="6FAC46"/>
          </w:tcPr>
          <w:p w14:paraId="2890BA77" w14:textId="77777777" w:rsidR="003653CC" w:rsidRDefault="003653CC">
            <w:pPr>
              <w:pStyle w:val="TableParagraph"/>
              <w:rPr>
                <w:rFonts w:ascii="Times New Roman"/>
                <w:sz w:val="20"/>
              </w:rPr>
            </w:pPr>
          </w:p>
        </w:tc>
        <w:tc>
          <w:tcPr>
            <w:tcW w:w="260" w:type="dxa"/>
            <w:tcBorders>
              <w:top w:val="single" w:sz="6" w:space="0" w:color="000000"/>
              <w:left w:val="single" w:sz="12" w:space="0" w:color="000000"/>
            </w:tcBorders>
            <w:shd w:val="clear" w:color="auto" w:fill="6FAC46"/>
          </w:tcPr>
          <w:p w14:paraId="534E2A71"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78BF0844"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6FAC46"/>
          </w:tcPr>
          <w:p w14:paraId="53AD0307"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2F59F3CB"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shd w:val="clear" w:color="auto" w:fill="6FAC46"/>
          </w:tcPr>
          <w:p w14:paraId="28EA7AD4"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4676E6D0" w14:textId="77777777" w:rsidR="003653CC" w:rsidRDefault="003653CC">
            <w:pPr>
              <w:pStyle w:val="TableParagraph"/>
              <w:rPr>
                <w:rFonts w:ascii="Times New Roman"/>
                <w:sz w:val="20"/>
              </w:rPr>
            </w:pPr>
          </w:p>
        </w:tc>
        <w:tc>
          <w:tcPr>
            <w:tcW w:w="260" w:type="dxa"/>
            <w:tcBorders>
              <w:top w:val="single" w:sz="6" w:space="0" w:color="000000"/>
              <w:left w:val="single" w:sz="6" w:space="0" w:color="000000"/>
            </w:tcBorders>
            <w:shd w:val="clear" w:color="auto" w:fill="6FAC46"/>
          </w:tcPr>
          <w:p w14:paraId="5A81A48F"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6FAC46"/>
          </w:tcPr>
          <w:p w14:paraId="3A92EA7A" w14:textId="77777777" w:rsidR="003653CC" w:rsidRDefault="003653CC">
            <w:pPr>
              <w:pStyle w:val="TableParagraph"/>
              <w:rPr>
                <w:rFonts w:ascii="Times New Roman"/>
                <w:sz w:val="20"/>
              </w:rPr>
            </w:pPr>
          </w:p>
        </w:tc>
        <w:tc>
          <w:tcPr>
            <w:tcW w:w="260" w:type="dxa"/>
            <w:tcBorders>
              <w:top w:val="single" w:sz="6" w:space="0" w:color="000000"/>
              <w:left w:val="single" w:sz="6" w:space="0" w:color="000000"/>
            </w:tcBorders>
            <w:shd w:val="clear" w:color="auto" w:fill="6FAC46"/>
          </w:tcPr>
          <w:p w14:paraId="313A0CB5" w14:textId="77777777" w:rsidR="003653CC" w:rsidRDefault="003653CC">
            <w:pPr>
              <w:pStyle w:val="TableParagraph"/>
              <w:rPr>
                <w:rFonts w:ascii="Times New Roman"/>
                <w:sz w:val="20"/>
              </w:rPr>
            </w:pPr>
          </w:p>
        </w:tc>
        <w:tc>
          <w:tcPr>
            <w:tcW w:w="262" w:type="dxa"/>
            <w:tcBorders>
              <w:top w:val="single" w:sz="6" w:space="0" w:color="000000"/>
            </w:tcBorders>
            <w:shd w:val="clear" w:color="auto" w:fill="6FAC46"/>
          </w:tcPr>
          <w:p w14:paraId="1B06530C" w14:textId="77777777" w:rsidR="003653CC" w:rsidRDefault="003653CC">
            <w:pPr>
              <w:pStyle w:val="TableParagraph"/>
              <w:rPr>
                <w:rFonts w:ascii="Times New Roman"/>
                <w:sz w:val="20"/>
              </w:rPr>
            </w:pPr>
          </w:p>
        </w:tc>
      </w:tr>
      <w:tr w:rsidR="003653CC" w14:paraId="429B8D6A" w14:textId="77777777">
        <w:trPr>
          <w:trHeight w:val="279"/>
        </w:trPr>
        <w:tc>
          <w:tcPr>
            <w:tcW w:w="1278" w:type="dxa"/>
            <w:vMerge/>
            <w:tcBorders>
              <w:top w:val="nil"/>
              <w:bottom w:val="single" w:sz="6" w:space="0" w:color="000000"/>
            </w:tcBorders>
            <w:shd w:val="clear" w:color="auto" w:fill="FAE3D4"/>
          </w:tcPr>
          <w:p w14:paraId="6A0CE8EF" w14:textId="77777777" w:rsidR="003653CC" w:rsidRDefault="003653CC">
            <w:pPr>
              <w:rPr>
                <w:sz w:val="2"/>
                <w:szCs w:val="2"/>
              </w:rPr>
            </w:pPr>
          </w:p>
        </w:tc>
        <w:tc>
          <w:tcPr>
            <w:tcW w:w="258" w:type="dxa"/>
            <w:tcBorders>
              <w:bottom w:val="single" w:sz="6" w:space="0" w:color="000000"/>
            </w:tcBorders>
            <w:shd w:val="clear" w:color="auto" w:fill="6FAC46"/>
          </w:tcPr>
          <w:p w14:paraId="0C5100AE"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1A93BD40"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6FAC46"/>
          </w:tcPr>
          <w:p w14:paraId="30CFEFE8"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6FAC46"/>
          </w:tcPr>
          <w:p w14:paraId="34335ED7"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6FAC46"/>
          </w:tcPr>
          <w:p w14:paraId="31CA237E"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6FAC46"/>
          </w:tcPr>
          <w:p w14:paraId="32C053E5"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6FAC46"/>
          </w:tcPr>
          <w:p w14:paraId="175F37BC" w14:textId="77777777" w:rsidR="003653CC" w:rsidRDefault="003653CC">
            <w:pPr>
              <w:pStyle w:val="TableParagraph"/>
              <w:rPr>
                <w:rFonts w:ascii="Times New Roman"/>
                <w:sz w:val="20"/>
              </w:rPr>
            </w:pPr>
          </w:p>
        </w:tc>
        <w:tc>
          <w:tcPr>
            <w:tcW w:w="254" w:type="dxa"/>
            <w:tcBorders>
              <w:bottom w:val="single" w:sz="6" w:space="0" w:color="000000"/>
              <w:right w:val="single" w:sz="6" w:space="0" w:color="000000"/>
            </w:tcBorders>
            <w:shd w:val="clear" w:color="auto" w:fill="6FAC46"/>
          </w:tcPr>
          <w:p w14:paraId="3AE9DBF9"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38A8AD88"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shd w:val="clear" w:color="auto" w:fill="6FAC46"/>
          </w:tcPr>
          <w:p w14:paraId="3A161E96" w14:textId="77777777" w:rsidR="003653CC" w:rsidRDefault="003653CC">
            <w:pPr>
              <w:pStyle w:val="TableParagraph"/>
              <w:rPr>
                <w:rFonts w:ascii="Times New Roman"/>
                <w:sz w:val="20"/>
              </w:rPr>
            </w:pPr>
          </w:p>
        </w:tc>
        <w:tc>
          <w:tcPr>
            <w:tcW w:w="264" w:type="dxa"/>
            <w:tcBorders>
              <w:left w:val="single" w:sz="12" w:space="0" w:color="000000"/>
              <w:bottom w:val="single" w:sz="6" w:space="0" w:color="000000"/>
            </w:tcBorders>
            <w:shd w:val="clear" w:color="auto" w:fill="6FAC46"/>
          </w:tcPr>
          <w:p w14:paraId="7DA034B5"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06130A41"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6FAC46"/>
          </w:tcPr>
          <w:p w14:paraId="237D14E4"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109727ED"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11E37250"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5DA517EA"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21935655"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6FAC46"/>
          </w:tcPr>
          <w:p w14:paraId="2C63CB0E"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0B719934"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shd w:val="clear" w:color="auto" w:fill="6FAC46"/>
          </w:tcPr>
          <w:p w14:paraId="200F0D73" w14:textId="77777777" w:rsidR="003653CC" w:rsidRDefault="003653CC">
            <w:pPr>
              <w:pStyle w:val="TableParagraph"/>
              <w:rPr>
                <w:rFonts w:ascii="Times New Roman"/>
                <w:sz w:val="20"/>
              </w:rPr>
            </w:pPr>
          </w:p>
        </w:tc>
        <w:tc>
          <w:tcPr>
            <w:tcW w:w="260" w:type="dxa"/>
            <w:tcBorders>
              <w:left w:val="single" w:sz="12" w:space="0" w:color="000000"/>
              <w:bottom w:val="single" w:sz="6" w:space="0" w:color="000000"/>
            </w:tcBorders>
            <w:shd w:val="clear" w:color="auto" w:fill="6FAC46"/>
          </w:tcPr>
          <w:p w14:paraId="7C83B909"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645E7A50"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6FAC46"/>
          </w:tcPr>
          <w:p w14:paraId="17874C92"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3C913A08"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6FAC46"/>
          </w:tcPr>
          <w:p w14:paraId="2A6C1934"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100FA0A2" w14:textId="77777777" w:rsidR="003653CC" w:rsidRDefault="003653CC">
            <w:pPr>
              <w:pStyle w:val="TableParagraph"/>
              <w:rPr>
                <w:rFonts w:ascii="Times New Roman"/>
                <w:sz w:val="20"/>
              </w:rPr>
            </w:pPr>
          </w:p>
        </w:tc>
        <w:tc>
          <w:tcPr>
            <w:tcW w:w="260" w:type="dxa"/>
            <w:tcBorders>
              <w:left w:val="single" w:sz="6" w:space="0" w:color="000000"/>
              <w:bottom w:val="single" w:sz="6" w:space="0" w:color="000000"/>
            </w:tcBorders>
            <w:shd w:val="clear" w:color="auto" w:fill="6FAC46"/>
          </w:tcPr>
          <w:p w14:paraId="429217EE"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6FAC46"/>
          </w:tcPr>
          <w:p w14:paraId="79ACDE53" w14:textId="77777777" w:rsidR="003653CC" w:rsidRDefault="003653CC">
            <w:pPr>
              <w:pStyle w:val="TableParagraph"/>
              <w:rPr>
                <w:rFonts w:ascii="Times New Roman"/>
                <w:sz w:val="20"/>
              </w:rPr>
            </w:pPr>
          </w:p>
        </w:tc>
        <w:tc>
          <w:tcPr>
            <w:tcW w:w="260" w:type="dxa"/>
            <w:tcBorders>
              <w:left w:val="single" w:sz="6" w:space="0" w:color="000000"/>
              <w:bottom w:val="single" w:sz="6" w:space="0" w:color="000000"/>
            </w:tcBorders>
            <w:shd w:val="clear" w:color="auto" w:fill="6FAC46"/>
          </w:tcPr>
          <w:p w14:paraId="77DA0053" w14:textId="77777777" w:rsidR="003653CC" w:rsidRDefault="003653CC">
            <w:pPr>
              <w:pStyle w:val="TableParagraph"/>
              <w:rPr>
                <w:rFonts w:ascii="Times New Roman"/>
                <w:sz w:val="20"/>
              </w:rPr>
            </w:pPr>
          </w:p>
        </w:tc>
        <w:tc>
          <w:tcPr>
            <w:tcW w:w="262" w:type="dxa"/>
            <w:tcBorders>
              <w:bottom w:val="single" w:sz="6" w:space="0" w:color="000000"/>
            </w:tcBorders>
            <w:shd w:val="clear" w:color="auto" w:fill="6FAC46"/>
          </w:tcPr>
          <w:p w14:paraId="014B58D5" w14:textId="77777777" w:rsidR="003653CC" w:rsidRDefault="003653CC">
            <w:pPr>
              <w:pStyle w:val="TableParagraph"/>
              <w:rPr>
                <w:rFonts w:ascii="Times New Roman"/>
                <w:sz w:val="20"/>
              </w:rPr>
            </w:pPr>
          </w:p>
        </w:tc>
      </w:tr>
      <w:tr w:rsidR="003653CC" w14:paraId="3B865DF0" w14:textId="77777777">
        <w:trPr>
          <w:trHeight w:val="282"/>
        </w:trPr>
        <w:tc>
          <w:tcPr>
            <w:tcW w:w="1278" w:type="dxa"/>
            <w:vMerge w:val="restart"/>
            <w:tcBorders>
              <w:top w:val="single" w:sz="6" w:space="0" w:color="000000"/>
              <w:bottom w:val="single" w:sz="6" w:space="0" w:color="000000"/>
            </w:tcBorders>
            <w:shd w:val="clear" w:color="auto" w:fill="FAE3D4"/>
          </w:tcPr>
          <w:p w14:paraId="648CF186" w14:textId="77777777" w:rsidR="003653CC" w:rsidRDefault="00367879">
            <w:pPr>
              <w:pStyle w:val="TableParagraph"/>
              <w:spacing w:before="164"/>
              <w:ind w:left="307"/>
            </w:pPr>
            <w:r>
              <w:rPr>
                <w:lang w:val="pt"/>
              </w:rPr>
              <w:t>Insider</w:t>
            </w:r>
          </w:p>
        </w:tc>
        <w:tc>
          <w:tcPr>
            <w:tcW w:w="258" w:type="dxa"/>
            <w:tcBorders>
              <w:top w:val="single" w:sz="6" w:space="0" w:color="000000"/>
            </w:tcBorders>
            <w:shd w:val="clear" w:color="auto" w:fill="FF0000"/>
          </w:tcPr>
          <w:p w14:paraId="0E1A9B11"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2DBB988B"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FF0000"/>
          </w:tcPr>
          <w:p w14:paraId="10D7DD46" w14:textId="77777777" w:rsidR="003653CC" w:rsidRDefault="003653CC">
            <w:pPr>
              <w:pStyle w:val="TableParagraph"/>
              <w:rPr>
                <w:rFonts w:ascii="Times New Roman"/>
                <w:sz w:val="20"/>
              </w:rPr>
            </w:pPr>
          </w:p>
        </w:tc>
        <w:tc>
          <w:tcPr>
            <w:tcW w:w="262" w:type="dxa"/>
            <w:tcBorders>
              <w:top w:val="single" w:sz="6" w:space="0" w:color="000000"/>
              <w:right w:val="single" w:sz="6" w:space="0" w:color="000000"/>
            </w:tcBorders>
            <w:shd w:val="clear" w:color="auto" w:fill="FF0000"/>
          </w:tcPr>
          <w:p w14:paraId="44507290"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FF0000"/>
          </w:tcPr>
          <w:p w14:paraId="5D47D7A0" w14:textId="77777777" w:rsidR="003653CC" w:rsidRDefault="003653CC">
            <w:pPr>
              <w:pStyle w:val="TableParagraph"/>
              <w:rPr>
                <w:rFonts w:ascii="Times New Roman"/>
                <w:sz w:val="20"/>
              </w:rPr>
            </w:pPr>
          </w:p>
        </w:tc>
        <w:tc>
          <w:tcPr>
            <w:tcW w:w="262" w:type="dxa"/>
            <w:tcBorders>
              <w:top w:val="single" w:sz="6" w:space="0" w:color="000000"/>
              <w:right w:val="single" w:sz="6" w:space="0" w:color="000000"/>
            </w:tcBorders>
            <w:shd w:val="clear" w:color="auto" w:fill="FF0000"/>
          </w:tcPr>
          <w:p w14:paraId="282802BF"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FF0000"/>
          </w:tcPr>
          <w:p w14:paraId="21FE2943" w14:textId="77777777" w:rsidR="003653CC" w:rsidRDefault="003653CC">
            <w:pPr>
              <w:pStyle w:val="TableParagraph"/>
              <w:rPr>
                <w:rFonts w:ascii="Times New Roman"/>
                <w:sz w:val="20"/>
              </w:rPr>
            </w:pPr>
          </w:p>
        </w:tc>
        <w:tc>
          <w:tcPr>
            <w:tcW w:w="254" w:type="dxa"/>
            <w:tcBorders>
              <w:top w:val="single" w:sz="6" w:space="0" w:color="000000"/>
              <w:right w:val="single" w:sz="6" w:space="0" w:color="000000"/>
            </w:tcBorders>
            <w:shd w:val="clear" w:color="auto" w:fill="FF0000"/>
          </w:tcPr>
          <w:p w14:paraId="2E81BAF2"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tcPr>
          <w:p w14:paraId="41ED93F4" w14:textId="77777777" w:rsidR="003653CC" w:rsidRDefault="003653CC">
            <w:pPr>
              <w:pStyle w:val="TableParagraph"/>
              <w:rPr>
                <w:rFonts w:ascii="Times New Roman"/>
                <w:sz w:val="20"/>
              </w:rPr>
            </w:pPr>
          </w:p>
        </w:tc>
        <w:tc>
          <w:tcPr>
            <w:tcW w:w="256" w:type="dxa"/>
            <w:tcBorders>
              <w:top w:val="single" w:sz="6" w:space="0" w:color="000000"/>
              <w:right w:val="single" w:sz="12" w:space="0" w:color="000000"/>
            </w:tcBorders>
            <w:shd w:val="clear" w:color="auto" w:fill="FF0000"/>
          </w:tcPr>
          <w:p w14:paraId="5251E0C4" w14:textId="77777777" w:rsidR="003653CC" w:rsidRDefault="003653CC">
            <w:pPr>
              <w:pStyle w:val="TableParagraph"/>
              <w:rPr>
                <w:rFonts w:ascii="Times New Roman"/>
                <w:sz w:val="20"/>
              </w:rPr>
            </w:pPr>
          </w:p>
        </w:tc>
        <w:tc>
          <w:tcPr>
            <w:tcW w:w="264" w:type="dxa"/>
            <w:tcBorders>
              <w:top w:val="single" w:sz="6" w:space="0" w:color="000000"/>
              <w:left w:val="single" w:sz="12" w:space="0" w:color="000000"/>
            </w:tcBorders>
            <w:shd w:val="clear" w:color="auto" w:fill="FF0000"/>
          </w:tcPr>
          <w:p w14:paraId="2A2892FA"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0000"/>
          </w:tcPr>
          <w:p w14:paraId="719B3724"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shd w:val="clear" w:color="auto" w:fill="FF0000"/>
          </w:tcPr>
          <w:p w14:paraId="6A9F545D"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7D747063"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0000"/>
          </w:tcPr>
          <w:p w14:paraId="770888C9"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0000"/>
          </w:tcPr>
          <w:p w14:paraId="1D748CEB"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0000"/>
          </w:tcPr>
          <w:p w14:paraId="1B4EDDA1" w14:textId="77777777" w:rsidR="003653CC" w:rsidRDefault="003653CC">
            <w:pPr>
              <w:pStyle w:val="TableParagraph"/>
              <w:rPr>
                <w:rFonts w:ascii="Times New Roman"/>
                <w:sz w:val="20"/>
              </w:rPr>
            </w:pPr>
          </w:p>
        </w:tc>
        <w:tc>
          <w:tcPr>
            <w:tcW w:w="252" w:type="dxa"/>
            <w:tcBorders>
              <w:top w:val="single" w:sz="6" w:space="0" w:color="000000"/>
              <w:right w:val="single" w:sz="6" w:space="0" w:color="000000"/>
            </w:tcBorders>
            <w:shd w:val="clear" w:color="auto" w:fill="FF0000"/>
          </w:tcPr>
          <w:p w14:paraId="3B991D30"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tcPr>
          <w:p w14:paraId="7C01A103" w14:textId="77777777" w:rsidR="003653CC" w:rsidRDefault="003653CC">
            <w:pPr>
              <w:pStyle w:val="TableParagraph"/>
              <w:rPr>
                <w:rFonts w:ascii="Times New Roman"/>
                <w:sz w:val="20"/>
              </w:rPr>
            </w:pPr>
          </w:p>
        </w:tc>
        <w:tc>
          <w:tcPr>
            <w:tcW w:w="256" w:type="dxa"/>
            <w:tcBorders>
              <w:top w:val="single" w:sz="6" w:space="0" w:color="000000"/>
              <w:right w:val="single" w:sz="12" w:space="0" w:color="000000"/>
            </w:tcBorders>
            <w:shd w:val="clear" w:color="auto" w:fill="FF0000"/>
          </w:tcPr>
          <w:p w14:paraId="658AE37A" w14:textId="77777777" w:rsidR="003653CC" w:rsidRDefault="003653CC">
            <w:pPr>
              <w:pStyle w:val="TableParagraph"/>
              <w:rPr>
                <w:rFonts w:ascii="Times New Roman"/>
                <w:sz w:val="20"/>
              </w:rPr>
            </w:pPr>
          </w:p>
        </w:tc>
        <w:tc>
          <w:tcPr>
            <w:tcW w:w="260" w:type="dxa"/>
            <w:tcBorders>
              <w:top w:val="single" w:sz="6" w:space="0" w:color="000000"/>
              <w:left w:val="single" w:sz="12" w:space="0" w:color="000000"/>
            </w:tcBorders>
            <w:shd w:val="clear" w:color="auto" w:fill="FF0000"/>
          </w:tcPr>
          <w:p w14:paraId="1C45B509"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0000"/>
          </w:tcPr>
          <w:p w14:paraId="393EDB75"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FFFF00"/>
          </w:tcPr>
          <w:p w14:paraId="3B75F264"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FF00"/>
          </w:tcPr>
          <w:p w14:paraId="36E0CCD5"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shd w:val="clear" w:color="auto" w:fill="FF0000"/>
          </w:tcPr>
          <w:p w14:paraId="691ECD6F"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5DBC1528" w14:textId="77777777" w:rsidR="003653CC" w:rsidRDefault="003653CC">
            <w:pPr>
              <w:pStyle w:val="TableParagraph"/>
              <w:rPr>
                <w:rFonts w:ascii="Times New Roman"/>
                <w:sz w:val="20"/>
              </w:rPr>
            </w:pPr>
          </w:p>
        </w:tc>
        <w:tc>
          <w:tcPr>
            <w:tcW w:w="260" w:type="dxa"/>
            <w:tcBorders>
              <w:top w:val="single" w:sz="6" w:space="0" w:color="000000"/>
              <w:left w:val="single" w:sz="6" w:space="0" w:color="000000"/>
            </w:tcBorders>
            <w:shd w:val="clear" w:color="auto" w:fill="FF0000"/>
          </w:tcPr>
          <w:p w14:paraId="138486B6"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FF0000"/>
          </w:tcPr>
          <w:p w14:paraId="5E30AC29" w14:textId="77777777" w:rsidR="003653CC" w:rsidRDefault="003653CC">
            <w:pPr>
              <w:pStyle w:val="TableParagraph"/>
              <w:rPr>
                <w:rFonts w:ascii="Times New Roman"/>
                <w:sz w:val="20"/>
              </w:rPr>
            </w:pPr>
          </w:p>
        </w:tc>
        <w:tc>
          <w:tcPr>
            <w:tcW w:w="260" w:type="dxa"/>
            <w:tcBorders>
              <w:top w:val="single" w:sz="6" w:space="0" w:color="000000"/>
              <w:left w:val="single" w:sz="6" w:space="0" w:color="000000"/>
            </w:tcBorders>
          </w:tcPr>
          <w:p w14:paraId="0C499C01" w14:textId="77777777" w:rsidR="003653CC" w:rsidRDefault="003653CC">
            <w:pPr>
              <w:pStyle w:val="TableParagraph"/>
              <w:rPr>
                <w:rFonts w:ascii="Times New Roman"/>
                <w:sz w:val="20"/>
              </w:rPr>
            </w:pPr>
          </w:p>
        </w:tc>
        <w:tc>
          <w:tcPr>
            <w:tcW w:w="262" w:type="dxa"/>
            <w:tcBorders>
              <w:top w:val="single" w:sz="6" w:space="0" w:color="000000"/>
            </w:tcBorders>
            <w:shd w:val="clear" w:color="auto" w:fill="FF0000"/>
          </w:tcPr>
          <w:p w14:paraId="7EF2968B" w14:textId="77777777" w:rsidR="003653CC" w:rsidRDefault="003653CC">
            <w:pPr>
              <w:pStyle w:val="TableParagraph"/>
              <w:rPr>
                <w:rFonts w:ascii="Times New Roman"/>
                <w:sz w:val="20"/>
              </w:rPr>
            </w:pPr>
          </w:p>
        </w:tc>
      </w:tr>
      <w:tr w:rsidR="003653CC" w14:paraId="38596247" w14:textId="77777777">
        <w:trPr>
          <w:trHeight w:val="283"/>
        </w:trPr>
        <w:tc>
          <w:tcPr>
            <w:tcW w:w="1278" w:type="dxa"/>
            <w:vMerge/>
            <w:tcBorders>
              <w:top w:val="nil"/>
              <w:bottom w:val="single" w:sz="6" w:space="0" w:color="000000"/>
            </w:tcBorders>
            <w:shd w:val="clear" w:color="auto" w:fill="FAE3D4"/>
          </w:tcPr>
          <w:p w14:paraId="2CCE9B60" w14:textId="77777777" w:rsidR="003653CC" w:rsidRDefault="003653CC">
            <w:pPr>
              <w:rPr>
                <w:sz w:val="2"/>
                <w:szCs w:val="2"/>
              </w:rPr>
            </w:pPr>
          </w:p>
        </w:tc>
        <w:tc>
          <w:tcPr>
            <w:tcW w:w="258" w:type="dxa"/>
            <w:tcBorders>
              <w:bottom w:val="single" w:sz="6" w:space="0" w:color="000000"/>
            </w:tcBorders>
            <w:shd w:val="clear" w:color="auto" w:fill="FF0000"/>
          </w:tcPr>
          <w:p w14:paraId="0D2B8DE4"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5AEF1967"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21AE5964"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FF0000"/>
          </w:tcPr>
          <w:p w14:paraId="38A8040E"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20B065CE" w14:textId="77777777" w:rsidR="003653CC" w:rsidRDefault="003653CC">
            <w:pPr>
              <w:pStyle w:val="TableParagraph"/>
              <w:rPr>
                <w:rFonts w:ascii="Times New Roman"/>
                <w:sz w:val="20"/>
              </w:rPr>
            </w:pPr>
          </w:p>
        </w:tc>
        <w:tc>
          <w:tcPr>
            <w:tcW w:w="262" w:type="dxa"/>
            <w:tcBorders>
              <w:bottom w:val="single" w:sz="6" w:space="0" w:color="000000"/>
              <w:right w:val="single" w:sz="6" w:space="0" w:color="000000"/>
            </w:tcBorders>
            <w:shd w:val="clear" w:color="auto" w:fill="FF0000"/>
          </w:tcPr>
          <w:p w14:paraId="2A3E45B6"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0000"/>
          </w:tcPr>
          <w:p w14:paraId="32052199" w14:textId="77777777" w:rsidR="003653CC" w:rsidRDefault="003653CC">
            <w:pPr>
              <w:pStyle w:val="TableParagraph"/>
              <w:rPr>
                <w:rFonts w:ascii="Times New Roman"/>
                <w:sz w:val="20"/>
              </w:rPr>
            </w:pPr>
          </w:p>
        </w:tc>
        <w:tc>
          <w:tcPr>
            <w:tcW w:w="254" w:type="dxa"/>
            <w:tcBorders>
              <w:bottom w:val="single" w:sz="6" w:space="0" w:color="000000"/>
              <w:right w:val="single" w:sz="6" w:space="0" w:color="000000"/>
            </w:tcBorders>
            <w:shd w:val="clear" w:color="auto" w:fill="FF0000"/>
          </w:tcPr>
          <w:p w14:paraId="09E6B331"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tcPr>
          <w:p w14:paraId="727512A6"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shd w:val="clear" w:color="auto" w:fill="FF0000"/>
          </w:tcPr>
          <w:p w14:paraId="10595ED2" w14:textId="77777777" w:rsidR="003653CC" w:rsidRDefault="003653CC">
            <w:pPr>
              <w:pStyle w:val="TableParagraph"/>
              <w:rPr>
                <w:rFonts w:ascii="Times New Roman"/>
                <w:sz w:val="20"/>
              </w:rPr>
            </w:pPr>
          </w:p>
        </w:tc>
        <w:tc>
          <w:tcPr>
            <w:tcW w:w="264" w:type="dxa"/>
            <w:tcBorders>
              <w:left w:val="single" w:sz="12" w:space="0" w:color="000000"/>
              <w:bottom w:val="single" w:sz="6" w:space="0" w:color="000000"/>
            </w:tcBorders>
            <w:shd w:val="clear" w:color="auto" w:fill="FF0000"/>
          </w:tcPr>
          <w:p w14:paraId="4F976326"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7DC37FDE"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FF0000"/>
          </w:tcPr>
          <w:p w14:paraId="500D6A66"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2DB7A38C"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7909F930"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0EA9A3A5"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1CF7B880"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FF0000"/>
          </w:tcPr>
          <w:p w14:paraId="666DCBE2"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tcPr>
          <w:p w14:paraId="1D337E96"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shd w:val="clear" w:color="auto" w:fill="FF0000"/>
          </w:tcPr>
          <w:p w14:paraId="5B8C0008" w14:textId="77777777" w:rsidR="003653CC" w:rsidRDefault="003653CC">
            <w:pPr>
              <w:pStyle w:val="TableParagraph"/>
              <w:rPr>
                <w:rFonts w:ascii="Times New Roman"/>
                <w:sz w:val="20"/>
              </w:rPr>
            </w:pPr>
          </w:p>
        </w:tc>
        <w:tc>
          <w:tcPr>
            <w:tcW w:w="260" w:type="dxa"/>
            <w:tcBorders>
              <w:left w:val="single" w:sz="12" w:space="0" w:color="000000"/>
              <w:bottom w:val="single" w:sz="6" w:space="0" w:color="000000"/>
            </w:tcBorders>
            <w:shd w:val="clear" w:color="auto" w:fill="FF0000"/>
          </w:tcPr>
          <w:p w14:paraId="24EA0DF2"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4225CAFD"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FF00"/>
          </w:tcPr>
          <w:p w14:paraId="3EE93017"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FF00"/>
          </w:tcPr>
          <w:p w14:paraId="12E6B694"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FF0000"/>
          </w:tcPr>
          <w:p w14:paraId="37F70589"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1A9C3456" w14:textId="77777777" w:rsidR="003653CC" w:rsidRDefault="003653CC">
            <w:pPr>
              <w:pStyle w:val="TableParagraph"/>
              <w:rPr>
                <w:rFonts w:ascii="Times New Roman"/>
                <w:sz w:val="20"/>
              </w:rPr>
            </w:pPr>
          </w:p>
        </w:tc>
        <w:tc>
          <w:tcPr>
            <w:tcW w:w="260" w:type="dxa"/>
            <w:tcBorders>
              <w:left w:val="single" w:sz="6" w:space="0" w:color="000000"/>
              <w:bottom w:val="single" w:sz="6" w:space="0" w:color="000000"/>
            </w:tcBorders>
            <w:shd w:val="clear" w:color="auto" w:fill="FF0000"/>
          </w:tcPr>
          <w:p w14:paraId="7590795E"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428CF8D8" w14:textId="77777777" w:rsidR="003653CC" w:rsidRDefault="003653CC">
            <w:pPr>
              <w:pStyle w:val="TableParagraph"/>
              <w:rPr>
                <w:rFonts w:ascii="Times New Roman"/>
                <w:sz w:val="20"/>
              </w:rPr>
            </w:pPr>
          </w:p>
        </w:tc>
        <w:tc>
          <w:tcPr>
            <w:tcW w:w="260" w:type="dxa"/>
            <w:tcBorders>
              <w:left w:val="single" w:sz="6" w:space="0" w:color="000000"/>
              <w:bottom w:val="single" w:sz="6" w:space="0" w:color="000000"/>
            </w:tcBorders>
          </w:tcPr>
          <w:p w14:paraId="35334D50" w14:textId="77777777" w:rsidR="003653CC" w:rsidRDefault="003653CC">
            <w:pPr>
              <w:pStyle w:val="TableParagraph"/>
              <w:rPr>
                <w:rFonts w:ascii="Times New Roman"/>
                <w:sz w:val="20"/>
              </w:rPr>
            </w:pPr>
          </w:p>
        </w:tc>
        <w:tc>
          <w:tcPr>
            <w:tcW w:w="262" w:type="dxa"/>
            <w:tcBorders>
              <w:bottom w:val="single" w:sz="6" w:space="0" w:color="000000"/>
            </w:tcBorders>
            <w:shd w:val="clear" w:color="auto" w:fill="FF0000"/>
          </w:tcPr>
          <w:p w14:paraId="0C29BD8C" w14:textId="77777777" w:rsidR="003653CC" w:rsidRDefault="003653CC">
            <w:pPr>
              <w:pStyle w:val="TableParagraph"/>
              <w:rPr>
                <w:rFonts w:ascii="Times New Roman"/>
                <w:sz w:val="20"/>
              </w:rPr>
            </w:pPr>
          </w:p>
        </w:tc>
      </w:tr>
    </w:tbl>
    <w:p w14:paraId="581BFD08" w14:textId="77777777" w:rsidR="003653CC" w:rsidRDefault="003653CC">
      <w:pPr>
        <w:pStyle w:val="Corpodetexto"/>
        <w:spacing w:before="2"/>
        <w:rPr>
          <w:sz w:val="27"/>
        </w:rPr>
      </w:pPr>
    </w:p>
    <w:p w14:paraId="44C7016F" w14:textId="77777777" w:rsidR="003653CC" w:rsidRDefault="00367879">
      <w:pPr>
        <w:pStyle w:val="Ttulo2"/>
        <w:numPr>
          <w:ilvl w:val="1"/>
          <w:numId w:val="10"/>
        </w:numPr>
        <w:tabs>
          <w:tab w:val="left" w:pos="693"/>
        </w:tabs>
        <w:ind w:left="692" w:hanging="578"/>
        <w:jc w:val="both"/>
      </w:pPr>
      <w:bookmarkStart w:id="146" w:name="5.13_Risikoanalyse_xApps"/>
      <w:bookmarkStart w:id="147" w:name="_TOC_250009"/>
      <w:bookmarkEnd w:id="146"/>
      <w:r>
        <w:rPr>
          <w:color w:val="2E5395"/>
          <w:lang w:val="pt"/>
        </w:rPr>
        <w:t>XApps de análise</w:t>
      </w:r>
      <w:bookmarkEnd w:id="147"/>
      <w:r>
        <w:rPr>
          <w:color w:val="2E5395"/>
          <w:lang w:val="pt"/>
        </w:rPr>
        <w:t xml:space="preserve"> de risco</w:t>
      </w:r>
    </w:p>
    <w:p w14:paraId="218EDDE3" w14:textId="77777777" w:rsidR="003653CC" w:rsidRDefault="00367879">
      <w:pPr>
        <w:pStyle w:val="Corpodetexto"/>
        <w:spacing w:before="27" w:line="259" w:lineRule="auto"/>
        <w:ind w:left="115" w:right="109"/>
        <w:jc w:val="both"/>
      </w:pPr>
      <w:r>
        <w:rPr>
          <w:spacing w:val="-1"/>
          <w:lang w:val="pt"/>
        </w:rPr>
        <w:t>Para a</w:t>
      </w:r>
      <w:r>
        <w:rPr>
          <w:lang w:val="pt"/>
        </w:rPr>
        <w:t xml:space="preserve"> </w:t>
      </w:r>
      <w:r>
        <w:rPr>
          <w:spacing w:val="-1"/>
          <w:lang w:val="pt"/>
        </w:rPr>
        <w:t>análise de risco</w:t>
      </w:r>
      <w:r>
        <w:rPr>
          <w:lang w:val="pt"/>
        </w:rPr>
        <w:t xml:space="preserve"> em relação aos    xApps, o mesmo se aplica  aos  rApps.  A principal diferença aqui é que os xApps têm acesso  às interfaces A1 e E2.  Nesse sentido, as análises de risco relativas a essas interfaces formam a base da avaliação. Além disso, os xApps estão "mais próximos" das interfaces 3GPP (Xn, NG, X2, E1, F1) porque os xApps fazem parte da Unidade Central (CU). Se um xApp conseguirromper os(possivelmente) mecanismos de isolamento existentes, haveria um perigo mais imediato de acesso aos dados do Plano de Usuário 3GPP ou do Plano de Controle (em contraste com os rApps</w:t>
      </w:r>
      <w:hyperlink w:anchor="_bookmark13" w:history="1">
        <w:r>
          <w:rPr>
            <w:vertAlign w:val="superscript"/>
            <w:lang w:val="pt"/>
          </w:rPr>
          <w:t>14).</w:t>
        </w:r>
      </w:hyperlink>
      <w:r>
        <w:rPr>
          <w:lang w:val="pt"/>
        </w:rPr>
        <w:t xml:space="preserve">    Se um maior  risco de segurança geralmente pode  ser derivado disso em comparação com   os rApps  depende do futuro, o design mais concreto das respectivas frameworks e interfaces, uma vez que os rApps têm a "vantagem" em relação aos xApps  para contar com o O1-    e  interface O2.  Presume-se conservadoramente   que ambos os  tipos de aplicativos têm o mesmo risco em relação aos objetivos desegurança. </w:t>
      </w:r>
    </w:p>
    <w:p w14:paraId="00E309C9" w14:textId="77777777" w:rsidR="003653CC" w:rsidRDefault="003653CC">
      <w:pPr>
        <w:pStyle w:val="Corpodetexto"/>
        <w:spacing w:before="2"/>
        <w:rPr>
          <w:sz w:val="23"/>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8"/>
        <w:gridCol w:w="260"/>
        <w:gridCol w:w="256"/>
        <w:gridCol w:w="264"/>
        <w:gridCol w:w="260"/>
        <w:gridCol w:w="264"/>
        <w:gridCol w:w="260"/>
        <w:gridCol w:w="264"/>
        <w:gridCol w:w="252"/>
        <w:gridCol w:w="264"/>
        <w:gridCol w:w="256"/>
        <w:gridCol w:w="264"/>
        <w:gridCol w:w="256"/>
        <w:gridCol w:w="258"/>
        <w:gridCol w:w="258"/>
        <w:gridCol w:w="264"/>
        <w:gridCol w:w="256"/>
        <w:gridCol w:w="264"/>
        <w:gridCol w:w="252"/>
        <w:gridCol w:w="264"/>
        <w:gridCol w:w="256"/>
        <w:gridCol w:w="260"/>
        <w:gridCol w:w="256"/>
        <w:gridCol w:w="262"/>
        <w:gridCol w:w="258"/>
        <w:gridCol w:w="258"/>
        <w:gridCol w:w="258"/>
        <w:gridCol w:w="260"/>
        <w:gridCol w:w="260"/>
        <w:gridCol w:w="260"/>
        <w:gridCol w:w="262"/>
      </w:tblGrid>
      <w:tr w:rsidR="003653CC" w14:paraId="375CB55C" w14:textId="77777777">
        <w:trPr>
          <w:trHeight w:val="243"/>
        </w:trPr>
        <w:tc>
          <w:tcPr>
            <w:tcW w:w="1278" w:type="dxa"/>
            <w:vMerge w:val="restart"/>
            <w:tcBorders>
              <w:bottom w:val="single" w:sz="12" w:space="0" w:color="000000"/>
            </w:tcBorders>
            <w:shd w:val="clear" w:color="auto" w:fill="FAE3D4"/>
          </w:tcPr>
          <w:p w14:paraId="20FB1FF7" w14:textId="77777777" w:rsidR="003653CC" w:rsidRDefault="003653CC">
            <w:pPr>
              <w:pStyle w:val="TableParagraph"/>
              <w:rPr>
                <w:sz w:val="24"/>
              </w:rPr>
            </w:pPr>
          </w:p>
          <w:p w14:paraId="5D060632" w14:textId="77777777" w:rsidR="003653CC" w:rsidRDefault="003653CC">
            <w:pPr>
              <w:pStyle w:val="TableParagraph"/>
              <w:rPr>
                <w:sz w:val="24"/>
              </w:rPr>
            </w:pPr>
          </w:p>
          <w:p w14:paraId="4B288BBC" w14:textId="77777777" w:rsidR="003653CC" w:rsidRDefault="00367879">
            <w:pPr>
              <w:pStyle w:val="TableParagraph"/>
              <w:spacing w:before="156"/>
              <w:ind w:left="150"/>
              <w:rPr>
                <w:b/>
              </w:rPr>
            </w:pPr>
            <w:r>
              <w:rPr>
                <w:b/>
                <w:lang w:val="pt"/>
              </w:rPr>
              <w:t>Assaltante</w:t>
            </w:r>
          </w:p>
        </w:tc>
        <w:tc>
          <w:tcPr>
            <w:tcW w:w="7786" w:type="dxa"/>
            <w:gridSpan w:val="30"/>
            <w:shd w:val="clear" w:color="auto" w:fill="E1EED9"/>
          </w:tcPr>
          <w:p w14:paraId="6D858C1A" w14:textId="77777777" w:rsidR="003653CC" w:rsidRDefault="00367879">
            <w:pPr>
              <w:pStyle w:val="TableParagraph"/>
              <w:spacing w:line="223" w:lineRule="exact"/>
              <w:ind w:left="2520" w:right="2517"/>
              <w:jc w:val="center"/>
              <w:rPr>
                <w:b/>
              </w:rPr>
            </w:pPr>
            <w:r>
              <w:rPr>
                <w:b/>
                <w:lang w:val="pt"/>
              </w:rPr>
              <w:t>Perspectiva (Stakeholders)</w:t>
            </w:r>
          </w:p>
        </w:tc>
      </w:tr>
      <w:tr w:rsidR="003653CC" w14:paraId="02EFF22F" w14:textId="77777777">
        <w:trPr>
          <w:trHeight w:val="240"/>
        </w:trPr>
        <w:tc>
          <w:tcPr>
            <w:tcW w:w="1278" w:type="dxa"/>
            <w:vMerge/>
            <w:tcBorders>
              <w:top w:val="nil"/>
              <w:bottom w:val="single" w:sz="12" w:space="0" w:color="000000"/>
            </w:tcBorders>
            <w:shd w:val="clear" w:color="auto" w:fill="FAE3D4"/>
          </w:tcPr>
          <w:p w14:paraId="7AA66442" w14:textId="77777777" w:rsidR="003653CC" w:rsidRDefault="003653CC">
            <w:pPr>
              <w:rPr>
                <w:sz w:val="2"/>
                <w:szCs w:val="2"/>
              </w:rPr>
            </w:pPr>
          </w:p>
        </w:tc>
        <w:tc>
          <w:tcPr>
            <w:tcW w:w="2600" w:type="dxa"/>
            <w:gridSpan w:val="10"/>
            <w:tcBorders>
              <w:bottom w:val="single" w:sz="8" w:space="0" w:color="000000"/>
              <w:right w:val="single" w:sz="12" w:space="0" w:color="000000"/>
            </w:tcBorders>
            <w:shd w:val="clear" w:color="auto" w:fill="E1EED9"/>
          </w:tcPr>
          <w:p w14:paraId="5C613003" w14:textId="77777777" w:rsidR="003653CC" w:rsidRDefault="00367879">
            <w:pPr>
              <w:pStyle w:val="TableParagraph"/>
              <w:spacing w:line="220" w:lineRule="exact"/>
              <w:ind w:left="731"/>
            </w:pPr>
            <w:r>
              <w:rPr>
                <w:lang w:val="pt"/>
              </w:rPr>
              <w:t>Usuários finais</w:t>
            </w:r>
          </w:p>
        </w:tc>
        <w:tc>
          <w:tcPr>
            <w:tcW w:w="2592" w:type="dxa"/>
            <w:gridSpan w:val="10"/>
            <w:tcBorders>
              <w:left w:val="single" w:sz="12" w:space="0" w:color="000000"/>
              <w:bottom w:val="single" w:sz="8" w:space="0" w:color="000000"/>
              <w:right w:val="single" w:sz="12" w:space="0" w:color="000000"/>
            </w:tcBorders>
            <w:shd w:val="clear" w:color="auto" w:fill="E1EED9"/>
          </w:tcPr>
          <w:p w14:paraId="177BBCA2" w14:textId="77777777" w:rsidR="003653CC" w:rsidRDefault="00367879">
            <w:pPr>
              <w:pStyle w:val="TableParagraph"/>
              <w:spacing w:line="220" w:lineRule="exact"/>
              <w:ind w:left="1013" w:right="994"/>
              <w:jc w:val="center"/>
            </w:pPr>
            <w:r>
              <w:rPr>
                <w:lang w:val="pt"/>
              </w:rPr>
              <w:t>Estado</w:t>
            </w:r>
          </w:p>
        </w:tc>
        <w:tc>
          <w:tcPr>
            <w:tcW w:w="2594" w:type="dxa"/>
            <w:gridSpan w:val="10"/>
            <w:tcBorders>
              <w:left w:val="single" w:sz="12" w:space="0" w:color="000000"/>
              <w:bottom w:val="single" w:sz="8" w:space="0" w:color="000000"/>
            </w:tcBorders>
            <w:shd w:val="clear" w:color="auto" w:fill="E1EED9"/>
          </w:tcPr>
          <w:p w14:paraId="010048A7" w14:textId="77777777" w:rsidR="003653CC" w:rsidRDefault="00367879">
            <w:pPr>
              <w:pStyle w:val="TableParagraph"/>
              <w:spacing w:line="220" w:lineRule="exact"/>
              <w:ind w:left="627"/>
            </w:pPr>
            <w:r>
              <w:rPr>
                <w:lang w:val="pt"/>
              </w:rPr>
              <w:t>Transportador comum</w:t>
            </w:r>
          </w:p>
        </w:tc>
      </w:tr>
      <w:tr w:rsidR="003653CC" w14:paraId="1219BAE0" w14:textId="77777777">
        <w:trPr>
          <w:trHeight w:val="236"/>
        </w:trPr>
        <w:tc>
          <w:tcPr>
            <w:tcW w:w="1278" w:type="dxa"/>
            <w:vMerge/>
            <w:tcBorders>
              <w:top w:val="nil"/>
              <w:bottom w:val="single" w:sz="12" w:space="0" w:color="000000"/>
            </w:tcBorders>
            <w:shd w:val="clear" w:color="auto" w:fill="FAE3D4"/>
          </w:tcPr>
          <w:p w14:paraId="4A2A9B70" w14:textId="77777777" w:rsidR="003653CC" w:rsidRDefault="003653CC">
            <w:pPr>
              <w:rPr>
                <w:sz w:val="2"/>
                <w:szCs w:val="2"/>
              </w:rPr>
            </w:pPr>
          </w:p>
        </w:tc>
        <w:tc>
          <w:tcPr>
            <w:tcW w:w="2600" w:type="dxa"/>
            <w:gridSpan w:val="10"/>
            <w:tcBorders>
              <w:top w:val="single" w:sz="8" w:space="0" w:color="000000"/>
              <w:right w:val="single" w:sz="12" w:space="0" w:color="000000"/>
            </w:tcBorders>
            <w:shd w:val="clear" w:color="auto" w:fill="DEEAF6"/>
          </w:tcPr>
          <w:p w14:paraId="5F99FD06" w14:textId="77777777" w:rsidR="003653CC" w:rsidRDefault="00367879">
            <w:pPr>
              <w:pStyle w:val="TableParagraph"/>
              <w:spacing w:line="216" w:lineRule="exact"/>
              <w:ind w:left="687"/>
              <w:rPr>
                <w:b/>
              </w:rPr>
            </w:pPr>
            <w:r>
              <w:rPr>
                <w:b/>
                <w:lang w:val="pt"/>
              </w:rPr>
              <w:t>Objetivos de proteção</w:t>
            </w:r>
          </w:p>
        </w:tc>
        <w:tc>
          <w:tcPr>
            <w:tcW w:w="2592" w:type="dxa"/>
            <w:gridSpan w:val="10"/>
            <w:tcBorders>
              <w:top w:val="single" w:sz="8" w:space="0" w:color="000000"/>
              <w:left w:val="single" w:sz="12" w:space="0" w:color="000000"/>
              <w:right w:val="single" w:sz="12" w:space="0" w:color="000000"/>
            </w:tcBorders>
            <w:shd w:val="clear" w:color="auto" w:fill="DEEAF6"/>
          </w:tcPr>
          <w:p w14:paraId="318CBEE6" w14:textId="77777777" w:rsidR="003653CC" w:rsidRDefault="00367879">
            <w:pPr>
              <w:pStyle w:val="TableParagraph"/>
              <w:spacing w:line="216" w:lineRule="exact"/>
              <w:ind w:left="687"/>
              <w:rPr>
                <w:b/>
              </w:rPr>
            </w:pPr>
            <w:r>
              <w:rPr>
                <w:b/>
                <w:lang w:val="pt"/>
              </w:rPr>
              <w:t>Objetivos de proteção</w:t>
            </w:r>
          </w:p>
        </w:tc>
        <w:tc>
          <w:tcPr>
            <w:tcW w:w="2594" w:type="dxa"/>
            <w:gridSpan w:val="10"/>
            <w:tcBorders>
              <w:top w:val="single" w:sz="8" w:space="0" w:color="000000"/>
              <w:left w:val="single" w:sz="12" w:space="0" w:color="000000"/>
            </w:tcBorders>
            <w:shd w:val="clear" w:color="auto" w:fill="DEEAF6"/>
          </w:tcPr>
          <w:p w14:paraId="7F8450B9" w14:textId="77777777" w:rsidR="003653CC" w:rsidRDefault="00367879">
            <w:pPr>
              <w:pStyle w:val="TableParagraph"/>
              <w:spacing w:line="216" w:lineRule="exact"/>
              <w:ind w:left="687"/>
              <w:rPr>
                <w:b/>
              </w:rPr>
            </w:pPr>
            <w:r>
              <w:rPr>
                <w:b/>
                <w:lang w:val="pt"/>
              </w:rPr>
              <w:t>Objetivos de proteção</w:t>
            </w:r>
          </w:p>
        </w:tc>
      </w:tr>
      <w:tr w:rsidR="003653CC" w14:paraId="759FDA6A" w14:textId="77777777">
        <w:trPr>
          <w:trHeight w:val="243"/>
        </w:trPr>
        <w:tc>
          <w:tcPr>
            <w:tcW w:w="1278" w:type="dxa"/>
            <w:vMerge/>
            <w:tcBorders>
              <w:top w:val="nil"/>
              <w:bottom w:val="single" w:sz="12" w:space="0" w:color="000000"/>
            </w:tcBorders>
            <w:shd w:val="clear" w:color="auto" w:fill="FAE3D4"/>
          </w:tcPr>
          <w:p w14:paraId="0022EBFC" w14:textId="77777777" w:rsidR="003653CC" w:rsidRDefault="003653CC">
            <w:pPr>
              <w:rPr>
                <w:sz w:val="2"/>
                <w:szCs w:val="2"/>
              </w:rPr>
            </w:pPr>
          </w:p>
        </w:tc>
        <w:tc>
          <w:tcPr>
            <w:tcW w:w="516" w:type="dxa"/>
            <w:gridSpan w:val="2"/>
            <w:tcBorders>
              <w:bottom w:val="single" w:sz="12" w:space="0" w:color="000000"/>
              <w:right w:val="single" w:sz="6" w:space="0" w:color="000000"/>
            </w:tcBorders>
            <w:shd w:val="clear" w:color="auto" w:fill="DEEAF6"/>
          </w:tcPr>
          <w:p w14:paraId="56C3D665" w14:textId="77777777" w:rsidR="003653CC" w:rsidRDefault="00367879">
            <w:pPr>
              <w:pStyle w:val="TableParagraph"/>
              <w:spacing w:line="224" w:lineRule="exact"/>
              <w:ind w:left="6"/>
              <w:jc w:val="center"/>
              <w:rPr>
                <w:b/>
              </w:rPr>
            </w:pPr>
            <w:r>
              <w:rPr>
                <w:b/>
                <w:lang w:val="pt"/>
              </w:rPr>
              <w:t>C</w:t>
            </w:r>
          </w:p>
        </w:tc>
        <w:tc>
          <w:tcPr>
            <w:tcW w:w="524" w:type="dxa"/>
            <w:gridSpan w:val="2"/>
            <w:tcBorders>
              <w:left w:val="single" w:sz="6" w:space="0" w:color="000000"/>
              <w:bottom w:val="single" w:sz="12" w:space="0" w:color="000000"/>
              <w:right w:val="single" w:sz="6" w:space="0" w:color="000000"/>
            </w:tcBorders>
            <w:shd w:val="clear" w:color="auto" w:fill="DEEAF6"/>
          </w:tcPr>
          <w:p w14:paraId="3204D535" w14:textId="77777777" w:rsidR="003653CC" w:rsidRDefault="00367879">
            <w:pPr>
              <w:pStyle w:val="TableParagraph"/>
              <w:spacing w:line="224" w:lineRule="exact"/>
              <w:ind w:left="13"/>
              <w:jc w:val="center"/>
              <w:rPr>
                <w:b/>
              </w:rPr>
            </w:pPr>
            <w:r>
              <w:rPr>
                <w:b/>
                <w:lang w:val="pt"/>
              </w:rPr>
              <w:t>Eu</w:t>
            </w:r>
          </w:p>
        </w:tc>
        <w:tc>
          <w:tcPr>
            <w:tcW w:w="524" w:type="dxa"/>
            <w:gridSpan w:val="2"/>
            <w:tcBorders>
              <w:left w:val="single" w:sz="6" w:space="0" w:color="000000"/>
              <w:bottom w:val="single" w:sz="12" w:space="0" w:color="000000"/>
              <w:right w:val="single" w:sz="6" w:space="0" w:color="000000"/>
            </w:tcBorders>
            <w:shd w:val="clear" w:color="auto" w:fill="DEEAF6"/>
          </w:tcPr>
          <w:p w14:paraId="7E74256C" w14:textId="77777777" w:rsidR="003653CC" w:rsidRDefault="00367879">
            <w:pPr>
              <w:pStyle w:val="TableParagraph"/>
              <w:spacing w:line="224" w:lineRule="exact"/>
              <w:ind w:left="6"/>
              <w:jc w:val="center"/>
              <w:rPr>
                <w:b/>
              </w:rPr>
            </w:pPr>
            <w:r>
              <w:rPr>
                <w:b/>
                <w:lang w:val="pt"/>
              </w:rPr>
              <w:t>Um</w:t>
            </w:r>
          </w:p>
        </w:tc>
        <w:tc>
          <w:tcPr>
            <w:tcW w:w="516" w:type="dxa"/>
            <w:gridSpan w:val="2"/>
            <w:tcBorders>
              <w:left w:val="single" w:sz="6" w:space="0" w:color="000000"/>
              <w:bottom w:val="single" w:sz="12" w:space="0" w:color="000000"/>
              <w:right w:val="single" w:sz="6" w:space="0" w:color="000000"/>
            </w:tcBorders>
            <w:shd w:val="clear" w:color="auto" w:fill="DEEAF6"/>
          </w:tcPr>
          <w:p w14:paraId="48CC91E6" w14:textId="77777777" w:rsidR="003653CC" w:rsidRDefault="00367879">
            <w:pPr>
              <w:pStyle w:val="TableParagraph"/>
              <w:spacing w:line="224" w:lineRule="exact"/>
              <w:ind w:left="14"/>
              <w:jc w:val="center"/>
              <w:rPr>
                <w:b/>
              </w:rPr>
            </w:pPr>
            <w:r>
              <w:rPr>
                <w:b/>
                <w:lang w:val="pt"/>
              </w:rPr>
              <w:t>Z</w:t>
            </w:r>
          </w:p>
        </w:tc>
        <w:tc>
          <w:tcPr>
            <w:tcW w:w="520" w:type="dxa"/>
            <w:gridSpan w:val="2"/>
            <w:tcBorders>
              <w:left w:val="single" w:sz="6" w:space="0" w:color="000000"/>
              <w:bottom w:val="single" w:sz="12" w:space="0" w:color="000000"/>
              <w:right w:val="single" w:sz="12" w:space="0" w:color="000000"/>
            </w:tcBorders>
            <w:shd w:val="clear" w:color="auto" w:fill="DEEAF6"/>
          </w:tcPr>
          <w:p w14:paraId="6B061385" w14:textId="77777777" w:rsidR="003653CC" w:rsidRDefault="00367879">
            <w:pPr>
              <w:pStyle w:val="TableParagraph"/>
              <w:spacing w:line="224" w:lineRule="exact"/>
              <w:ind w:left="14"/>
              <w:jc w:val="center"/>
              <w:rPr>
                <w:b/>
              </w:rPr>
            </w:pPr>
            <w:r>
              <w:rPr>
                <w:b/>
                <w:lang w:val="pt"/>
              </w:rPr>
              <w:t>P</w:t>
            </w:r>
          </w:p>
        </w:tc>
        <w:tc>
          <w:tcPr>
            <w:tcW w:w="520" w:type="dxa"/>
            <w:gridSpan w:val="2"/>
            <w:tcBorders>
              <w:left w:val="single" w:sz="12" w:space="0" w:color="000000"/>
              <w:bottom w:val="single" w:sz="12" w:space="0" w:color="000000"/>
              <w:right w:val="single" w:sz="6" w:space="0" w:color="000000"/>
            </w:tcBorders>
            <w:shd w:val="clear" w:color="auto" w:fill="DEEAF6"/>
          </w:tcPr>
          <w:p w14:paraId="6327D5E4" w14:textId="77777777" w:rsidR="003653CC" w:rsidRDefault="00367879">
            <w:pPr>
              <w:pStyle w:val="TableParagraph"/>
              <w:spacing w:line="224" w:lineRule="exact"/>
              <w:ind w:left="171"/>
              <w:rPr>
                <w:b/>
              </w:rPr>
            </w:pPr>
            <w:r>
              <w:rPr>
                <w:b/>
                <w:lang w:val="pt"/>
              </w:rPr>
              <w:t>C</w:t>
            </w:r>
          </w:p>
        </w:tc>
        <w:tc>
          <w:tcPr>
            <w:tcW w:w="516" w:type="dxa"/>
            <w:gridSpan w:val="2"/>
            <w:tcBorders>
              <w:left w:val="single" w:sz="6" w:space="0" w:color="000000"/>
              <w:bottom w:val="single" w:sz="12" w:space="0" w:color="000000"/>
              <w:right w:val="single" w:sz="6" w:space="0" w:color="000000"/>
            </w:tcBorders>
            <w:shd w:val="clear" w:color="auto" w:fill="DEEAF6"/>
          </w:tcPr>
          <w:p w14:paraId="0A458058" w14:textId="77777777" w:rsidR="003653CC" w:rsidRDefault="00367879">
            <w:pPr>
              <w:pStyle w:val="TableParagraph"/>
              <w:spacing w:line="224" w:lineRule="exact"/>
              <w:ind w:left="13"/>
              <w:jc w:val="center"/>
              <w:rPr>
                <w:b/>
              </w:rPr>
            </w:pPr>
            <w:r>
              <w:rPr>
                <w:b/>
                <w:lang w:val="pt"/>
              </w:rPr>
              <w:t>Eu</w:t>
            </w:r>
          </w:p>
        </w:tc>
        <w:tc>
          <w:tcPr>
            <w:tcW w:w="520" w:type="dxa"/>
            <w:gridSpan w:val="2"/>
            <w:tcBorders>
              <w:left w:val="single" w:sz="6" w:space="0" w:color="000000"/>
              <w:bottom w:val="single" w:sz="12" w:space="0" w:color="000000"/>
              <w:right w:val="single" w:sz="6" w:space="0" w:color="000000"/>
            </w:tcBorders>
            <w:shd w:val="clear" w:color="auto" w:fill="DEEAF6"/>
          </w:tcPr>
          <w:p w14:paraId="275974C1" w14:textId="77777777" w:rsidR="003653CC" w:rsidRDefault="00367879">
            <w:pPr>
              <w:pStyle w:val="TableParagraph"/>
              <w:spacing w:line="224" w:lineRule="exact"/>
              <w:ind w:left="178"/>
              <w:rPr>
                <w:b/>
              </w:rPr>
            </w:pPr>
            <w:r>
              <w:rPr>
                <w:b/>
                <w:lang w:val="pt"/>
              </w:rPr>
              <w:t>Um</w:t>
            </w:r>
          </w:p>
        </w:tc>
        <w:tc>
          <w:tcPr>
            <w:tcW w:w="516" w:type="dxa"/>
            <w:gridSpan w:val="2"/>
            <w:tcBorders>
              <w:left w:val="single" w:sz="6" w:space="0" w:color="000000"/>
              <w:bottom w:val="single" w:sz="12" w:space="0" w:color="000000"/>
              <w:right w:val="single" w:sz="6" w:space="0" w:color="000000"/>
            </w:tcBorders>
            <w:shd w:val="clear" w:color="auto" w:fill="DEEAF6"/>
          </w:tcPr>
          <w:p w14:paraId="2DE0E037" w14:textId="77777777" w:rsidR="003653CC" w:rsidRDefault="00367879">
            <w:pPr>
              <w:pStyle w:val="TableParagraph"/>
              <w:spacing w:line="224" w:lineRule="exact"/>
              <w:ind w:left="6"/>
              <w:jc w:val="center"/>
              <w:rPr>
                <w:b/>
              </w:rPr>
            </w:pPr>
            <w:r>
              <w:rPr>
                <w:b/>
                <w:lang w:val="pt"/>
              </w:rPr>
              <w:t>Z</w:t>
            </w:r>
          </w:p>
        </w:tc>
        <w:tc>
          <w:tcPr>
            <w:tcW w:w="520" w:type="dxa"/>
            <w:gridSpan w:val="2"/>
            <w:tcBorders>
              <w:left w:val="single" w:sz="6" w:space="0" w:color="000000"/>
              <w:bottom w:val="single" w:sz="12" w:space="0" w:color="000000"/>
              <w:right w:val="single" w:sz="12" w:space="0" w:color="000000"/>
            </w:tcBorders>
            <w:shd w:val="clear" w:color="auto" w:fill="DEEAF6"/>
          </w:tcPr>
          <w:p w14:paraId="27065820" w14:textId="77777777" w:rsidR="003653CC" w:rsidRDefault="00367879">
            <w:pPr>
              <w:pStyle w:val="TableParagraph"/>
              <w:spacing w:line="224" w:lineRule="exact"/>
              <w:ind w:left="14"/>
              <w:jc w:val="center"/>
              <w:rPr>
                <w:b/>
              </w:rPr>
            </w:pPr>
            <w:r>
              <w:rPr>
                <w:b/>
                <w:lang w:val="pt"/>
              </w:rPr>
              <w:t>P</w:t>
            </w:r>
          </w:p>
        </w:tc>
        <w:tc>
          <w:tcPr>
            <w:tcW w:w="516" w:type="dxa"/>
            <w:gridSpan w:val="2"/>
            <w:tcBorders>
              <w:left w:val="single" w:sz="12" w:space="0" w:color="000000"/>
              <w:bottom w:val="single" w:sz="12" w:space="0" w:color="000000"/>
              <w:right w:val="single" w:sz="6" w:space="0" w:color="000000"/>
            </w:tcBorders>
            <w:shd w:val="clear" w:color="auto" w:fill="DEEAF6"/>
          </w:tcPr>
          <w:p w14:paraId="396F9BAB" w14:textId="77777777" w:rsidR="003653CC" w:rsidRDefault="00367879">
            <w:pPr>
              <w:pStyle w:val="TableParagraph"/>
              <w:spacing w:line="224" w:lineRule="exact"/>
              <w:ind w:left="171"/>
              <w:rPr>
                <w:b/>
              </w:rPr>
            </w:pPr>
            <w:r>
              <w:rPr>
                <w:b/>
                <w:lang w:val="pt"/>
              </w:rPr>
              <w:t>C</w:t>
            </w:r>
          </w:p>
        </w:tc>
        <w:tc>
          <w:tcPr>
            <w:tcW w:w="520" w:type="dxa"/>
            <w:gridSpan w:val="2"/>
            <w:tcBorders>
              <w:left w:val="single" w:sz="6" w:space="0" w:color="000000"/>
              <w:bottom w:val="single" w:sz="12" w:space="0" w:color="000000"/>
              <w:right w:val="single" w:sz="6" w:space="0" w:color="000000"/>
            </w:tcBorders>
            <w:shd w:val="clear" w:color="auto" w:fill="DEEAF6"/>
          </w:tcPr>
          <w:p w14:paraId="09B3B303" w14:textId="77777777" w:rsidR="003653CC" w:rsidRDefault="00367879">
            <w:pPr>
              <w:pStyle w:val="TableParagraph"/>
              <w:spacing w:line="224" w:lineRule="exact"/>
              <w:ind w:left="9"/>
              <w:jc w:val="center"/>
              <w:rPr>
                <w:b/>
              </w:rPr>
            </w:pPr>
            <w:r>
              <w:rPr>
                <w:b/>
                <w:lang w:val="pt"/>
              </w:rPr>
              <w:t>Eu</w:t>
            </w:r>
          </w:p>
        </w:tc>
        <w:tc>
          <w:tcPr>
            <w:tcW w:w="516" w:type="dxa"/>
            <w:gridSpan w:val="2"/>
            <w:tcBorders>
              <w:left w:val="single" w:sz="6" w:space="0" w:color="000000"/>
              <w:bottom w:val="single" w:sz="12" w:space="0" w:color="000000"/>
              <w:right w:val="single" w:sz="6" w:space="0" w:color="000000"/>
            </w:tcBorders>
            <w:shd w:val="clear" w:color="auto" w:fill="DEEAF6"/>
          </w:tcPr>
          <w:p w14:paraId="4DE71CEE" w14:textId="77777777" w:rsidR="003653CC" w:rsidRDefault="00367879">
            <w:pPr>
              <w:pStyle w:val="TableParagraph"/>
              <w:spacing w:line="224" w:lineRule="exact"/>
              <w:ind w:left="6"/>
              <w:jc w:val="center"/>
              <w:rPr>
                <w:b/>
              </w:rPr>
            </w:pPr>
            <w:r>
              <w:rPr>
                <w:b/>
                <w:lang w:val="pt"/>
              </w:rPr>
              <w:t>Um</w:t>
            </w:r>
          </w:p>
        </w:tc>
        <w:tc>
          <w:tcPr>
            <w:tcW w:w="520" w:type="dxa"/>
            <w:gridSpan w:val="2"/>
            <w:tcBorders>
              <w:left w:val="single" w:sz="6" w:space="0" w:color="000000"/>
              <w:bottom w:val="single" w:sz="12" w:space="0" w:color="000000"/>
              <w:right w:val="single" w:sz="6" w:space="0" w:color="000000"/>
            </w:tcBorders>
            <w:shd w:val="clear" w:color="auto" w:fill="DEEAF6"/>
          </w:tcPr>
          <w:p w14:paraId="364DC20F" w14:textId="77777777" w:rsidR="003653CC" w:rsidRDefault="00367879">
            <w:pPr>
              <w:pStyle w:val="TableParagraph"/>
              <w:spacing w:line="224" w:lineRule="exact"/>
              <w:ind w:left="10"/>
              <w:jc w:val="center"/>
              <w:rPr>
                <w:b/>
              </w:rPr>
            </w:pPr>
            <w:r>
              <w:rPr>
                <w:b/>
                <w:lang w:val="pt"/>
              </w:rPr>
              <w:t>Z</w:t>
            </w:r>
          </w:p>
        </w:tc>
        <w:tc>
          <w:tcPr>
            <w:tcW w:w="522" w:type="dxa"/>
            <w:gridSpan w:val="2"/>
            <w:tcBorders>
              <w:left w:val="single" w:sz="6" w:space="0" w:color="000000"/>
              <w:bottom w:val="single" w:sz="12" w:space="0" w:color="000000"/>
            </w:tcBorders>
            <w:shd w:val="clear" w:color="auto" w:fill="DEEAF6"/>
          </w:tcPr>
          <w:p w14:paraId="601A8CFE" w14:textId="77777777" w:rsidR="003653CC" w:rsidRDefault="00367879">
            <w:pPr>
              <w:pStyle w:val="TableParagraph"/>
              <w:spacing w:line="224" w:lineRule="exact"/>
              <w:ind w:left="4"/>
              <w:jc w:val="center"/>
              <w:rPr>
                <w:b/>
              </w:rPr>
            </w:pPr>
            <w:r>
              <w:rPr>
                <w:b/>
                <w:lang w:val="pt"/>
              </w:rPr>
              <w:t>P</w:t>
            </w:r>
          </w:p>
        </w:tc>
      </w:tr>
      <w:tr w:rsidR="003653CC" w14:paraId="5DCA6CC1" w14:textId="77777777">
        <w:trPr>
          <w:trHeight w:val="277"/>
        </w:trPr>
        <w:tc>
          <w:tcPr>
            <w:tcW w:w="1278" w:type="dxa"/>
            <w:vMerge w:val="restart"/>
            <w:tcBorders>
              <w:top w:val="single" w:sz="12" w:space="0" w:color="000000"/>
              <w:bottom w:val="single" w:sz="6" w:space="0" w:color="000000"/>
            </w:tcBorders>
            <w:shd w:val="clear" w:color="auto" w:fill="FAE3D4"/>
          </w:tcPr>
          <w:p w14:paraId="108B152A" w14:textId="77777777" w:rsidR="003653CC" w:rsidRDefault="00367879">
            <w:pPr>
              <w:pStyle w:val="TableParagraph"/>
              <w:spacing w:before="32"/>
              <w:ind w:left="147" w:right="122" w:firstLine="132"/>
            </w:pPr>
            <w:r>
              <w:rPr>
                <w:lang w:val="pt"/>
              </w:rPr>
              <w:t>Exterior em pé</w:t>
            </w:r>
          </w:p>
        </w:tc>
        <w:tc>
          <w:tcPr>
            <w:tcW w:w="260" w:type="dxa"/>
            <w:tcBorders>
              <w:top w:val="single" w:sz="12" w:space="0" w:color="000000"/>
              <w:bottom w:val="single" w:sz="2" w:space="0" w:color="000000"/>
            </w:tcBorders>
            <w:shd w:val="clear" w:color="auto" w:fill="6FAC46"/>
          </w:tcPr>
          <w:p w14:paraId="42B79B17" w14:textId="77777777" w:rsidR="003653CC" w:rsidRDefault="003653CC">
            <w:pPr>
              <w:pStyle w:val="TableParagraph"/>
              <w:rPr>
                <w:rFonts w:ascii="Times New Roman"/>
                <w:sz w:val="20"/>
              </w:rPr>
            </w:pPr>
          </w:p>
        </w:tc>
        <w:tc>
          <w:tcPr>
            <w:tcW w:w="256" w:type="dxa"/>
            <w:tcBorders>
              <w:top w:val="single" w:sz="12" w:space="0" w:color="000000"/>
              <w:bottom w:val="single" w:sz="2" w:space="0" w:color="000000"/>
              <w:right w:val="single" w:sz="6" w:space="0" w:color="000000"/>
            </w:tcBorders>
            <w:shd w:val="clear" w:color="auto" w:fill="6FAC46"/>
          </w:tcPr>
          <w:p w14:paraId="18C588FD" w14:textId="77777777" w:rsidR="003653CC" w:rsidRDefault="003653CC">
            <w:pPr>
              <w:pStyle w:val="TableParagraph"/>
              <w:rPr>
                <w:rFonts w:ascii="Times New Roman"/>
                <w:sz w:val="20"/>
              </w:rPr>
            </w:pPr>
          </w:p>
        </w:tc>
        <w:tc>
          <w:tcPr>
            <w:tcW w:w="264" w:type="dxa"/>
            <w:tcBorders>
              <w:top w:val="single" w:sz="12" w:space="0" w:color="000000"/>
              <w:left w:val="single" w:sz="6" w:space="0" w:color="000000"/>
              <w:bottom w:val="single" w:sz="2" w:space="0" w:color="000000"/>
            </w:tcBorders>
            <w:shd w:val="clear" w:color="auto" w:fill="6FAC46"/>
          </w:tcPr>
          <w:p w14:paraId="6D251E42" w14:textId="77777777" w:rsidR="003653CC" w:rsidRDefault="003653CC">
            <w:pPr>
              <w:pStyle w:val="TableParagraph"/>
              <w:rPr>
                <w:rFonts w:ascii="Times New Roman"/>
                <w:sz w:val="20"/>
              </w:rPr>
            </w:pPr>
          </w:p>
        </w:tc>
        <w:tc>
          <w:tcPr>
            <w:tcW w:w="260" w:type="dxa"/>
            <w:tcBorders>
              <w:top w:val="single" w:sz="12" w:space="0" w:color="000000"/>
              <w:bottom w:val="single" w:sz="2" w:space="0" w:color="000000"/>
              <w:right w:val="single" w:sz="6" w:space="0" w:color="000000"/>
            </w:tcBorders>
            <w:shd w:val="clear" w:color="auto" w:fill="6FAC46"/>
          </w:tcPr>
          <w:p w14:paraId="4406CDB3" w14:textId="77777777" w:rsidR="003653CC" w:rsidRDefault="003653CC">
            <w:pPr>
              <w:pStyle w:val="TableParagraph"/>
              <w:rPr>
                <w:rFonts w:ascii="Times New Roman"/>
                <w:sz w:val="20"/>
              </w:rPr>
            </w:pPr>
          </w:p>
        </w:tc>
        <w:tc>
          <w:tcPr>
            <w:tcW w:w="264" w:type="dxa"/>
            <w:tcBorders>
              <w:top w:val="single" w:sz="12" w:space="0" w:color="000000"/>
              <w:left w:val="single" w:sz="6" w:space="0" w:color="000000"/>
              <w:bottom w:val="single" w:sz="2" w:space="0" w:color="000000"/>
            </w:tcBorders>
            <w:shd w:val="clear" w:color="auto" w:fill="6FAC46"/>
          </w:tcPr>
          <w:p w14:paraId="540E3274" w14:textId="77777777" w:rsidR="003653CC" w:rsidRDefault="003653CC">
            <w:pPr>
              <w:pStyle w:val="TableParagraph"/>
              <w:rPr>
                <w:rFonts w:ascii="Times New Roman"/>
                <w:sz w:val="20"/>
              </w:rPr>
            </w:pPr>
          </w:p>
        </w:tc>
        <w:tc>
          <w:tcPr>
            <w:tcW w:w="260" w:type="dxa"/>
            <w:tcBorders>
              <w:top w:val="single" w:sz="12" w:space="0" w:color="000000"/>
              <w:bottom w:val="single" w:sz="2" w:space="0" w:color="000000"/>
              <w:right w:val="single" w:sz="6" w:space="0" w:color="000000"/>
            </w:tcBorders>
            <w:shd w:val="clear" w:color="auto" w:fill="6FAC46"/>
          </w:tcPr>
          <w:p w14:paraId="3FB27198"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3BBCABCF" w14:textId="77777777" w:rsidR="003653CC" w:rsidRDefault="003653CC">
            <w:pPr>
              <w:pStyle w:val="TableParagraph"/>
              <w:rPr>
                <w:rFonts w:ascii="Times New Roman"/>
                <w:sz w:val="20"/>
              </w:rPr>
            </w:pPr>
          </w:p>
        </w:tc>
        <w:tc>
          <w:tcPr>
            <w:tcW w:w="252" w:type="dxa"/>
            <w:tcBorders>
              <w:top w:val="single" w:sz="12" w:space="0" w:color="000000"/>
              <w:right w:val="single" w:sz="6" w:space="0" w:color="000000"/>
            </w:tcBorders>
            <w:shd w:val="clear" w:color="auto" w:fill="6FAC46"/>
          </w:tcPr>
          <w:p w14:paraId="50180B00"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456AE0EE" w14:textId="77777777" w:rsidR="003653CC" w:rsidRDefault="003653CC">
            <w:pPr>
              <w:pStyle w:val="TableParagraph"/>
              <w:rPr>
                <w:rFonts w:ascii="Times New Roman"/>
                <w:sz w:val="20"/>
              </w:rPr>
            </w:pPr>
          </w:p>
        </w:tc>
        <w:tc>
          <w:tcPr>
            <w:tcW w:w="256" w:type="dxa"/>
            <w:tcBorders>
              <w:top w:val="single" w:sz="12" w:space="0" w:color="000000"/>
              <w:right w:val="single" w:sz="12" w:space="0" w:color="000000"/>
            </w:tcBorders>
            <w:shd w:val="clear" w:color="auto" w:fill="6FAC46"/>
          </w:tcPr>
          <w:p w14:paraId="3043F3D0" w14:textId="77777777" w:rsidR="003653CC" w:rsidRDefault="003653CC">
            <w:pPr>
              <w:pStyle w:val="TableParagraph"/>
              <w:rPr>
                <w:rFonts w:ascii="Times New Roman"/>
                <w:sz w:val="20"/>
              </w:rPr>
            </w:pPr>
          </w:p>
        </w:tc>
        <w:tc>
          <w:tcPr>
            <w:tcW w:w="264" w:type="dxa"/>
            <w:tcBorders>
              <w:top w:val="single" w:sz="12" w:space="0" w:color="000000"/>
              <w:left w:val="single" w:sz="12" w:space="0" w:color="000000"/>
            </w:tcBorders>
            <w:shd w:val="clear" w:color="auto" w:fill="6FAC46"/>
          </w:tcPr>
          <w:p w14:paraId="39ED34E0"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6FAC46"/>
          </w:tcPr>
          <w:p w14:paraId="5C1245B2" w14:textId="77777777" w:rsidR="003653CC" w:rsidRDefault="003653CC">
            <w:pPr>
              <w:pStyle w:val="TableParagraph"/>
              <w:rPr>
                <w:rFonts w:ascii="Times New Roman"/>
                <w:sz w:val="20"/>
              </w:rPr>
            </w:pPr>
          </w:p>
        </w:tc>
        <w:tc>
          <w:tcPr>
            <w:tcW w:w="258" w:type="dxa"/>
            <w:tcBorders>
              <w:top w:val="single" w:sz="12" w:space="0" w:color="000000"/>
              <w:left w:val="single" w:sz="6" w:space="0" w:color="000000"/>
            </w:tcBorders>
            <w:shd w:val="clear" w:color="auto" w:fill="6FAC46"/>
          </w:tcPr>
          <w:p w14:paraId="4408B314"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1CCAD1F2"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2BE4F5ED"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6FAC46"/>
          </w:tcPr>
          <w:p w14:paraId="09BB43BE"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70227DCD" w14:textId="77777777" w:rsidR="003653CC" w:rsidRDefault="003653CC">
            <w:pPr>
              <w:pStyle w:val="TableParagraph"/>
              <w:rPr>
                <w:rFonts w:ascii="Times New Roman"/>
                <w:sz w:val="20"/>
              </w:rPr>
            </w:pPr>
          </w:p>
        </w:tc>
        <w:tc>
          <w:tcPr>
            <w:tcW w:w="252" w:type="dxa"/>
            <w:tcBorders>
              <w:top w:val="single" w:sz="12" w:space="0" w:color="000000"/>
              <w:right w:val="single" w:sz="6" w:space="0" w:color="000000"/>
            </w:tcBorders>
            <w:shd w:val="clear" w:color="auto" w:fill="6FAC46"/>
          </w:tcPr>
          <w:p w14:paraId="764120FF" w14:textId="77777777" w:rsidR="003653CC" w:rsidRDefault="003653CC">
            <w:pPr>
              <w:pStyle w:val="TableParagraph"/>
              <w:rPr>
                <w:rFonts w:ascii="Times New Roman"/>
                <w:sz w:val="20"/>
              </w:rPr>
            </w:pPr>
          </w:p>
        </w:tc>
        <w:tc>
          <w:tcPr>
            <w:tcW w:w="264" w:type="dxa"/>
            <w:tcBorders>
              <w:top w:val="single" w:sz="12" w:space="0" w:color="000000"/>
              <w:left w:val="single" w:sz="6" w:space="0" w:color="000000"/>
            </w:tcBorders>
            <w:shd w:val="clear" w:color="auto" w:fill="6FAC46"/>
          </w:tcPr>
          <w:p w14:paraId="3B9BDCD5" w14:textId="77777777" w:rsidR="003653CC" w:rsidRDefault="003653CC">
            <w:pPr>
              <w:pStyle w:val="TableParagraph"/>
              <w:rPr>
                <w:rFonts w:ascii="Times New Roman"/>
                <w:sz w:val="20"/>
              </w:rPr>
            </w:pPr>
          </w:p>
        </w:tc>
        <w:tc>
          <w:tcPr>
            <w:tcW w:w="256" w:type="dxa"/>
            <w:tcBorders>
              <w:top w:val="single" w:sz="12" w:space="0" w:color="000000"/>
              <w:right w:val="single" w:sz="12" w:space="0" w:color="000000"/>
            </w:tcBorders>
            <w:shd w:val="clear" w:color="auto" w:fill="6FAC46"/>
          </w:tcPr>
          <w:p w14:paraId="6573BD81" w14:textId="77777777" w:rsidR="003653CC" w:rsidRDefault="003653CC">
            <w:pPr>
              <w:pStyle w:val="TableParagraph"/>
              <w:rPr>
                <w:rFonts w:ascii="Times New Roman"/>
                <w:sz w:val="20"/>
              </w:rPr>
            </w:pPr>
          </w:p>
        </w:tc>
        <w:tc>
          <w:tcPr>
            <w:tcW w:w="260" w:type="dxa"/>
            <w:tcBorders>
              <w:top w:val="single" w:sz="12" w:space="0" w:color="000000"/>
              <w:left w:val="single" w:sz="12" w:space="0" w:color="000000"/>
            </w:tcBorders>
            <w:shd w:val="clear" w:color="auto" w:fill="6FAC46"/>
          </w:tcPr>
          <w:p w14:paraId="2439EDCF" w14:textId="77777777" w:rsidR="003653CC" w:rsidRDefault="003653CC">
            <w:pPr>
              <w:pStyle w:val="TableParagraph"/>
              <w:rPr>
                <w:rFonts w:ascii="Times New Roman"/>
                <w:sz w:val="20"/>
              </w:rPr>
            </w:pPr>
          </w:p>
        </w:tc>
        <w:tc>
          <w:tcPr>
            <w:tcW w:w="256" w:type="dxa"/>
            <w:tcBorders>
              <w:top w:val="single" w:sz="12" w:space="0" w:color="000000"/>
              <w:right w:val="single" w:sz="6" w:space="0" w:color="000000"/>
            </w:tcBorders>
            <w:shd w:val="clear" w:color="auto" w:fill="6FAC46"/>
          </w:tcPr>
          <w:p w14:paraId="5D64DFE9" w14:textId="77777777" w:rsidR="003653CC" w:rsidRDefault="003653CC">
            <w:pPr>
              <w:pStyle w:val="TableParagraph"/>
              <w:rPr>
                <w:rFonts w:ascii="Times New Roman"/>
                <w:sz w:val="20"/>
              </w:rPr>
            </w:pPr>
          </w:p>
        </w:tc>
        <w:tc>
          <w:tcPr>
            <w:tcW w:w="262" w:type="dxa"/>
            <w:tcBorders>
              <w:top w:val="single" w:sz="12" w:space="0" w:color="000000"/>
              <w:left w:val="single" w:sz="6" w:space="0" w:color="000000"/>
            </w:tcBorders>
            <w:shd w:val="clear" w:color="auto" w:fill="6FAC46"/>
          </w:tcPr>
          <w:p w14:paraId="01EED2F4"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421F7DEF" w14:textId="77777777" w:rsidR="003653CC" w:rsidRDefault="003653CC">
            <w:pPr>
              <w:pStyle w:val="TableParagraph"/>
              <w:rPr>
                <w:rFonts w:ascii="Times New Roman"/>
                <w:sz w:val="20"/>
              </w:rPr>
            </w:pPr>
          </w:p>
        </w:tc>
        <w:tc>
          <w:tcPr>
            <w:tcW w:w="258" w:type="dxa"/>
            <w:tcBorders>
              <w:top w:val="single" w:sz="12" w:space="0" w:color="000000"/>
              <w:left w:val="single" w:sz="6" w:space="0" w:color="000000"/>
            </w:tcBorders>
            <w:shd w:val="clear" w:color="auto" w:fill="6FAC46"/>
          </w:tcPr>
          <w:p w14:paraId="4D2F0282" w14:textId="77777777" w:rsidR="003653CC" w:rsidRDefault="003653CC">
            <w:pPr>
              <w:pStyle w:val="TableParagraph"/>
              <w:rPr>
                <w:rFonts w:ascii="Times New Roman"/>
                <w:sz w:val="20"/>
              </w:rPr>
            </w:pPr>
          </w:p>
        </w:tc>
        <w:tc>
          <w:tcPr>
            <w:tcW w:w="258" w:type="dxa"/>
            <w:tcBorders>
              <w:top w:val="single" w:sz="12" w:space="0" w:color="000000"/>
              <w:right w:val="single" w:sz="6" w:space="0" w:color="000000"/>
            </w:tcBorders>
            <w:shd w:val="clear" w:color="auto" w:fill="6FAC46"/>
          </w:tcPr>
          <w:p w14:paraId="1F80070D" w14:textId="77777777" w:rsidR="003653CC" w:rsidRDefault="003653CC">
            <w:pPr>
              <w:pStyle w:val="TableParagraph"/>
              <w:rPr>
                <w:rFonts w:ascii="Times New Roman"/>
                <w:sz w:val="20"/>
              </w:rPr>
            </w:pPr>
          </w:p>
        </w:tc>
        <w:tc>
          <w:tcPr>
            <w:tcW w:w="260" w:type="dxa"/>
            <w:tcBorders>
              <w:top w:val="single" w:sz="12" w:space="0" w:color="000000"/>
              <w:left w:val="single" w:sz="6" w:space="0" w:color="000000"/>
            </w:tcBorders>
            <w:shd w:val="clear" w:color="auto" w:fill="6FAC46"/>
          </w:tcPr>
          <w:p w14:paraId="0D9B3EB0" w14:textId="77777777" w:rsidR="003653CC" w:rsidRDefault="003653CC">
            <w:pPr>
              <w:pStyle w:val="TableParagraph"/>
              <w:rPr>
                <w:rFonts w:ascii="Times New Roman"/>
                <w:sz w:val="20"/>
              </w:rPr>
            </w:pPr>
          </w:p>
        </w:tc>
        <w:tc>
          <w:tcPr>
            <w:tcW w:w="260" w:type="dxa"/>
            <w:tcBorders>
              <w:top w:val="single" w:sz="12" w:space="0" w:color="000000"/>
              <w:right w:val="single" w:sz="6" w:space="0" w:color="000000"/>
            </w:tcBorders>
            <w:shd w:val="clear" w:color="auto" w:fill="6FAC46"/>
          </w:tcPr>
          <w:p w14:paraId="17C0ABEC" w14:textId="77777777" w:rsidR="003653CC" w:rsidRDefault="003653CC">
            <w:pPr>
              <w:pStyle w:val="TableParagraph"/>
              <w:rPr>
                <w:rFonts w:ascii="Times New Roman"/>
                <w:sz w:val="20"/>
              </w:rPr>
            </w:pPr>
          </w:p>
        </w:tc>
        <w:tc>
          <w:tcPr>
            <w:tcW w:w="260" w:type="dxa"/>
            <w:tcBorders>
              <w:top w:val="single" w:sz="12" w:space="0" w:color="000000"/>
              <w:left w:val="single" w:sz="6" w:space="0" w:color="000000"/>
            </w:tcBorders>
            <w:shd w:val="clear" w:color="auto" w:fill="6FAC46"/>
          </w:tcPr>
          <w:p w14:paraId="5590493C" w14:textId="77777777" w:rsidR="003653CC" w:rsidRDefault="003653CC">
            <w:pPr>
              <w:pStyle w:val="TableParagraph"/>
              <w:rPr>
                <w:rFonts w:ascii="Times New Roman"/>
                <w:sz w:val="20"/>
              </w:rPr>
            </w:pPr>
          </w:p>
        </w:tc>
        <w:tc>
          <w:tcPr>
            <w:tcW w:w="262" w:type="dxa"/>
            <w:tcBorders>
              <w:top w:val="single" w:sz="12" w:space="0" w:color="000000"/>
            </w:tcBorders>
            <w:shd w:val="clear" w:color="auto" w:fill="6FAC46"/>
          </w:tcPr>
          <w:p w14:paraId="1B566E19" w14:textId="77777777" w:rsidR="003653CC" w:rsidRDefault="003653CC">
            <w:pPr>
              <w:pStyle w:val="TableParagraph"/>
              <w:rPr>
                <w:rFonts w:ascii="Times New Roman"/>
                <w:sz w:val="20"/>
              </w:rPr>
            </w:pPr>
          </w:p>
        </w:tc>
      </w:tr>
      <w:tr w:rsidR="003653CC" w14:paraId="67E4D587" w14:textId="77777777">
        <w:trPr>
          <w:trHeight w:val="281"/>
        </w:trPr>
        <w:tc>
          <w:tcPr>
            <w:tcW w:w="1278" w:type="dxa"/>
            <w:vMerge/>
            <w:tcBorders>
              <w:top w:val="nil"/>
              <w:bottom w:val="single" w:sz="6" w:space="0" w:color="000000"/>
            </w:tcBorders>
            <w:shd w:val="clear" w:color="auto" w:fill="FAE3D4"/>
          </w:tcPr>
          <w:p w14:paraId="39BB0061" w14:textId="77777777" w:rsidR="003653CC" w:rsidRDefault="003653CC">
            <w:pPr>
              <w:rPr>
                <w:sz w:val="2"/>
                <w:szCs w:val="2"/>
              </w:rPr>
            </w:pPr>
          </w:p>
        </w:tc>
        <w:tc>
          <w:tcPr>
            <w:tcW w:w="260" w:type="dxa"/>
            <w:tcBorders>
              <w:top w:val="single" w:sz="2" w:space="0" w:color="000000"/>
              <w:bottom w:val="single" w:sz="6" w:space="0" w:color="000000"/>
            </w:tcBorders>
            <w:shd w:val="clear" w:color="auto" w:fill="6FAC46"/>
          </w:tcPr>
          <w:p w14:paraId="560A6207" w14:textId="77777777" w:rsidR="003653CC" w:rsidRDefault="003653CC">
            <w:pPr>
              <w:pStyle w:val="TableParagraph"/>
              <w:rPr>
                <w:rFonts w:ascii="Times New Roman"/>
                <w:sz w:val="20"/>
              </w:rPr>
            </w:pPr>
          </w:p>
        </w:tc>
        <w:tc>
          <w:tcPr>
            <w:tcW w:w="256" w:type="dxa"/>
            <w:tcBorders>
              <w:top w:val="single" w:sz="2" w:space="0" w:color="000000"/>
              <w:bottom w:val="single" w:sz="6" w:space="0" w:color="000000"/>
              <w:right w:val="single" w:sz="6" w:space="0" w:color="000000"/>
            </w:tcBorders>
            <w:shd w:val="clear" w:color="auto" w:fill="6FAC46"/>
          </w:tcPr>
          <w:p w14:paraId="675F89BF" w14:textId="77777777" w:rsidR="003653CC" w:rsidRDefault="003653CC">
            <w:pPr>
              <w:pStyle w:val="TableParagraph"/>
              <w:rPr>
                <w:rFonts w:ascii="Times New Roman"/>
                <w:sz w:val="20"/>
              </w:rPr>
            </w:pPr>
          </w:p>
        </w:tc>
        <w:tc>
          <w:tcPr>
            <w:tcW w:w="264" w:type="dxa"/>
            <w:tcBorders>
              <w:top w:val="single" w:sz="2" w:space="0" w:color="000000"/>
              <w:left w:val="single" w:sz="6" w:space="0" w:color="000000"/>
              <w:bottom w:val="single" w:sz="6" w:space="0" w:color="000000"/>
            </w:tcBorders>
            <w:shd w:val="clear" w:color="auto" w:fill="6FAC46"/>
          </w:tcPr>
          <w:p w14:paraId="5734511B" w14:textId="77777777" w:rsidR="003653CC" w:rsidRDefault="003653CC">
            <w:pPr>
              <w:pStyle w:val="TableParagraph"/>
              <w:rPr>
                <w:rFonts w:ascii="Times New Roman"/>
                <w:sz w:val="20"/>
              </w:rPr>
            </w:pPr>
          </w:p>
        </w:tc>
        <w:tc>
          <w:tcPr>
            <w:tcW w:w="260" w:type="dxa"/>
            <w:tcBorders>
              <w:top w:val="single" w:sz="2" w:space="0" w:color="000000"/>
              <w:bottom w:val="single" w:sz="6" w:space="0" w:color="000000"/>
              <w:right w:val="single" w:sz="6" w:space="0" w:color="000000"/>
            </w:tcBorders>
            <w:shd w:val="clear" w:color="auto" w:fill="6FAC46"/>
          </w:tcPr>
          <w:p w14:paraId="0D186828" w14:textId="77777777" w:rsidR="003653CC" w:rsidRDefault="003653CC">
            <w:pPr>
              <w:pStyle w:val="TableParagraph"/>
              <w:rPr>
                <w:rFonts w:ascii="Times New Roman"/>
                <w:sz w:val="20"/>
              </w:rPr>
            </w:pPr>
          </w:p>
        </w:tc>
        <w:tc>
          <w:tcPr>
            <w:tcW w:w="264" w:type="dxa"/>
            <w:tcBorders>
              <w:top w:val="single" w:sz="2" w:space="0" w:color="000000"/>
              <w:left w:val="single" w:sz="6" w:space="0" w:color="000000"/>
              <w:bottom w:val="single" w:sz="6" w:space="0" w:color="000000"/>
            </w:tcBorders>
            <w:shd w:val="clear" w:color="auto" w:fill="6FAC46"/>
          </w:tcPr>
          <w:p w14:paraId="7C6076DB" w14:textId="77777777" w:rsidR="003653CC" w:rsidRDefault="003653CC">
            <w:pPr>
              <w:pStyle w:val="TableParagraph"/>
              <w:rPr>
                <w:rFonts w:ascii="Times New Roman"/>
                <w:sz w:val="20"/>
              </w:rPr>
            </w:pPr>
          </w:p>
        </w:tc>
        <w:tc>
          <w:tcPr>
            <w:tcW w:w="260" w:type="dxa"/>
            <w:tcBorders>
              <w:top w:val="single" w:sz="2" w:space="0" w:color="000000"/>
              <w:bottom w:val="single" w:sz="6" w:space="0" w:color="000000"/>
              <w:right w:val="single" w:sz="6" w:space="0" w:color="000000"/>
            </w:tcBorders>
            <w:shd w:val="clear" w:color="auto" w:fill="6FAC46"/>
          </w:tcPr>
          <w:p w14:paraId="1BBCB5D5"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3198730A"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6FAC46"/>
          </w:tcPr>
          <w:p w14:paraId="40820520"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570B62D5"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shd w:val="clear" w:color="auto" w:fill="6FAC46"/>
          </w:tcPr>
          <w:p w14:paraId="6ADB66C9" w14:textId="77777777" w:rsidR="003653CC" w:rsidRDefault="003653CC">
            <w:pPr>
              <w:pStyle w:val="TableParagraph"/>
              <w:rPr>
                <w:rFonts w:ascii="Times New Roman"/>
                <w:sz w:val="20"/>
              </w:rPr>
            </w:pPr>
          </w:p>
        </w:tc>
        <w:tc>
          <w:tcPr>
            <w:tcW w:w="264" w:type="dxa"/>
            <w:tcBorders>
              <w:left w:val="single" w:sz="12" w:space="0" w:color="000000"/>
              <w:bottom w:val="single" w:sz="6" w:space="0" w:color="000000"/>
            </w:tcBorders>
            <w:shd w:val="clear" w:color="auto" w:fill="6FAC46"/>
          </w:tcPr>
          <w:p w14:paraId="7E030BF3"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55EE6EE0"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6FAC46"/>
          </w:tcPr>
          <w:p w14:paraId="37205C1F"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6F7AD572"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565B5B7E"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09D1CBF7"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508A7861"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6FAC46"/>
          </w:tcPr>
          <w:p w14:paraId="6B38FD2C"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04557C52"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shd w:val="clear" w:color="auto" w:fill="6FAC46"/>
          </w:tcPr>
          <w:p w14:paraId="5E8F08AA" w14:textId="77777777" w:rsidR="003653CC" w:rsidRDefault="003653CC">
            <w:pPr>
              <w:pStyle w:val="TableParagraph"/>
              <w:rPr>
                <w:rFonts w:ascii="Times New Roman"/>
                <w:sz w:val="20"/>
              </w:rPr>
            </w:pPr>
          </w:p>
        </w:tc>
        <w:tc>
          <w:tcPr>
            <w:tcW w:w="260" w:type="dxa"/>
            <w:tcBorders>
              <w:left w:val="single" w:sz="12" w:space="0" w:color="000000"/>
              <w:bottom w:val="single" w:sz="6" w:space="0" w:color="000000"/>
            </w:tcBorders>
            <w:shd w:val="clear" w:color="auto" w:fill="6FAC46"/>
          </w:tcPr>
          <w:p w14:paraId="304C4869"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7982B823"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6FAC46"/>
          </w:tcPr>
          <w:p w14:paraId="26DF084F"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554E8043"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6FAC46"/>
          </w:tcPr>
          <w:p w14:paraId="3F9B61B5"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47002EA7" w14:textId="77777777" w:rsidR="003653CC" w:rsidRDefault="003653CC">
            <w:pPr>
              <w:pStyle w:val="TableParagraph"/>
              <w:rPr>
                <w:rFonts w:ascii="Times New Roman"/>
                <w:sz w:val="20"/>
              </w:rPr>
            </w:pPr>
          </w:p>
        </w:tc>
        <w:tc>
          <w:tcPr>
            <w:tcW w:w="260" w:type="dxa"/>
            <w:tcBorders>
              <w:left w:val="single" w:sz="6" w:space="0" w:color="000000"/>
              <w:bottom w:val="single" w:sz="6" w:space="0" w:color="000000"/>
            </w:tcBorders>
            <w:shd w:val="clear" w:color="auto" w:fill="6FAC46"/>
          </w:tcPr>
          <w:p w14:paraId="6D0A8499"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6FAC46"/>
          </w:tcPr>
          <w:p w14:paraId="478DC9CF" w14:textId="77777777" w:rsidR="003653CC" w:rsidRDefault="003653CC">
            <w:pPr>
              <w:pStyle w:val="TableParagraph"/>
              <w:rPr>
                <w:rFonts w:ascii="Times New Roman"/>
                <w:sz w:val="20"/>
              </w:rPr>
            </w:pPr>
          </w:p>
        </w:tc>
        <w:tc>
          <w:tcPr>
            <w:tcW w:w="260" w:type="dxa"/>
            <w:tcBorders>
              <w:left w:val="single" w:sz="6" w:space="0" w:color="000000"/>
              <w:bottom w:val="single" w:sz="6" w:space="0" w:color="000000"/>
            </w:tcBorders>
            <w:shd w:val="clear" w:color="auto" w:fill="6FAC46"/>
          </w:tcPr>
          <w:p w14:paraId="2583D727" w14:textId="77777777" w:rsidR="003653CC" w:rsidRDefault="003653CC">
            <w:pPr>
              <w:pStyle w:val="TableParagraph"/>
              <w:rPr>
                <w:rFonts w:ascii="Times New Roman"/>
                <w:sz w:val="20"/>
              </w:rPr>
            </w:pPr>
          </w:p>
        </w:tc>
        <w:tc>
          <w:tcPr>
            <w:tcW w:w="262" w:type="dxa"/>
            <w:tcBorders>
              <w:bottom w:val="single" w:sz="6" w:space="0" w:color="000000"/>
            </w:tcBorders>
            <w:shd w:val="clear" w:color="auto" w:fill="6FAC46"/>
          </w:tcPr>
          <w:p w14:paraId="4DE1BB8C" w14:textId="77777777" w:rsidR="003653CC" w:rsidRDefault="003653CC">
            <w:pPr>
              <w:pStyle w:val="TableParagraph"/>
              <w:rPr>
                <w:rFonts w:ascii="Times New Roman"/>
                <w:sz w:val="20"/>
              </w:rPr>
            </w:pPr>
          </w:p>
        </w:tc>
      </w:tr>
      <w:tr w:rsidR="003653CC" w14:paraId="2AAA2F3A" w14:textId="77777777">
        <w:trPr>
          <w:trHeight w:val="282"/>
        </w:trPr>
        <w:tc>
          <w:tcPr>
            <w:tcW w:w="1278" w:type="dxa"/>
            <w:vMerge w:val="restart"/>
            <w:tcBorders>
              <w:top w:val="single" w:sz="6" w:space="0" w:color="000000"/>
              <w:bottom w:val="single" w:sz="6" w:space="0" w:color="000000"/>
            </w:tcBorders>
            <w:shd w:val="clear" w:color="auto" w:fill="FAE3D4"/>
          </w:tcPr>
          <w:p w14:paraId="50E09CEB" w14:textId="77777777" w:rsidR="003653CC" w:rsidRDefault="00367879">
            <w:pPr>
              <w:pStyle w:val="TableParagraph"/>
              <w:spacing w:before="164"/>
              <w:ind w:left="315"/>
            </w:pPr>
            <w:r>
              <w:rPr>
                <w:lang w:val="pt"/>
              </w:rPr>
              <w:t>Utilizador</w:t>
            </w:r>
          </w:p>
        </w:tc>
        <w:tc>
          <w:tcPr>
            <w:tcW w:w="260" w:type="dxa"/>
            <w:tcBorders>
              <w:top w:val="single" w:sz="6" w:space="0" w:color="000000"/>
            </w:tcBorders>
            <w:shd w:val="clear" w:color="auto" w:fill="6FAC46"/>
          </w:tcPr>
          <w:p w14:paraId="53F0CD65"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5804765A"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3E3D52A8"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6FAC46"/>
          </w:tcPr>
          <w:p w14:paraId="5198C974"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6D75397C"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6FAC46"/>
          </w:tcPr>
          <w:p w14:paraId="452B3BCA"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26A18409" w14:textId="77777777" w:rsidR="003653CC" w:rsidRDefault="003653CC">
            <w:pPr>
              <w:pStyle w:val="TableParagraph"/>
              <w:rPr>
                <w:rFonts w:ascii="Times New Roman"/>
                <w:sz w:val="20"/>
              </w:rPr>
            </w:pPr>
          </w:p>
        </w:tc>
        <w:tc>
          <w:tcPr>
            <w:tcW w:w="252" w:type="dxa"/>
            <w:tcBorders>
              <w:top w:val="single" w:sz="6" w:space="0" w:color="000000"/>
              <w:right w:val="single" w:sz="6" w:space="0" w:color="000000"/>
            </w:tcBorders>
            <w:shd w:val="clear" w:color="auto" w:fill="6FAC46"/>
          </w:tcPr>
          <w:p w14:paraId="1D5303F8"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14CC0B80" w14:textId="77777777" w:rsidR="003653CC" w:rsidRDefault="003653CC">
            <w:pPr>
              <w:pStyle w:val="TableParagraph"/>
              <w:rPr>
                <w:rFonts w:ascii="Times New Roman"/>
                <w:sz w:val="20"/>
              </w:rPr>
            </w:pPr>
          </w:p>
        </w:tc>
        <w:tc>
          <w:tcPr>
            <w:tcW w:w="256" w:type="dxa"/>
            <w:tcBorders>
              <w:top w:val="single" w:sz="6" w:space="0" w:color="000000"/>
              <w:right w:val="single" w:sz="12" w:space="0" w:color="000000"/>
            </w:tcBorders>
            <w:shd w:val="clear" w:color="auto" w:fill="6FAC46"/>
          </w:tcPr>
          <w:p w14:paraId="72E1EF22" w14:textId="77777777" w:rsidR="003653CC" w:rsidRDefault="003653CC">
            <w:pPr>
              <w:pStyle w:val="TableParagraph"/>
              <w:rPr>
                <w:rFonts w:ascii="Times New Roman"/>
                <w:sz w:val="20"/>
              </w:rPr>
            </w:pPr>
          </w:p>
        </w:tc>
        <w:tc>
          <w:tcPr>
            <w:tcW w:w="264" w:type="dxa"/>
            <w:tcBorders>
              <w:top w:val="single" w:sz="6" w:space="0" w:color="000000"/>
              <w:left w:val="single" w:sz="12" w:space="0" w:color="000000"/>
            </w:tcBorders>
            <w:shd w:val="clear" w:color="auto" w:fill="6FAC46"/>
          </w:tcPr>
          <w:p w14:paraId="609FF00C"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72C8F092"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shd w:val="clear" w:color="auto" w:fill="6FAC46"/>
          </w:tcPr>
          <w:p w14:paraId="21C206AE"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2B86FB95"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746E49B5"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460EA901"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3B7655C5" w14:textId="77777777" w:rsidR="003653CC" w:rsidRDefault="003653CC">
            <w:pPr>
              <w:pStyle w:val="TableParagraph"/>
              <w:rPr>
                <w:rFonts w:ascii="Times New Roman"/>
                <w:sz w:val="20"/>
              </w:rPr>
            </w:pPr>
          </w:p>
        </w:tc>
        <w:tc>
          <w:tcPr>
            <w:tcW w:w="252" w:type="dxa"/>
            <w:tcBorders>
              <w:top w:val="single" w:sz="6" w:space="0" w:color="000000"/>
              <w:right w:val="single" w:sz="6" w:space="0" w:color="000000"/>
            </w:tcBorders>
            <w:shd w:val="clear" w:color="auto" w:fill="6FAC46"/>
          </w:tcPr>
          <w:p w14:paraId="45C52834"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6FAC46"/>
          </w:tcPr>
          <w:p w14:paraId="37A4313A" w14:textId="77777777" w:rsidR="003653CC" w:rsidRDefault="003653CC">
            <w:pPr>
              <w:pStyle w:val="TableParagraph"/>
              <w:rPr>
                <w:rFonts w:ascii="Times New Roman"/>
                <w:sz w:val="20"/>
              </w:rPr>
            </w:pPr>
          </w:p>
        </w:tc>
        <w:tc>
          <w:tcPr>
            <w:tcW w:w="256" w:type="dxa"/>
            <w:tcBorders>
              <w:top w:val="single" w:sz="6" w:space="0" w:color="000000"/>
              <w:right w:val="single" w:sz="12" w:space="0" w:color="000000"/>
            </w:tcBorders>
            <w:shd w:val="clear" w:color="auto" w:fill="6FAC46"/>
          </w:tcPr>
          <w:p w14:paraId="31014BD9" w14:textId="77777777" w:rsidR="003653CC" w:rsidRDefault="003653CC">
            <w:pPr>
              <w:pStyle w:val="TableParagraph"/>
              <w:rPr>
                <w:rFonts w:ascii="Times New Roman"/>
                <w:sz w:val="20"/>
              </w:rPr>
            </w:pPr>
          </w:p>
        </w:tc>
        <w:tc>
          <w:tcPr>
            <w:tcW w:w="260" w:type="dxa"/>
            <w:tcBorders>
              <w:top w:val="single" w:sz="6" w:space="0" w:color="000000"/>
              <w:left w:val="single" w:sz="12" w:space="0" w:color="000000"/>
            </w:tcBorders>
            <w:shd w:val="clear" w:color="auto" w:fill="6FAC46"/>
          </w:tcPr>
          <w:p w14:paraId="19C78C24"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6FAC46"/>
          </w:tcPr>
          <w:p w14:paraId="1757FF6C"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6FAC46"/>
          </w:tcPr>
          <w:p w14:paraId="25EE8A82"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4B446083"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shd w:val="clear" w:color="auto" w:fill="6FAC46"/>
          </w:tcPr>
          <w:p w14:paraId="19375FC7"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6FAC46"/>
          </w:tcPr>
          <w:p w14:paraId="7C621521" w14:textId="77777777" w:rsidR="003653CC" w:rsidRDefault="003653CC">
            <w:pPr>
              <w:pStyle w:val="TableParagraph"/>
              <w:rPr>
                <w:rFonts w:ascii="Times New Roman"/>
                <w:sz w:val="20"/>
              </w:rPr>
            </w:pPr>
          </w:p>
        </w:tc>
        <w:tc>
          <w:tcPr>
            <w:tcW w:w="260" w:type="dxa"/>
            <w:tcBorders>
              <w:top w:val="single" w:sz="6" w:space="0" w:color="000000"/>
              <w:left w:val="single" w:sz="6" w:space="0" w:color="000000"/>
            </w:tcBorders>
            <w:shd w:val="clear" w:color="auto" w:fill="6FAC46"/>
          </w:tcPr>
          <w:p w14:paraId="59D189E6"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6FAC46"/>
          </w:tcPr>
          <w:p w14:paraId="56A42095" w14:textId="77777777" w:rsidR="003653CC" w:rsidRDefault="003653CC">
            <w:pPr>
              <w:pStyle w:val="TableParagraph"/>
              <w:rPr>
                <w:rFonts w:ascii="Times New Roman"/>
                <w:sz w:val="20"/>
              </w:rPr>
            </w:pPr>
          </w:p>
        </w:tc>
        <w:tc>
          <w:tcPr>
            <w:tcW w:w="260" w:type="dxa"/>
            <w:tcBorders>
              <w:top w:val="single" w:sz="6" w:space="0" w:color="000000"/>
              <w:left w:val="single" w:sz="6" w:space="0" w:color="000000"/>
            </w:tcBorders>
            <w:shd w:val="clear" w:color="auto" w:fill="6FAC46"/>
          </w:tcPr>
          <w:p w14:paraId="7182E0C6" w14:textId="77777777" w:rsidR="003653CC" w:rsidRDefault="003653CC">
            <w:pPr>
              <w:pStyle w:val="TableParagraph"/>
              <w:rPr>
                <w:rFonts w:ascii="Times New Roman"/>
                <w:sz w:val="20"/>
              </w:rPr>
            </w:pPr>
          </w:p>
        </w:tc>
        <w:tc>
          <w:tcPr>
            <w:tcW w:w="262" w:type="dxa"/>
            <w:tcBorders>
              <w:top w:val="single" w:sz="6" w:space="0" w:color="000000"/>
            </w:tcBorders>
            <w:shd w:val="clear" w:color="auto" w:fill="6FAC46"/>
          </w:tcPr>
          <w:p w14:paraId="44F5F44E" w14:textId="77777777" w:rsidR="003653CC" w:rsidRDefault="003653CC">
            <w:pPr>
              <w:pStyle w:val="TableParagraph"/>
              <w:rPr>
                <w:rFonts w:ascii="Times New Roman"/>
                <w:sz w:val="20"/>
              </w:rPr>
            </w:pPr>
          </w:p>
        </w:tc>
      </w:tr>
      <w:tr w:rsidR="003653CC" w14:paraId="078AB235" w14:textId="77777777">
        <w:trPr>
          <w:trHeight w:val="278"/>
        </w:trPr>
        <w:tc>
          <w:tcPr>
            <w:tcW w:w="1278" w:type="dxa"/>
            <w:vMerge/>
            <w:tcBorders>
              <w:top w:val="nil"/>
              <w:bottom w:val="single" w:sz="6" w:space="0" w:color="000000"/>
            </w:tcBorders>
            <w:shd w:val="clear" w:color="auto" w:fill="FAE3D4"/>
          </w:tcPr>
          <w:p w14:paraId="5DE28435" w14:textId="77777777" w:rsidR="003653CC" w:rsidRDefault="003653CC">
            <w:pPr>
              <w:rPr>
                <w:sz w:val="2"/>
                <w:szCs w:val="2"/>
              </w:rPr>
            </w:pPr>
          </w:p>
        </w:tc>
        <w:tc>
          <w:tcPr>
            <w:tcW w:w="260" w:type="dxa"/>
            <w:tcBorders>
              <w:bottom w:val="single" w:sz="6" w:space="0" w:color="000000"/>
            </w:tcBorders>
            <w:shd w:val="clear" w:color="auto" w:fill="6FAC46"/>
          </w:tcPr>
          <w:p w14:paraId="55F6D1AD"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78D6AD51"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5EC3E39A"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6FAC46"/>
          </w:tcPr>
          <w:p w14:paraId="1BFF696F"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307C7CAD"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6FAC46"/>
          </w:tcPr>
          <w:p w14:paraId="32C7B8EA"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330DA819"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6FAC46"/>
          </w:tcPr>
          <w:p w14:paraId="2DF69EAD"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69321349"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shd w:val="clear" w:color="auto" w:fill="6FAC46"/>
          </w:tcPr>
          <w:p w14:paraId="411AB973" w14:textId="77777777" w:rsidR="003653CC" w:rsidRDefault="003653CC">
            <w:pPr>
              <w:pStyle w:val="TableParagraph"/>
              <w:rPr>
                <w:rFonts w:ascii="Times New Roman"/>
                <w:sz w:val="20"/>
              </w:rPr>
            </w:pPr>
          </w:p>
        </w:tc>
        <w:tc>
          <w:tcPr>
            <w:tcW w:w="264" w:type="dxa"/>
            <w:tcBorders>
              <w:left w:val="single" w:sz="12" w:space="0" w:color="000000"/>
              <w:bottom w:val="single" w:sz="6" w:space="0" w:color="000000"/>
            </w:tcBorders>
            <w:shd w:val="clear" w:color="auto" w:fill="6FAC46"/>
          </w:tcPr>
          <w:p w14:paraId="39495A21"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4E13664D"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6FAC46"/>
          </w:tcPr>
          <w:p w14:paraId="5948684B"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49D5FAA9"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30FDF113"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19162AEA"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027911A7"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6FAC46"/>
          </w:tcPr>
          <w:p w14:paraId="79A6E172"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6FAC46"/>
          </w:tcPr>
          <w:p w14:paraId="1223D1F3"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shd w:val="clear" w:color="auto" w:fill="6FAC46"/>
          </w:tcPr>
          <w:p w14:paraId="033A0151" w14:textId="77777777" w:rsidR="003653CC" w:rsidRDefault="003653CC">
            <w:pPr>
              <w:pStyle w:val="TableParagraph"/>
              <w:rPr>
                <w:rFonts w:ascii="Times New Roman"/>
                <w:sz w:val="20"/>
              </w:rPr>
            </w:pPr>
          </w:p>
        </w:tc>
        <w:tc>
          <w:tcPr>
            <w:tcW w:w="260" w:type="dxa"/>
            <w:tcBorders>
              <w:left w:val="single" w:sz="12" w:space="0" w:color="000000"/>
              <w:bottom w:val="single" w:sz="6" w:space="0" w:color="000000"/>
            </w:tcBorders>
            <w:shd w:val="clear" w:color="auto" w:fill="6FAC46"/>
          </w:tcPr>
          <w:p w14:paraId="63513014"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6FAC46"/>
          </w:tcPr>
          <w:p w14:paraId="3CAE5D30"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6FAC46"/>
          </w:tcPr>
          <w:p w14:paraId="0839D6D4"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2DF33512"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6FAC46"/>
          </w:tcPr>
          <w:p w14:paraId="6647B3E7"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6FAC46"/>
          </w:tcPr>
          <w:p w14:paraId="67CD7FE1" w14:textId="77777777" w:rsidR="003653CC" w:rsidRDefault="003653CC">
            <w:pPr>
              <w:pStyle w:val="TableParagraph"/>
              <w:rPr>
                <w:rFonts w:ascii="Times New Roman"/>
                <w:sz w:val="20"/>
              </w:rPr>
            </w:pPr>
          </w:p>
        </w:tc>
        <w:tc>
          <w:tcPr>
            <w:tcW w:w="260" w:type="dxa"/>
            <w:tcBorders>
              <w:left w:val="single" w:sz="6" w:space="0" w:color="000000"/>
              <w:bottom w:val="single" w:sz="6" w:space="0" w:color="000000"/>
            </w:tcBorders>
            <w:shd w:val="clear" w:color="auto" w:fill="6FAC46"/>
          </w:tcPr>
          <w:p w14:paraId="51AFC835"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6FAC46"/>
          </w:tcPr>
          <w:p w14:paraId="5FA0818D" w14:textId="77777777" w:rsidR="003653CC" w:rsidRDefault="003653CC">
            <w:pPr>
              <w:pStyle w:val="TableParagraph"/>
              <w:rPr>
                <w:rFonts w:ascii="Times New Roman"/>
                <w:sz w:val="20"/>
              </w:rPr>
            </w:pPr>
          </w:p>
        </w:tc>
        <w:tc>
          <w:tcPr>
            <w:tcW w:w="260" w:type="dxa"/>
            <w:tcBorders>
              <w:left w:val="single" w:sz="6" w:space="0" w:color="000000"/>
              <w:bottom w:val="single" w:sz="6" w:space="0" w:color="000000"/>
            </w:tcBorders>
            <w:shd w:val="clear" w:color="auto" w:fill="6FAC46"/>
          </w:tcPr>
          <w:p w14:paraId="2B96F86F" w14:textId="77777777" w:rsidR="003653CC" w:rsidRDefault="003653CC">
            <w:pPr>
              <w:pStyle w:val="TableParagraph"/>
              <w:rPr>
                <w:rFonts w:ascii="Times New Roman"/>
                <w:sz w:val="20"/>
              </w:rPr>
            </w:pPr>
          </w:p>
        </w:tc>
        <w:tc>
          <w:tcPr>
            <w:tcW w:w="262" w:type="dxa"/>
            <w:tcBorders>
              <w:bottom w:val="single" w:sz="6" w:space="0" w:color="000000"/>
            </w:tcBorders>
            <w:shd w:val="clear" w:color="auto" w:fill="6FAC46"/>
          </w:tcPr>
          <w:p w14:paraId="59C5779D" w14:textId="77777777" w:rsidR="003653CC" w:rsidRDefault="003653CC">
            <w:pPr>
              <w:pStyle w:val="TableParagraph"/>
              <w:rPr>
                <w:rFonts w:ascii="Times New Roman"/>
                <w:sz w:val="20"/>
              </w:rPr>
            </w:pPr>
          </w:p>
        </w:tc>
      </w:tr>
      <w:tr w:rsidR="003653CC" w14:paraId="432EC31A" w14:textId="77777777">
        <w:trPr>
          <w:trHeight w:val="283"/>
        </w:trPr>
        <w:tc>
          <w:tcPr>
            <w:tcW w:w="1278" w:type="dxa"/>
            <w:vMerge w:val="restart"/>
            <w:tcBorders>
              <w:top w:val="single" w:sz="6" w:space="0" w:color="000000"/>
              <w:bottom w:val="single" w:sz="6" w:space="0" w:color="000000"/>
            </w:tcBorders>
            <w:shd w:val="clear" w:color="auto" w:fill="FAE3D4"/>
          </w:tcPr>
          <w:p w14:paraId="6EE34B81" w14:textId="77777777" w:rsidR="003653CC" w:rsidRDefault="00367879">
            <w:pPr>
              <w:pStyle w:val="TableParagraph"/>
              <w:spacing w:before="160"/>
              <w:ind w:left="307"/>
            </w:pPr>
            <w:r>
              <w:rPr>
                <w:lang w:val="pt"/>
              </w:rPr>
              <w:t>Insider</w:t>
            </w:r>
          </w:p>
        </w:tc>
        <w:tc>
          <w:tcPr>
            <w:tcW w:w="260" w:type="dxa"/>
            <w:tcBorders>
              <w:top w:val="single" w:sz="6" w:space="0" w:color="000000"/>
            </w:tcBorders>
            <w:shd w:val="clear" w:color="auto" w:fill="FF0000"/>
          </w:tcPr>
          <w:p w14:paraId="20D4932B"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0000"/>
          </w:tcPr>
          <w:p w14:paraId="161EA37A"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0000"/>
          </w:tcPr>
          <w:p w14:paraId="30724468"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FF0000"/>
          </w:tcPr>
          <w:p w14:paraId="2AB70F64"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0000"/>
          </w:tcPr>
          <w:p w14:paraId="4BD63F5A"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FF0000"/>
          </w:tcPr>
          <w:p w14:paraId="7549393B"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0000"/>
          </w:tcPr>
          <w:p w14:paraId="15258EF6" w14:textId="77777777" w:rsidR="003653CC" w:rsidRDefault="003653CC">
            <w:pPr>
              <w:pStyle w:val="TableParagraph"/>
              <w:rPr>
                <w:rFonts w:ascii="Times New Roman"/>
                <w:sz w:val="20"/>
              </w:rPr>
            </w:pPr>
          </w:p>
        </w:tc>
        <w:tc>
          <w:tcPr>
            <w:tcW w:w="252" w:type="dxa"/>
            <w:tcBorders>
              <w:top w:val="single" w:sz="6" w:space="0" w:color="000000"/>
              <w:right w:val="single" w:sz="6" w:space="0" w:color="000000"/>
            </w:tcBorders>
            <w:shd w:val="clear" w:color="auto" w:fill="FF0000"/>
          </w:tcPr>
          <w:p w14:paraId="5CEA3707"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tcPr>
          <w:p w14:paraId="204DE235" w14:textId="77777777" w:rsidR="003653CC" w:rsidRDefault="003653CC">
            <w:pPr>
              <w:pStyle w:val="TableParagraph"/>
              <w:rPr>
                <w:rFonts w:ascii="Times New Roman"/>
                <w:sz w:val="20"/>
              </w:rPr>
            </w:pPr>
          </w:p>
        </w:tc>
        <w:tc>
          <w:tcPr>
            <w:tcW w:w="256" w:type="dxa"/>
            <w:tcBorders>
              <w:top w:val="single" w:sz="6" w:space="0" w:color="000000"/>
              <w:right w:val="single" w:sz="12" w:space="0" w:color="000000"/>
            </w:tcBorders>
            <w:shd w:val="clear" w:color="auto" w:fill="FF0000"/>
          </w:tcPr>
          <w:p w14:paraId="66EBDCD9" w14:textId="77777777" w:rsidR="003653CC" w:rsidRDefault="003653CC">
            <w:pPr>
              <w:pStyle w:val="TableParagraph"/>
              <w:rPr>
                <w:rFonts w:ascii="Times New Roman"/>
                <w:sz w:val="20"/>
              </w:rPr>
            </w:pPr>
          </w:p>
        </w:tc>
        <w:tc>
          <w:tcPr>
            <w:tcW w:w="264" w:type="dxa"/>
            <w:tcBorders>
              <w:top w:val="single" w:sz="6" w:space="0" w:color="000000"/>
              <w:left w:val="single" w:sz="12" w:space="0" w:color="000000"/>
            </w:tcBorders>
            <w:shd w:val="clear" w:color="auto" w:fill="FF0000"/>
          </w:tcPr>
          <w:p w14:paraId="0184699F"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0000"/>
          </w:tcPr>
          <w:p w14:paraId="4FD4A4BE"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shd w:val="clear" w:color="auto" w:fill="FF0000"/>
          </w:tcPr>
          <w:p w14:paraId="2BC0FEC4"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25FA802B"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0000"/>
          </w:tcPr>
          <w:p w14:paraId="1613B8BB"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0000"/>
          </w:tcPr>
          <w:p w14:paraId="0DA29FE0"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shd w:val="clear" w:color="auto" w:fill="FF0000"/>
          </w:tcPr>
          <w:p w14:paraId="32DC01DC" w14:textId="77777777" w:rsidR="003653CC" w:rsidRDefault="003653CC">
            <w:pPr>
              <w:pStyle w:val="TableParagraph"/>
              <w:rPr>
                <w:rFonts w:ascii="Times New Roman"/>
                <w:sz w:val="20"/>
              </w:rPr>
            </w:pPr>
          </w:p>
        </w:tc>
        <w:tc>
          <w:tcPr>
            <w:tcW w:w="252" w:type="dxa"/>
            <w:tcBorders>
              <w:top w:val="single" w:sz="6" w:space="0" w:color="000000"/>
              <w:right w:val="single" w:sz="6" w:space="0" w:color="000000"/>
            </w:tcBorders>
            <w:shd w:val="clear" w:color="auto" w:fill="FF0000"/>
          </w:tcPr>
          <w:p w14:paraId="3D401237" w14:textId="77777777" w:rsidR="003653CC" w:rsidRDefault="003653CC">
            <w:pPr>
              <w:pStyle w:val="TableParagraph"/>
              <w:rPr>
                <w:rFonts w:ascii="Times New Roman"/>
                <w:sz w:val="20"/>
              </w:rPr>
            </w:pPr>
          </w:p>
        </w:tc>
        <w:tc>
          <w:tcPr>
            <w:tcW w:w="264" w:type="dxa"/>
            <w:tcBorders>
              <w:top w:val="single" w:sz="6" w:space="0" w:color="000000"/>
              <w:left w:val="single" w:sz="6" w:space="0" w:color="000000"/>
            </w:tcBorders>
          </w:tcPr>
          <w:p w14:paraId="5E0791C9" w14:textId="77777777" w:rsidR="003653CC" w:rsidRDefault="003653CC">
            <w:pPr>
              <w:pStyle w:val="TableParagraph"/>
              <w:rPr>
                <w:rFonts w:ascii="Times New Roman"/>
                <w:sz w:val="20"/>
              </w:rPr>
            </w:pPr>
          </w:p>
        </w:tc>
        <w:tc>
          <w:tcPr>
            <w:tcW w:w="256" w:type="dxa"/>
            <w:tcBorders>
              <w:top w:val="single" w:sz="6" w:space="0" w:color="000000"/>
              <w:right w:val="single" w:sz="12" w:space="0" w:color="000000"/>
            </w:tcBorders>
            <w:shd w:val="clear" w:color="auto" w:fill="FF0000"/>
          </w:tcPr>
          <w:p w14:paraId="6370A2A3" w14:textId="77777777" w:rsidR="003653CC" w:rsidRDefault="003653CC">
            <w:pPr>
              <w:pStyle w:val="TableParagraph"/>
              <w:rPr>
                <w:rFonts w:ascii="Times New Roman"/>
                <w:sz w:val="20"/>
              </w:rPr>
            </w:pPr>
          </w:p>
        </w:tc>
        <w:tc>
          <w:tcPr>
            <w:tcW w:w="260" w:type="dxa"/>
            <w:tcBorders>
              <w:top w:val="single" w:sz="6" w:space="0" w:color="000000"/>
              <w:left w:val="single" w:sz="12" w:space="0" w:color="000000"/>
            </w:tcBorders>
            <w:shd w:val="clear" w:color="auto" w:fill="FF0000"/>
          </w:tcPr>
          <w:p w14:paraId="731C2027" w14:textId="77777777" w:rsidR="003653CC" w:rsidRDefault="003653CC">
            <w:pPr>
              <w:pStyle w:val="TableParagraph"/>
              <w:rPr>
                <w:rFonts w:ascii="Times New Roman"/>
                <w:sz w:val="20"/>
              </w:rPr>
            </w:pPr>
          </w:p>
        </w:tc>
        <w:tc>
          <w:tcPr>
            <w:tcW w:w="256" w:type="dxa"/>
            <w:tcBorders>
              <w:top w:val="single" w:sz="6" w:space="0" w:color="000000"/>
              <w:right w:val="single" w:sz="6" w:space="0" w:color="000000"/>
            </w:tcBorders>
            <w:shd w:val="clear" w:color="auto" w:fill="FF0000"/>
          </w:tcPr>
          <w:p w14:paraId="190A6950" w14:textId="77777777" w:rsidR="003653CC" w:rsidRDefault="003653CC">
            <w:pPr>
              <w:pStyle w:val="TableParagraph"/>
              <w:rPr>
                <w:rFonts w:ascii="Times New Roman"/>
                <w:sz w:val="20"/>
              </w:rPr>
            </w:pPr>
          </w:p>
        </w:tc>
        <w:tc>
          <w:tcPr>
            <w:tcW w:w="262" w:type="dxa"/>
            <w:tcBorders>
              <w:top w:val="single" w:sz="6" w:space="0" w:color="000000"/>
              <w:left w:val="single" w:sz="6" w:space="0" w:color="000000"/>
            </w:tcBorders>
            <w:shd w:val="clear" w:color="auto" w:fill="FFFF00"/>
          </w:tcPr>
          <w:p w14:paraId="3F76E054"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FF00"/>
          </w:tcPr>
          <w:p w14:paraId="4E88CE2E" w14:textId="77777777" w:rsidR="003653CC" w:rsidRDefault="003653CC">
            <w:pPr>
              <w:pStyle w:val="TableParagraph"/>
              <w:rPr>
                <w:rFonts w:ascii="Times New Roman"/>
                <w:sz w:val="20"/>
              </w:rPr>
            </w:pPr>
          </w:p>
        </w:tc>
        <w:tc>
          <w:tcPr>
            <w:tcW w:w="258" w:type="dxa"/>
            <w:tcBorders>
              <w:top w:val="single" w:sz="6" w:space="0" w:color="000000"/>
              <w:left w:val="single" w:sz="6" w:space="0" w:color="000000"/>
            </w:tcBorders>
            <w:shd w:val="clear" w:color="auto" w:fill="FF0000"/>
          </w:tcPr>
          <w:p w14:paraId="715AA87A" w14:textId="77777777" w:rsidR="003653CC" w:rsidRDefault="003653CC">
            <w:pPr>
              <w:pStyle w:val="TableParagraph"/>
              <w:rPr>
                <w:rFonts w:ascii="Times New Roman"/>
                <w:sz w:val="20"/>
              </w:rPr>
            </w:pPr>
          </w:p>
        </w:tc>
        <w:tc>
          <w:tcPr>
            <w:tcW w:w="258" w:type="dxa"/>
            <w:tcBorders>
              <w:top w:val="single" w:sz="6" w:space="0" w:color="000000"/>
              <w:right w:val="single" w:sz="6" w:space="0" w:color="000000"/>
            </w:tcBorders>
            <w:shd w:val="clear" w:color="auto" w:fill="FF0000"/>
          </w:tcPr>
          <w:p w14:paraId="3DFE547F" w14:textId="77777777" w:rsidR="003653CC" w:rsidRDefault="003653CC">
            <w:pPr>
              <w:pStyle w:val="TableParagraph"/>
              <w:rPr>
                <w:rFonts w:ascii="Times New Roman"/>
                <w:sz w:val="20"/>
              </w:rPr>
            </w:pPr>
          </w:p>
        </w:tc>
        <w:tc>
          <w:tcPr>
            <w:tcW w:w="260" w:type="dxa"/>
            <w:tcBorders>
              <w:top w:val="single" w:sz="6" w:space="0" w:color="000000"/>
              <w:left w:val="single" w:sz="6" w:space="0" w:color="000000"/>
            </w:tcBorders>
            <w:shd w:val="clear" w:color="auto" w:fill="FF0000"/>
          </w:tcPr>
          <w:p w14:paraId="60FC4F7F" w14:textId="77777777" w:rsidR="003653CC" w:rsidRDefault="003653CC">
            <w:pPr>
              <w:pStyle w:val="TableParagraph"/>
              <w:rPr>
                <w:rFonts w:ascii="Times New Roman"/>
                <w:sz w:val="20"/>
              </w:rPr>
            </w:pPr>
          </w:p>
        </w:tc>
        <w:tc>
          <w:tcPr>
            <w:tcW w:w="260" w:type="dxa"/>
            <w:tcBorders>
              <w:top w:val="single" w:sz="6" w:space="0" w:color="000000"/>
              <w:right w:val="single" w:sz="6" w:space="0" w:color="000000"/>
            </w:tcBorders>
            <w:shd w:val="clear" w:color="auto" w:fill="FF0000"/>
          </w:tcPr>
          <w:p w14:paraId="4A82A04A" w14:textId="77777777" w:rsidR="003653CC" w:rsidRDefault="003653CC">
            <w:pPr>
              <w:pStyle w:val="TableParagraph"/>
              <w:rPr>
                <w:rFonts w:ascii="Times New Roman"/>
                <w:sz w:val="20"/>
              </w:rPr>
            </w:pPr>
          </w:p>
        </w:tc>
        <w:tc>
          <w:tcPr>
            <w:tcW w:w="260" w:type="dxa"/>
            <w:tcBorders>
              <w:top w:val="single" w:sz="6" w:space="0" w:color="000000"/>
              <w:left w:val="single" w:sz="6" w:space="0" w:color="000000"/>
            </w:tcBorders>
          </w:tcPr>
          <w:p w14:paraId="104C18F8" w14:textId="77777777" w:rsidR="003653CC" w:rsidRDefault="003653CC">
            <w:pPr>
              <w:pStyle w:val="TableParagraph"/>
              <w:rPr>
                <w:rFonts w:ascii="Times New Roman"/>
                <w:sz w:val="20"/>
              </w:rPr>
            </w:pPr>
          </w:p>
        </w:tc>
        <w:tc>
          <w:tcPr>
            <w:tcW w:w="262" w:type="dxa"/>
            <w:tcBorders>
              <w:top w:val="single" w:sz="6" w:space="0" w:color="000000"/>
            </w:tcBorders>
            <w:shd w:val="clear" w:color="auto" w:fill="FF0000"/>
          </w:tcPr>
          <w:p w14:paraId="52668CA7" w14:textId="77777777" w:rsidR="003653CC" w:rsidRDefault="003653CC">
            <w:pPr>
              <w:pStyle w:val="TableParagraph"/>
              <w:rPr>
                <w:rFonts w:ascii="Times New Roman"/>
                <w:sz w:val="20"/>
              </w:rPr>
            </w:pPr>
          </w:p>
        </w:tc>
      </w:tr>
      <w:tr w:rsidR="003653CC" w14:paraId="11CEDCBF" w14:textId="77777777">
        <w:trPr>
          <w:trHeight w:val="282"/>
        </w:trPr>
        <w:tc>
          <w:tcPr>
            <w:tcW w:w="1278" w:type="dxa"/>
            <w:vMerge/>
            <w:tcBorders>
              <w:top w:val="nil"/>
              <w:bottom w:val="single" w:sz="6" w:space="0" w:color="000000"/>
            </w:tcBorders>
            <w:shd w:val="clear" w:color="auto" w:fill="FAE3D4"/>
          </w:tcPr>
          <w:p w14:paraId="73FF8D84" w14:textId="77777777" w:rsidR="003653CC" w:rsidRDefault="003653CC">
            <w:pPr>
              <w:rPr>
                <w:sz w:val="2"/>
                <w:szCs w:val="2"/>
              </w:rPr>
            </w:pPr>
          </w:p>
        </w:tc>
        <w:tc>
          <w:tcPr>
            <w:tcW w:w="260" w:type="dxa"/>
            <w:tcBorders>
              <w:bottom w:val="single" w:sz="6" w:space="0" w:color="000000"/>
            </w:tcBorders>
            <w:shd w:val="clear" w:color="auto" w:fill="FF0000"/>
          </w:tcPr>
          <w:p w14:paraId="2DE4EF53"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42BE0C0F"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0FE16B2D"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55D95B03"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0E856EBD"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2FF60AAC"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0D04434D"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FF0000"/>
          </w:tcPr>
          <w:p w14:paraId="77969A24"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tcPr>
          <w:p w14:paraId="67A4479E"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shd w:val="clear" w:color="auto" w:fill="FF0000"/>
          </w:tcPr>
          <w:p w14:paraId="245C7202" w14:textId="77777777" w:rsidR="003653CC" w:rsidRDefault="003653CC">
            <w:pPr>
              <w:pStyle w:val="TableParagraph"/>
              <w:rPr>
                <w:rFonts w:ascii="Times New Roman"/>
                <w:sz w:val="20"/>
              </w:rPr>
            </w:pPr>
          </w:p>
        </w:tc>
        <w:tc>
          <w:tcPr>
            <w:tcW w:w="264" w:type="dxa"/>
            <w:tcBorders>
              <w:left w:val="single" w:sz="12" w:space="0" w:color="000000"/>
              <w:bottom w:val="single" w:sz="6" w:space="0" w:color="000000"/>
            </w:tcBorders>
            <w:shd w:val="clear" w:color="auto" w:fill="FF0000"/>
          </w:tcPr>
          <w:p w14:paraId="098E8900"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3C2A8969"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FF0000"/>
          </w:tcPr>
          <w:p w14:paraId="46E654C4"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0D4EB1F5"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1F0DB3CF"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6BB7E1B1"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shd w:val="clear" w:color="auto" w:fill="FF0000"/>
          </w:tcPr>
          <w:p w14:paraId="085A26CF" w14:textId="77777777" w:rsidR="003653CC" w:rsidRDefault="003653CC">
            <w:pPr>
              <w:pStyle w:val="TableParagraph"/>
              <w:rPr>
                <w:rFonts w:ascii="Times New Roman"/>
                <w:sz w:val="20"/>
              </w:rPr>
            </w:pPr>
          </w:p>
        </w:tc>
        <w:tc>
          <w:tcPr>
            <w:tcW w:w="252" w:type="dxa"/>
            <w:tcBorders>
              <w:bottom w:val="single" w:sz="6" w:space="0" w:color="000000"/>
              <w:right w:val="single" w:sz="6" w:space="0" w:color="000000"/>
            </w:tcBorders>
            <w:shd w:val="clear" w:color="auto" w:fill="FF0000"/>
          </w:tcPr>
          <w:p w14:paraId="058F8F12" w14:textId="77777777" w:rsidR="003653CC" w:rsidRDefault="003653CC">
            <w:pPr>
              <w:pStyle w:val="TableParagraph"/>
              <w:rPr>
                <w:rFonts w:ascii="Times New Roman"/>
                <w:sz w:val="20"/>
              </w:rPr>
            </w:pPr>
          </w:p>
        </w:tc>
        <w:tc>
          <w:tcPr>
            <w:tcW w:w="264" w:type="dxa"/>
            <w:tcBorders>
              <w:left w:val="single" w:sz="6" w:space="0" w:color="000000"/>
              <w:bottom w:val="single" w:sz="6" w:space="0" w:color="000000"/>
            </w:tcBorders>
          </w:tcPr>
          <w:p w14:paraId="6F705E08" w14:textId="77777777" w:rsidR="003653CC" w:rsidRDefault="003653CC">
            <w:pPr>
              <w:pStyle w:val="TableParagraph"/>
              <w:rPr>
                <w:rFonts w:ascii="Times New Roman"/>
                <w:sz w:val="20"/>
              </w:rPr>
            </w:pPr>
          </w:p>
        </w:tc>
        <w:tc>
          <w:tcPr>
            <w:tcW w:w="256" w:type="dxa"/>
            <w:tcBorders>
              <w:bottom w:val="single" w:sz="6" w:space="0" w:color="000000"/>
              <w:right w:val="single" w:sz="12" w:space="0" w:color="000000"/>
            </w:tcBorders>
            <w:shd w:val="clear" w:color="auto" w:fill="FF0000"/>
          </w:tcPr>
          <w:p w14:paraId="44D45776" w14:textId="77777777" w:rsidR="003653CC" w:rsidRDefault="003653CC">
            <w:pPr>
              <w:pStyle w:val="TableParagraph"/>
              <w:rPr>
                <w:rFonts w:ascii="Times New Roman"/>
                <w:sz w:val="20"/>
              </w:rPr>
            </w:pPr>
          </w:p>
        </w:tc>
        <w:tc>
          <w:tcPr>
            <w:tcW w:w="260" w:type="dxa"/>
            <w:tcBorders>
              <w:left w:val="single" w:sz="12" w:space="0" w:color="000000"/>
              <w:bottom w:val="single" w:sz="6" w:space="0" w:color="000000"/>
            </w:tcBorders>
            <w:shd w:val="clear" w:color="auto" w:fill="FF0000"/>
          </w:tcPr>
          <w:p w14:paraId="212C1BC4" w14:textId="77777777" w:rsidR="003653CC" w:rsidRDefault="003653CC">
            <w:pPr>
              <w:pStyle w:val="TableParagraph"/>
              <w:rPr>
                <w:rFonts w:ascii="Times New Roman"/>
                <w:sz w:val="20"/>
              </w:rPr>
            </w:pPr>
          </w:p>
        </w:tc>
        <w:tc>
          <w:tcPr>
            <w:tcW w:w="256" w:type="dxa"/>
            <w:tcBorders>
              <w:bottom w:val="single" w:sz="6" w:space="0" w:color="000000"/>
              <w:right w:val="single" w:sz="6" w:space="0" w:color="000000"/>
            </w:tcBorders>
            <w:shd w:val="clear" w:color="auto" w:fill="FF0000"/>
          </w:tcPr>
          <w:p w14:paraId="3431F623" w14:textId="77777777" w:rsidR="003653CC" w:rsidRDefault="003653CC">
            <w:pPr>
              <w:pStyle w:val="TableParagraph"/>
              <w:rPr>
                <w:rFonts w:ascii="Times New Roman"/>
                <w:sz w:val="20"/>
              </w:rPr>
            </w:pPr>
          </w:p>
        </w:tc>
        <w:tc>
          <w:tcPr>
            <w:tcW w:w="262" w:type="dxa"/>
            <w:tcBorders>
              <w:left w:val="single" w:sz="6" w:space="0" w:color="000000"/>
              <w:bottom w:val="single" w:sz="6" w:space="0" w:color="000000"/>
            </w:tcBorders>
            <w:shd w:val="clear" w:color="auto" w:fill="FFFF00"/>
          </w:tcPr>
          <w:p w14:paraId="7BBC5E93"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FF00"/>
          </w:tcPr>
          <w:p w14:paraId="048520A5" w14:textId="77777777" w:rsidR="003653CC" w:rsidRDefault="003653CC">
            <w:pPr>
              <w:pStyle w:val="TableParagraph"/>
              <w:rPr>
                <w:rFonts w:ascii="Times New Roman"/>
                <w:sz w:val="20"/>
              </w:rPr>
            </w:pPr>
          </w:p>
        </w:tc>
        <w:tc>
          <w:tcPr>
            <w:tcW w:w="258" w:type="dxa"/>
            <w:tcBorders>
              <w:left w:val="single" w:sz="6" w:space="0" w:color="000000"/>
              <w:bottom w:val="single" w:sz="6" w:space="0" w:color="000000"/>
            </w:tcBorders>
            <w:shd w:val="clear" w:color="auto" w:fill="FF0000"/>
          </w:tcPr>
          <w:p w14:paraId="02421B82" w14:textId="77777777" w:rsidR="003653CC" w:rsidRDefault="003653CC">
            <w:pPr>
              <w:pStyle w:val="TableParagraph"/>
              <w:rPr>
                <w:rFonts w:ascii="Times New Roman"/>
                <w:sz w:val="20"/>
              </w:rPr>
            </w:pPr>
          </w:p>
        </w:tc>
        <w:tc>
          <w:tcPr>
            <w:tcW w:w="258" w:type="dxa"/>
            <w:tcBorders>
              <w:bottom w:val="single" w:sz="6" w:space="0" w:color="000000"/>
              <w:right w:val="single" w:sz="6" w:space="0" w:color="000000"/>
            </w:tcBorders>
            <w:shd w:val="clear" w:color="auto" w:fill="FF0000"/>
          </w:tcPr>
          <w:p w14:paraId="3D25FB3B" w14:textId="77777777" w:rsidR="003653CC" w:rsidRDefault="003653CC">
            <w:pPr>
              <w:pStyle w:val="TableParagraph"/>
              <w:rPr>
                <w:rFonts w:ascii="Times New Roman"/>
                <w:sz w:val="20"/>
              </w:rPr>
            </w:pPr>
          </w:p>
        </w:tc>
        <w:tc>
          <w:tcPr>
            <w:tcW w:w="260" w:type="dxa"/>
            <w:tcBorders>
              <w:left w:val="single" w:sz="6" w:space="0" w:color="000000"/>
              <w:bottom w:val="single" w:sz="6" w:space="0" w:color="000000"/>
            </w:tcBorders>
            <w:shd w:val="clear" w:color="auto" w:fill="FF0000"/>
          </w:tcPr>
          <w:p w14:paraId="7523D854" w14:textId="77777777" w:rsidR="003653CC" w:rsidRDefault="003653CC">
            <w:pPr>
              <w:pStyle w:val="TableParagraph"/>
              <w:rPr>
                <w:rFonts w:ascii="Times New Roman"/>
                <w:sz w:val="20"/>
              </w:rPr>
            </w:pPr>
          </w:p>
        </w:tc>
        <w:tc>
          <w:tcPr>
            <w:tcW w:w="260" w:type="dxa"/>
            <w:tcBorders>
              <w:bottom w:val="single" w:sz="6" w:space="0" w:color="000000"/>
              <w:right w:val="single" w:sz="6" w:space="0" w:color="000000"/>
            </w:tcBorders>
            <w:shd w:val="clear" w:color="auto" w:fill="FF0000"/>
          </w:tcPr>
          <w:p w14:paraId="7B2F13CF" w14:textId="77777777" w:rsidR="003653CC" w:rsidRDefault="003653CC">
            <w:pPr>
              <w:pStyle w:val="TableParagraph"/>
              <w:rPr>
                <w:rFonts w:ascii="Times New Roman"/>
                <w:sz w:val="20"/>
              </w:rPr>
            </w:pPr>
          </w:p>
        </w:tc>
        <w:tc>
          <w:tcPr>
            <w:tcW w:w="260" w:type="dxa"/>
            <w:tcBorders>
              <w:left w:val="single" w:sz="6" w:space="0" w:color="000000"/>
              <w:bottom w:val="single" w:sz="6" w:space="0" w:color="000000"/>
            </w:tcBorders>
          </w:tcPr>
          <w:p w14:paraId="5817F1CC" w14:textId="77777777" w:rsidR="003653CC" w:rsidRDefault="003653CC">
            <w:pPr>
              <w:pStyle w:val="TableParagraph"/>
              <w:rPr>
                <w:rFonts w:ascii="Times New Roman"/>
                <w:sz w:val="20"/>
              </w:rPr>
            </w:pPr>
          </w:p>
        </w:tc>
        <w:tc>
          <w:tcPr>
            <w:tcW w:w="262" w:type="dxa"/>
            <w:tcBorders>
              <w:bottom w:val="single" w:sz="6" w:space="0" w:color="000000"/>
            </w:tcBorders>
            <w:shd w:val="clear" w:color="auto" w:fill="FF0000"/>
          </w:tcPr>
          <w:p w14:paraId="29A3F3DB" w14:textId="77777777" w:rsidR="003653CC" w:rsidRDefault="003653CC">
            <w:pPr>
              <w:pStyle w:val="TableParagraph"/>
              <w:rPr>
                <w:rFonts w:ascii="Times New Roman"/>
                <w:sz w:val="20"/>
              </w:rPr>
            </w:pPr>
          </w:p>
        </w:tc>
      </w:tr>
    </w:tbl>
    <w:p w14:paraId="47F74A1A" w14:textId="77777777" w:rsidR="003653CC" w:rsidRDefault="003653CC">
      <w:pPr>
        <w:pStyle w:val="Corpodetexto"/>
        <w:rPr>
          <w:sz w:val="20"/>
        </w:rPr>
      </w:pPr>
    </w:p>
    <w:p w14:paraId="74E2A28E" w14:textId="77777777" w:rsidR="003653CC" w:rsidRDefault="00334A7E">
      <w:pPr>
        <w:pStyle w:val="Corpodetexto"/>
        <w:spacing w:before="11"/>
        <w:rPr>
          <w:sz w:val="20"/>
        </w:rPr>
      </w:pPr>
      <w:r>
        <w:rPr>
          <w:noProof/>
        </w:rPr>
        <w:lastRenderedPageBreak/>
        <mc:AlternateContent>
          <mc:Choice Requires="wps">
            <w:drawing>
              <wp:anchor distT="0" distB="0" distL="0" distR="0" simplePos="0" relativeHeight="487605248" behindDoc="1" locked="0" layoutInCell="1" allowOverlap="1" wp14:anchorId="4FEC109B" wp14:editId="2F6BA567">
                <wp:simplePos x="0" y="0"/>
                <wp:positionH relativeFrom="page">
                  <wp:posOffset>899160</wp:posOffset>
                </wp:positionH>
                <wp:positionV relativeFrom="paragraph">
                  <wp:posOffset>168275</wp:posOffset>
                </wp:positionV>
                <wp:extent cx="1828800" cy="7620"/>
                <wp:effectExtent l="0" t="0" r="0" b="5080"/>
                <wp:wrapTopAndBottom/>
                <wp:docPr id="4"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30482" id="docshape52" o:spid="_x0000_s1026" style="position:absolute;margin-left:70.8pt;margin-top:13.25pt;width:2in;height:.6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" fillcolor="black" stroked="f">
                <v:path arrowok="t"/>
                <w10:wrap type="topAndBottom" anchorx="page"/>
              </v:rect>
            </w:pict>
          </mc:Fallback>
        </mc:AlternateContent>
      </w:r>
    </w:p>
    <w:p w14:paraId="35831CFE" w14:textId="77777777" w:rsidR="003653CC" w:rsidRDefault="00367879">
      <w:pPr>
        <w:spacing w:before="96"/>
        <w:ind w:left="115" w:right="115"/>
        <w:jc w:val="both"/>
        <w:rPr>
          <w:sz w:val="20"/>
        </w:rPr>
      </w:pPr>
      <w:bookmarkStart w:id="148" w:name="_bookmark13"/>
      <w:bookmarkEnd w:id="148"/>
      <w:r>
        <w:rPr>
          <w:sz w:val="20"/>
          <w:vertAlign w:val="superscript"/>
          <w:lang w:val="pt"/>
        </w:rPr>
        <w:t>14</w:t>
      </w:r>
      <w:r>
        <w:rPr>
          <w:sz w:val="20"/>
          <w:lang w:val="pt"/>
        </w:rPr>
        <w:t xml:space="preserve"> A análise de risco da O-RAN ALLIANCE descreve que ambos os tipos de aplicativos</w:t>
      </w:r>
      <w:r>
        <w:rPr>
          <w:lang w:val="pt"/>
        </w:rPr>
        <w:t xml:space="preserve"> podem violar igualmente os objetivos de proteção.</w:t>
      </w:r>
      <w:r>
        <w:rPr>
          <w:sz w:val="20"/>
          <w:lang w:val="pt"/>
        </w:rPr>
        <w:t xml:space="preserve"> No entanto, não se explica como a Aliança O-RAN</w:t>
      </w:r>
      <w:r>
        <w:rPr>
          <w:lang w:val="pt"/>
        </w:rPr>
        <w:t xml:space="preserve"> chegou a esta</w:t>
      </w:r>
      <w:r>
        <w:rPr>
          <w:sz w:val="20"/>
          <w:lang w:val="pt"/>
        </w:rPr>
        <w:t xml:space="preserve"> avaliação,</w:t>
      </w:r>
      <w:r>
        <w:rPr>
          <w:lang w:val="pt"/>
        </w:rPr>
        <w:t xml:space="preserve"> </w:t>
      </w:r>
      <w:r>
        <w:rPr>
          <w:sz w:val="20"/>
          <w:lang w:val="pt"/>
        </w:rPr>
        <w:t>razão pela qual</w:t>
      </w:r>
      <w:r>
        <w:rPr>
          <w:lang w:val="pt"/>
        </w:rPr>
        <w:t xml:space="preserve"> isso só é mencionado</w:t>
      </w:r>
      <w:r>
        <w:rPr>
          <w:sz w:val="20"/>
          <w:lang w:val="pt"/>
        </w:rPr>
        <w:t xml:space="preserve"> aqui.</w:t>
      </w:r>
      <w:r>
        <w:rPr>
          <w:lang w:val="pt"/>
        </w:rPr>
        <w:t xml:space="preserve"> </w:t>
      </w:r>
      <w:r>
        <w:rPr>
          <w:sz w:val="20"/>
          <w:lang w:val="pt"/>
        </w:rPr>
        <w:t xml:space="preserve"> </w:t>
      </w:r>
    </w:p>
    <w:p w14:paraId="01FC1C69" w14:textId="77777777" w:rsidR="003653CC" w:rsidRDefault="003653CC">
      <w:pPr>
        <w:jc w:val="both"/>
        <w:rPr>
          <w:sz w:val="20"/>
        </w:rPr>
        <w:sectPr w:rsidR="003653CC">
          <w:pgSz w:w="11910" w:h="16840"/>
          <w:pgMar w:top="1320" w:right="1300" w:bottom="1120" w:left="1300" w:header="0" w:footer="930" w:gutter="0"/>
          <w:cols w:space="720"/>
        </w:sectPr>
      </w:pPr>
    </w:p>
    <w:p w14:paraId="3FDA9D58" w14:textId="77777777" w:rsidR="003653CC" w:rsidRDefault="00367879">
      <w:pPr>
        <w:pStyle w:val="Ttulo2"/>
        <w:numPr>
          <w:ilvl w:val="1"/>
          <w:numId w:val="10"/>
        </w:numPr>
        <w:tabs>
          <w:tab w:val="left" w:pos="693"/>
        </w:tabs>
        <w:spacing w:before="80"/>
        <w:ind w:left="692" w:hanging="578"/>
        <w:jc w:val="both"/>
      </w:pPr>
      <w:bookmarkStart w:id="149" w:name="5.14_Risikoanalyse_maschinelles_Lernen"/>
      <w:bookmarkStart w:id="150" w:name="_TOC_250008"/>
      <w:bookmarkEnd w:id="149"/>
      <w:r>
        <w:rPr>
          <w:color w:val="2E5395"/>
          <w:lang w:val="pt"/>
        </w:rPr>
        <w:lastRenderedPageBreak/>
        <w:t>Aprendizado de máquina</w:t>
      </w:r>
      <w:r>
        <w:rPr>
          <w:lang w:val="pt"/>
        </w:rPr>
        <w:t xml:space="preserve"> de análise de </w:t>
      </w:r>
      <w:bookmarkEnd w:id="150"/>
      <w:r>
        <w:rPr>
          <w:color w:val="2E5395"/>
          <w:lang w:val="pt"/>
        </w:rPr>
        <w:t>risco</w:t>
      </w:r>
    </w:p>
    <w:p w14:paraId="40D31176" w14:textId="77777777" w:rsidR="003653CC" w:rsidRDefault="00367879">
      <w:pPr>
        <w:pStyle w:val="Corpodetexto"/>
        <w:spacing w:before="26" w:line="259" w:lineRule="auto"/>
        <w:ind w:left="115" w:right="111"/>
        <w:jc w:val="both"/>
      </w:pPr>
      <w:r>
        <w:rPr>
          <w:lang w:val="pt"/>
        </w:rPr>
        <w:t xml:space="preserve">O aprendizado de máquina é outro elemento de design essencial da arquitetura O-RAN.  Existem  diferentes variantes de implementação no que diz respeito ao  treinamento dos  modelos associados.  Algumas variantes fornecem treinamento dentro dos componentes O-RAN, pelos quais os dados externos  devem ser acessados, além de valores medidos que vêm dos próprios componentes O-RAN. </w:t>
      </w:r>
    </w:p>
    <w:p w14:paraId="7C51BA33" w14:textId="77777777" w:rsidR="003653CC" w:rsidRDefault="00367879">
      <w:pPr>
        <w:pStyle w:val="Corpodetexto"/>
        <w:spacing w:line="259" w:lineRule="auto"/>
        <w:ind w:left="115" w:right="113"/>
        <w:jc w:val="both"/>
      </w:pPr>
      <w:r>
        <w:rPr>
          <w:lang w:val="pt"/>
        </w:rPr>
        <w:t xml:space="preserve">Além das incertezas gerais resultantes do uso de machine learning (as decisões são baseadas em correlações, não em causas), do ponto de vista da segurança, há um problema particular que se sabe que inúmeros ataques afetam negativamente o modelo treinado com a ajuda de dados de entrada manipulados.  O resultado é um modelo treinado, que geralmente fornece resultados errôneos em inferência  </w:t>
      </w:r>
      <w:r>
        <w:rPr>
          <w:spacing w:val="-1"/>
          <w:lang w:val="pt"/>
        </w:rPr>
        <w:t>(aplicação</w:t>
      </w:r>
      <w:r>
        <w:rPr>
          <w:lang w:val="pt"/>
        </w:rPr>
        <w:t xml:space="preserve"> </w:t>
      </w:r>
      <w:r>
        <w:rPr>
          <w:spacing w:val="-1"/>
          <w:lang w:val="pt"/>
        </w:rPr>
        <w:t>do</w:t>
      </w:r>
      <w:r>
        <w:rPr>
          <w:lang w:val="pt"/>
        </w:rPr>
        <w:t xml:space="preserve"> </w:t>
      </w:r>
      <w:r>
        <w:rPr>
          <w:spacing w:val="-1"/>
          <w:lang w:val="pt"/>
        </w:rPr>
        <w:t>modelo)</w:t>
      </w:r>
      <w:r>
        <w:rPr>
          <w:lang w:val="pt"/>
        </w:rPr>
        <w:t xml:space="preserve">  ou — e este pode ser o maior risco  para alguns casos de uso — em quase todos os casos fornece um resultado correto eapenas no    Os atacantes podem determinar situações com um resultado defeituoso desejado pelo atacante.</w:t>
      </w:r>
    </w:p>
    <w:p w14:paraId="66612AAA" w14:textId="77777777" w:rsidR="003653CC" w:rsidRDefault="00367879">
      <w:pPr>
        <w:pStyle w:val="Corpodetexto"/>
        <w:spacing w:line="259" w:lineRule="auto"/>
        <w:ind w:left="115" w:right="112"/>
        <w:jc w:val="both"/>
      </w:pPr>
      <w:r>
        <w:rPr>
          <w:lang w:val="pt"/>
        </w:rPr>
        <w:t>Com base nas possibilidades de ataque descritas e na forma como o aprendizado de máquina deve ser usado em O-RAN de acordo com uma  especificação atualizada — que ainda é bastante geral e não específica em termos de aprendizado de máquina em geral —há  um risco médio em termos de disponibilidade, ou seja. um impacto negativo na qualidade do serviço.  Dependendo de quais parâmetros estão especificamente incluídos no treinamento de um modelo, o risco já existe em relação a pessoas de fora, mas pelo menos  em relação aos usuários legítimos de RAN.</w:t>
      </w:r>
    </w:p>
    <w:p w14:paraId="38AEAA94" w14:textId="77777777" w:rsidR="003653CC" w:rsidRDefault="00367879">
      <w:pPr>
        <w:pStyle w:val="Corpodetexto"/>
        <w:spacing w:line="259" w:lineRule="auto"/>
        <w:ind w:left="116" w:right="109"/>
        <w:jc w:val="both"/>
      </w:pPr>
      <w:r>
        <w:rPr>
          <w:lang w:val="pt"/>
        </w:rPr>
        <w:t>Do ponto de vista do operador (Telcos), outro risco à segurança é que a confidencialidade do modelo treinado em si possa ser comprometida. A suposição é que os modelos treinados representam um ativo digno de proteção, ou seja, não devem se tornar conhecidos  no sentido de</w:t>
      </w:r>
      <w:r>
        <w:rPr>
          <w:spacing w:val="-1"/>
          <w:lang w:val="pt"/>
        </w:rPr>
        <w:t xml:space="preserve"> um</w:t>
      </w:r>
      <w:r>
        <w:rPr>
          <w:lang w:val="pt"/>
        </w:rPr>
        <w:t xml:space="preserve"> </w:t>
      </w:r>
      <w:r>
        <w:rPr>
          <w:spacing w:val="-1"/>
          <w:lang w:val="pt"/>
        </w:rPr>
        <w:t xml:space="preserve"> </w:t>
      </w:r>
      <w:r>
        <w:rPr>
          <w:lang w:val="pt"/>
        </w:rPr>
        <w:t xml:space="preserve">sigilo de </w:t>
      </w:r>
      <w:r>
        <w:rPr>
          <w:spacing w:val="-1"/>
          <w:lang w:val="pt"/>
        </w:rPr>
        <w:t>dados.</w:t>
      </w:r>
      <w:r>
        <w:rPr>
          <w:lang w:val="pt"/>
        </w:rPr>
        <w:t xml:space="preserve">  Na  literatura, existem  ataques  correspondentes  de "roubo de modelo" que podem permitir que um invasor use solicitações  inteligentes </w:t>
      </w:r>
      <w:r>
        <w:rPr>
          <w:spacing w:val="-1"/>
          <w:lang w:val="pt"/>
        </w:rPr>
        <w:t>ou</w:t>
      </w:r>
      <w:r>
        <w:rPr>
          <w:lang w:val="pt"/>
        </w:rPr>
        <w:t xml:space="preserve"> influenciando </w:t>
      </w:r>
      <w:r>
        <w:rPr>
          <w:spacing w:val="-1"/>
          <w:lang w:val="pt"/>
        </w:rPr>
        <w:t>inteligentemente</w:t>
      </w:r>
      <w:r>
        <w:rPr>
          <w:lang w:val="pt"/>
        </w:rPr>
        <w:t xml:space="preserve"> o sistema, seja com base nas respostas.    ou geralmente ser capaz de derivar os parâmetros do modelo com base nas reações do sistema </w:t>
      </w:r>
      <w:r>
        <w:rPr>
          <w:spacing w:val="-1"/>
          <w:lang w:val="pt"/>
        </w:rPr>
        <w:t>ou</w:t>
      </w:r>
      <w:r>
        <w:rPr>
          <w:lang w:val="pt"/>
        </w:rPr>
        <w:t xml:space="preserve"> </w:t>
      </w:r>
      <w:r>
        <w:rPr>
          <w:spacing w:val="-1"/>
          <w:lang w:val="pt"/>
        </w:rPr>
        <w:t>pelo menos</w:t>
      </w:r>
      <w:r>
        <w:rPr>
          <w:lang w:val="pt"/>
        </w:rPr>
        <w:t xml:space="preserve"> ser capaz de (fortemente) </w:t>
      </w:r>
      <w:r>
        <w:rPr>
          <w:spacing w:val="-1"/>
          <w:lang w:val="pt"/>
        </w:rPr>
        <w:t>restringi-los</w:t>
      </w:r>
      <w:r>
        <w:rPr>
          <w:lang w:val="pt"/>
        </w:rPr>
        <w:t xml:space="preserve"> </w:t>
      </w:r>
      <w:r>
        <w:rPr>
          <w:spacing w:val="-1"/>
          <w:lang w:val="pt"/>
        </w:rPr>
        <w:t>em</w:t>
      </w:r>
      <w:r>
        <w:rPr>
          <w:lang w:val="pt"/>
        </w:rPr>
        <w:t xml:space="preserve"> sua</w:t>
      </w:r>
      <w:r>
        <w:rPr>
          <w:spacing w:val="-1"/>
          <w:lang w:val="pt"/>
        </w:rPr>
        <w:t xml:space="preserve"> respectiva</w:t>
      </w:r>
      <w:r>
        <w:rPr>
          <w:lang w:val="pt"/>
        </w:rPr>
        <w:t xml:space="preserve"> gama de valores.   Se                           tais ataques são realmente viáveis com sucesso no caso do O-RAN depende, em grande medida, do cenário concreto de aplicação de um determinado modelo.   Devido à ambiguidade existente atualmente,   um risco médio para o telco é assumido aqui, pelo qual pessoas de fora também poderiam realizar ataques bem sucedidos aqui,  mas pelo menos (presumivelmente) usuários legítimos de RAN.</w:t>
      </w:r>
    </w:p>
    <w:p w14:paraId="1FD2BC0B" w14:textId="77777777" w:rsidR="003653CC" w:rsidRDefault="00367879">
      <w:pPr>
        <w:pStyle w:val="Corpodetexto"/>
        <w:spacing w:line="259" w:lineRule="auto"/>
        <w:ind w:left="116" w:right="110"/>
        <w:jc w:val="both"/>
      </w:pPr>
      <w:r>
        <w:rPr>
          <w:lang w:val="pt"/>
        </w:rPr>
        <w:t>Finalmente, noch é a possibilidade de ataques à confidencialidade de usuários ou usuários. Controle os dados do plano se esta entrada for para treinar o modelo. Aqui, também, são conhecidas as estratégias de ataque da literatura, que possibilitam  tirar conclusões sobre os insumos utilizados para o treinamento com baseno modelo treinado.  Se e com quais efeitos isso é possível no caso do O-RAN e quais riscos concretos de segurança resultam dele   não podem ser  avaliados  significativamente  com base  nas  especificações  disponíveis atualmente.</w:t>
      </w:r>
    </w:p>
    <w:p w14:paraId="7284C863" w14:textId="77777777" w:rsidR="003653CC" w:rsidRDefault="00367879">
      <w:pPr>
        <w:pStyle w:val="Corpodetexto"/>
        <w:spacing w:line="259" w:lineRule="auto"/>
        <w:ind w:left="117" w:right="111"/>
        <w:jc w:val="both"/>
      </w:pPr>
      <w:r>
        <w:rPr>
          <w:lang w:val="pt"/>
        </w:rPr>
        <w:t xml:space="preserve">No geral, à medida que o uso de aprendizado de máquina em O-RAN progride, é importante considerar os ataques listados acima, a fim de minimizar o risco de   ataques bem-sucedidos sempre que possível.   </w:t>
      </w:r>
    </w:p>
    <w:p w14:paraId="6B08685C" w14:textId="77777777" w:rsidR="003653CC" w:rsidRDefault="003653CC">
      <w:pPr>
        <w:pStyle w:val="Corpodetexto"/>
        <w:spacing w:before="5"/>
        <w:rPr>
          <w:sz w:val="26"/>
        </w:rPr>
      </w:pPr>
    </w:p>
    <w:p w14:paraId="3C988EED" w14:textId="77777777" w:rsidR="003653CC" w:rsidRDefault="00367879">
      <w:pPr>
        <w:pStyle w:val="Ttulo2"/>
        <w:numPr>
          <w:ilvl w:val="1"/>
          <w:numId w:val="10"/>
        </w:numPr>
        <w:tabs>
          <w:tab w:val="left" w:pos="693"/>
        </w:tabs>
        <w:ind w:left="692" w:hanging="578"/>
        <w:jc w:val="both"/>
      </w:pPr>
      <w:bookmarkStart w:id="151" w:name="5.15_Zusammenfassende_Risikoanalyse_O-RA"/>
      <w:bookmarkStart w:id="152" w:name="_TOC_250007"/>
      <w:bookmarkEnd w:id="151"/>
      <w:r>
        <w:rPr>
          <w:color w:val="2E5395"/>
          <w:lang w:val="pt"/>
        </w:rPr>
        <w:t>Análise de risco</w:t>
      </w:r>
      <w:r>
        <w:rPr>
          <w:lang w:val="pt"/>
        </w:rPr>
        <w:t xml:space="preserve"> </w:t>
      </w:r>
      <w:bookmarkEnd w:id="152"/>
      <w:r>
        <w:rPr>
          <w:color w:val="2E5395"/>
          <w:lang w:val="pt"/>
        </w:rPr>
        <w:t>sumária O-RAN</w:t>
      </w:r>
    </w:p>
    <w:p w14:paraId="43AFFD87" w14:textId="77777777" w:rsidR="003653CC" w:rsidRDefault="00367879">
      <w:pPr>
        <w:pStyle w:val="Corpodetexto"/>
        <w:spacing w:before="23" w:line="259" w:lineRule="auto"/>
        <w:ind w:left="116" w:right="113"/>
        <w:jc w:val="both"/>
      </w:pPr>
      <w:r>
        <w:rPr>
          <w:lang w:val="pt"/>
        </w:rPr>
        <w:t xml:space="preserve">A avaliação sumária dos riscos gerais de segurança associados à arquitetura O-RAN  resulta dos riscos identificados para cada  interface e componente e sua combinação de acordo com os requisitos estabelecidos  no Capítulo 3.6  </w:t>
      </w:r>
    </w:p>
    <w:p w14:paraId="519DFF4E" w14:textId="77777777" w:rsidR="003653CC" w:rsidRDefault="003653CC">
      <w:pPr>
        <w:spacing w:line="259" w:lineRule="auto"/>
        <w:jc w:val="both"/>
        <w:sectPr w:rsidR="003653CC">
          <w:pgSz w:w="11910" w:h="16840"/>
          <w:pgMar w:top="1320" w:right="1300" w:bottom="1200" w:left="1300" w:header="0" w:footer="930" w:gutter="0"/>
          <w:cols w:space="720"/>
        </w:sectPr>
      </w:pPr>
    </w:p>
    <w:p w14:paraId="35583651" w14:textId="77777777" w:rsidR="003653CC" w:rsidRDefault="00367879">
      <w:pPr>
        <w:pStyle w:val="Corpodetexto"/>
        <w:spacing w:before="81" w:line="259" w:lineRule="auto"/>
        <w:ind w:left="115" w:right="110"/>
        <w:jc w:val="both"/>
      </w:pPr>
      <w:r>
        <w:rPr>
          <w:lang w:val="pt"/>
        </w:rPr>
        <w:lastRenderedPageBreak/>
        <w:t xml:space="preserve">descreveu o procedimento "por segurança". Em relação ao insider  atacante,  supõe-se que o invasor tenha controle sobre o, o que permite assim ao invasor acesso às    chaves criptográficas usadas para proteger o avião do usuário 3GPP. </w:t>
      </w:r>
    </w:p>
    <w:p w14:paraId="1428993F" w14:textId="77777777" w:rsidR="003653CC" w:rsidRDefault="00367879">
      <w:pPr>
        <w:pStyle w:val="Corpodetexto"/>
        <w:spacing w:line="259" w:lineRule="auto"/>
        <w:ind w:left="115" w:right="113" w:hanging="1"/>
        <w:jc w:val="both"/>
      </w:pPr>
      <w:r>
        <w:rPr>
          <w:lang w:val="pt"/>
        </w:rPr>
        <w:t>Na tabela a seguir, algumas entradas  são marcadas  com um "+".  Isso é para expressar que, ao  avaliar o risco – especialmente com base em cenários concretos de ataque – os autores têm certeza  de que as avaliações estão corretas.</w:t>
      </w:r>
    </w:p>
    <w:p w14:paraId="748BB4DD" w14:textId="77777777" w:rsidR="003653CC" w:rsidRDefault="003653CC">
      <w:pPr>
        <w:pStyle w:val="Corpodetexto"/>
        <w:spacing w:before="6"/>
        <w:rPr>
          <w:sz w:val="23"/>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6"/>
        <w:gridCol w:w="258"/>
        <w:gridCol w:w="264"/>
        <w:gridCol w:w="260"/>
        <w:gridCol w:w="260"/>
        <w:gridCol w:w="264"/>
        <w:gridCol w:w="260"/>
        <w:gridCol w:w="260"/>
        <w:gridCol w:w="264"/>
        <w:gridCol w:w="262"/>
        <w:gridCol w:w="258"/>
        <w:gridCol w:w="266"/>
        <w:gridCol w:w="258"/>
        <w:gridCol w:w="260"/>
        <w:gridCol w:w="264"/>
        <w:gridCol w:w="260"/>
        <w:gridCol w:w="260"/>
        <w:gridCol w:w="264"/>
        <w:gridCol w:w="260"/>
        <w:gridCol w:w="260"/>
        <w:gridCol w:w="264"/>
        <w:gridCol w:w="260"/>
        <w:gridCol w:w="260"/>
        <w:gridCol w:w="264"/>
        <w:gridCol w:w="260"/>
        <w:gridCol w:w="260"/>
        <w:gridCol w:w="264"/>
        <w:gridCol w:w="260"/>
        <w:gridCol w:w="260"/>
        <w:gridCol w:w="264"/>
        <w:gridCol w:w="290"/>
      </w:tblGrid>
      <w:tr w:rsidR="003653CC" w14:paraId="07ADCE20" w14:textId="77777777">
        <w:trPr>
          <w:trHeight w:val="243"/>
        </w:trPr>
        <w:tc>
          <w:tcPr>
            <w:tcW w:w="1196" w:type="dxa"/>
            <w:vMerge w:val="restart"/>
            <w:tcBorders>
              <w:bottom w:val="single" w:sz="12" w:space="0" w:color="000000"/>
            </w:tcBorders>
            <w:shd w:val="clear" w:color="auto" w:fill="FAE3D4"/>
          </w:tcPr>
          <w:p w14:paraId="2EA67E38" w14:textId="77777777" w:rsidR="003653CC" w:rsidRDefault="003653CC">
            <w:pPr>
              <w:pStyle w:val="TableParagraph"/>
              <w:rPr>
                <w:sz w:val="24"/>
              </w:rPr>
            </w:pPr>
          </w:p>
          <w:p w14:paraId="4444EE9A" w14:textId="77777777" w:rsidR="003653CC" w:rsidRDefault="003653CC">
            <w:pPr>
              <w:pStyle w:val="TableParagraph"/>
              <w:rPr>
                <w:sz w:val="24"/>
              </w:rPr>
            </w:pPr>
          </w:p>
          <w:p w14:paraId="238275FE" w14:textId="77777777" w:rsidR="003653CC" w:rsidRDefault="00367879">
            <w:pPr>
              <w:pStyle w:val="TableParagraph"/>
              <w:spacing w:before="156"/>
              <w:ind w:left="110"/>
              <w:rPr>
                <w:b/>
              </w:rPr>
            </w:pPr>
            <w:r>
              <w:rPr>
                <w:b/>
                <w:lang w:val="pt"/>
              </w:rPr>
              <w:t>Assaltante</w:t>
            </w:r>
          </w:p>
        </w:tc>
        <w:tc>
          <w:tcPr>
            <w:tcW w:w="7868" w:type="dxa"/>
            <w:gridSpan w:val="30"/>
            <w:shd w:val="clear" w:color="auto" w:fill="E1EED9"/>
          </w:tcPr>
          <w:p w14:paraId="5EF56843" w14:textId="77777777" w:rsidR="003653CC" w:rsidRDefault="00367879">
            <w:pPr>
              <w:pStyle w:val="TableParagraph"/>
              <w:spacing w:line="223" w:lineRule="exact"/>
              <w:ind w:left="2562" w:right="2557"/>
              <w:jc w:val="center"/>
              <w:rPr>
                <w:b/>
              </w:rPr>
            </w:pPr>
            <w:r>
              <w:rPr>
                <w:b/>
                <w:lang w:val="pt"/>
              </w:rPr>
              <w:t>Perspectiva (Stakeholders)</w:t>
            </w:r>
          </w:p>
        </w:tc>
      </w:tr>
      <w:tr w:rsidR="003653CC" w14:paraId="55CE8835" w14:textId="77777777">
        <w:trPr>
          <w:trHeight w:val="240"/>
        </w:trPr>
        <w:tc>
          <w:tcPr>
            <w:tcW w:w="1196" w:type="dxa"/>
            <w:vMerge/>
            <w:tcBorders>
              <w:top w:val="nil"/>
              <w:bottom w:val="single" w:sz="12" w:space="0" w:color="000000"/>
            </w:tcBorders>
            <w:shd w:val="clear" w:color="auto" w:fill="FAE3D4"/>
          </w:tcPr>
          <w:p w14:paraId="31C957CD" w14:textId="77777777" w:rsidR="003653CC" w:rsidRDefault="003653CC">
            <w:pPr>
              <w:rPr>
                <w:sz w:val="2"/>
                <w:szCs w:val="2"/>
              </w:rPr>
            </w:pPr>
          </w:p>
        </w:tc>
        <w:tc>
          <w:tcPr>
            <w:tcW w:w="2610" w:type="dxa"/>
            <w:gridSpan w:val="10"/>
            <w:tcBorders>
              <w:bottom w:val="single" w:sz="8" w:space="0" w:color="000000"/>
              <w:right w:val="single" w:sz="12" w:space="0" w:color="000000"/>
            </w:tcBorders>
            <w:shd w:val="clear" w:color="auto" w:fill="E1EED9"/>
          </w:tcPr>
          <w:p w14:paraId="143A1377" w14:textId="77777777" w:rsidR="003653CC" w:rsidRDefault="00367879">
            <w:pPr>
              <w:pStyle w:val="TableParagraph"/>
              <w:spacing w:line="220" w:lineRule="exact"/>
              <w:ind w:left="736"/>
            </w:pPr>
            <w:r>
              <w:rPr>
                <w:lang w:val="pt"/>
              </w:rPr>
              <w:t>Usuários finais</w:t>
            </w:r>
          </w:p>
        </w:tc>
        <w:tc>
          <w:tcPr>
            <w:tcW w:w="2616" w:type="dxa"/>
            <w:gridSpan w:val="10"/>
            <w:tcBorders>
              <w:left w:val="single" w:sz="12" w:space="0" w:color="000000"/>
              <w:bottom w:val="single" w:sz="8" w:space="0" w:color="000000"/>
              <w:right w:val="single" w:sz="12" w:space="0" w:color="000000"/>
            </w:tcBorders>
            <w:shd w:val="clear" w:color="auto" w:fill="E1EED9"/>
          </w:tcPr>
          <w:p w14:paraId="1309745B" w14:textId="77777777" w:rsidR="003653CC" w:rsidRDefault="00367879">
            <w:pPr>
              <w:pStyle w:val="TableParagraph"/>
              <w:spacing w:line="220" w:lineRule="exact"/>
              <w:ind w:left="1021" w:right="1010"/>
              <w:jc w:val="center"/>
            </w:pPr>
            <w:r>
              <w:rPr>
                <w:lang w:val="pt"/>
              </w:rPr>
              <w:t>Estado</w:t>
            </w:r>
          </w:p>
        </w:tc>
        <w:tc>
          <w:tcPr>
            <w:tcW w:w="2642" w:type="dxa"/>
            <w:gridSpan w:val="10"/>
            <w:tcBorders>
              <w:left w:val="single" w:sz="12" w:space="0" w:color="000000"/>
              <w:bottom w:val="single" w:sz="8" w:space="0" w:color="000000"/>
            </w:tcBorders>
            <w:shd w:val="clear" w:color="auto" w:fill="E1EED9"/>
          </w:tcPr>
          <w:p w14:paraId="6CC17C68" w14:textId="77777777" w:rsidR="003653CC" w:rsidRDefault="00367879">
            <w:pPr>
              <w:pStyle w:val="TableParagraph"/>
              <w:spacing w:line="220" w:lineRule="exact"/>
              <w:ind w:left="651"/>
            </w:pPr>
            <w:r>
              <w:rPr>
                <w:lang w:val="pt"/>
              </w:rPr>
              <w:t>Transportador comum</w:t>
            </w:r>
          </w:p>
        </w:tc>
      </w:tr>
      <w:tr w:rsidR="003653CC" w14:paraId="3BA8BEA3" w14:textId="77777777">
        <w:trPr>
          <w:trHeight w:val="235"/>
        </w:trPr>
        <w:tc>
          <w:tcPr>
            <w:tcW w:w="1196" w:type="dxa"/>
            <w:vMerge/>
            <w:tcBorders>
              <w:top w:val="nil"/>
              <w:bottom w:val="single" w:sz="12" w:space="0" w:color="000000"/>
            </w:tcBorders>
            <w:shd w:val="clear" w:color="auto" w:fill="FAE3D4"/>
          </w:tcPr>
          <w:p w14:paraId="6F4C3EC7" w14:textId="77777777" w:rsidR="003653CC" w:rsidRDefault="003653CC">
            <w:pPr>
              <w:rPr>
                <w:sz w:val="2"/>
                <w:szCs w:val="2"/>
              </w:rPr>
            </w:pPr>
          </w:p>
        </w:tc>
        <w:tc>
          <w:tcPr>
            <w:tcW w:w="2610" w:type="dxa"/>
            <w:gridSpan w:val="10"/>
            <w:tcBorders>
              <w:top w:val="single" w:sz="8" w:space="0" w:color="000000"/>
              <w:right w:val="single" w:sz="12" w:space="0" w:color="000000"/>
            </w:tcBorders>
            <w:shd w:val="clear" w:color="auto" w:fill="DEEAF6"/>
          </w:tcPr>
          <w:p w14:paraId="5B115D37" w14:textId="77777777" w:rsidR="003653CC" w:rsidRDefault="00367879">
            <w:pPr>
              <w:pStyle w:val="TableParagraph"/>
              <w:spacing w:line="216" w:lineRule="exact"/>
              <w:ind w:left="693"/>
              <w:rPr>
                <w:b/>
              </w:rPr>
            </w:pPr>
            <w:r>
              <w:rPr>
                <w:b/>
                <w:lang w:val="pt"/>
              </w:rPr>
              <w:t>Objetivos de proteção</w:t>
            </w:r>
          </w:p>
        </w:tc>
        <w:tc>
          <w:tcPr>
            <w:tcW w:w="2616" w:type="dxa"/>
            <w:gridSpan w:val="10"/>
            <w:tcBorders>
              <w:top w:val="single" w:sz="8" w:space="0" w:color="000000"/>
              <w:left w:val="single" w:sz="12" w:space="0" w:color="000000"/>
              <w:right w:val="single" w:sz="12" w:space="0" w:color="000000"/>
            </w:tcBorders>
            <w:shd w:val="clear" w:color="auto" w:fill="DEEAF6"/>
          </w:tcPr>
          <w:p w14:paraId="4431E9D0" w14:textId="77777777" w:rsidR="003653CC" w:rsidRDefault="00367879">
            <w:pPr>
              <w:pStyle w:val="TableParagraph"/>
              <w:spacing w:line="216" w:lineRule="exact"/>
              <w:ind w:left="695"/>
              <w:rPr>
                <w:b/>
              </w:rPr>
            </w:pPr>
            <w:r>
              <w:rPr>
                <w:b/>
                <w:lang w:val="pt"/>
              </w:rPr>
              <w:t>Objetivos de proteção</w:t>
            </w:r>
          </w:p>
        </w:tc>
        <w:tc>
          <w:tcPr>
            <w:tcW w:w="2642" w:type="dxa"/>
            <w:gridSpan w:val="10"/>
            <w:tcBorders>
              <w:top w:val="single" w:sz="8" w:space="0" w:color="000000"/>
              <w:left w:val="single" w:sz="12" w:space="0" w:color="000000"/>
            </w:tcBorders>
            <w:shd w:val="clear" w:color="auto" w:fill="DEEAF6"/>
          </w:tcPr>
          <w:p w14:paraId="49E39A71" w14:textId="77777777" w:rsidR="003653CC" w:rsidRDefault="00367879">
            <w:pPr>
              <w:pStyle w:val="TableParagraph"/>
              <w:spacing w:line="216" w:lineRule="exact"/>
              <w:ind w:left="711"/>
              <w:rPr>
                <w:b/>
              </w:rPr>
            </w:pPr>
            <w:r>
              <w:rPr>
                <w:b/>
                <w:lang w:val="pt"/>
              </w:rPr>
              <w:t>Objetivos de proteção</w:t>
            </w:r>
          </w:p>
        </w:tc>
      </w:tr>
      <w:tr w:rsidR="003653CC" w14:paraId="6122B4F3" w14:textId="77777777">
        <w:trPr>
          <w:trHeight w:val="244"/>
        </w:trPr>
        <w:tc>
          <w:tcPr>
            <w:tcW w:w="1196" w:type="dxa"/>
            <w:vMerge/>
            <w:tcBorders>
              <w:top w:val="nil"/>
              <w:bottom w:val="single" w:sz="12" w:space="0" w:color="000000"/>
            </w:tcBorders>
            <w:shd w:val="clear" w:color="auto" w:fill="FAE3D4"/>
          </w:tcPr>
          <w:p w14:paraId="53A64808" w14:textId="77777777" w:rsidR="003653CC" w:rsidRDefault="003653CC">
            <w:pPr>
              <w:rPr>
                <w:sz w:val="2"/>
                <w:szCs w:val="2"/>
              </w:rPr>
            </w:pPr>
          </w:p>
        </w:tc>
        <w:tc>
          <w:tcPr>
            <w:tcW w:w="522" w:type="dxa"/>
            <w:gridSpan w:val="2"/>
            <w:tcBorders>
              <w:bottom w:val="single" w:sz="12" w:space="0" w:color="000000"/>
              <w:right w:val="single" w:sz="6" w:space="0" w:color="000000"/>
            </w:tcBorders>
            <w:shd w:val="clear" w:color="auto" w:fill="DEEAF6"/>
          </w:tcPr>
          <w:p w14:paraId="2D264C6D" w14:textId="77777777" w:rsidR="003653CC" w:rsidRDefault="00367879">
            <w:pPr>
              <w:pStyle w:val="TableParagraph"/>
              <w:spacing w:line="224" w:lineRule="exact"/>
              <w:ind w:left="4"/>
              <w:jc w:val="center"/>
              <w:rPr>
                <w:b/>
              </w:rPr>
            </w:pPr>
            <w:r>
              <w:rPr>
                <w:b/>
                <w:lang w:val="pt"/>
              </w:rPr>
              <w:t>C</w:t>
            </w:r>
          </w:p>
        </w:tc>
        <w:tc>
          <w:tcPr>
            <w:tcW w:w="520" w:type="dxa"/>
            <w:gridSpan w:val="2"/>
            <w:tcBorders>
              <w:left w:val="single" w:sz="6" w:space="0" w:color="000000"/>
              <w:bottom w:val="single" w:sz="12" w:space="0" w:color="000000"/>
              <w:right w:val="single" w:sz="6" w:space="0" w:color="000000"/>
            </w:tcBorders>
            <w:shd w:val="clear" w:color="auto" w:fill="DEEAF6"/>
          </w:tcPr>
          <w:p w14:paraId="314EAC31" w14:textId="77777777" w:rsidR="003653CC" w:rsidRDefault="00367879">
            <w:pPr>
              <w:pStyle w:val="TableParagraph"/>
              <w:spacing w:line="224" w:lineRule="exact"/>
              <w:ind w:left="17"/>
              <w:jc w:val="center"/>
              <w:rPr>
                <w:b/>
              </w:rPr>
            </w:pPr>
            <w:r>
              <w:rPr>
                <w:b/>
                <w:lang w:val="pt"/>
              </w:rPr>
              <w:t>Eu</w:t>
            </w:r>
          </w:p>
        </w:tc>
        <w:tc>
          <w:tcPr>
            <w:tcW w:w="524" w:type="dxa"/>
            <w:gridSpan w:val="2"/>
            <w:tcBorders>
              <w:left w:val="single" w:sz="6" w:space="0" w:color="000000"/>
              <w:bottom w:val="single" w:sz="12" w:space="0" w:color="000000"/>
              <w:right w:val="single" w:sz="6" w:space="0" w:color="000000"/>
            </w:tcBorders>
            <w:shd w:val="clear" w:color="auto" w:fill="DEEAF6"/>
          </w:tcPr>
          <w:p w14:paraId="3230AF4A" w14:textId="77777777" w:rsidR="003653CC" w:rsidRDefault="00367879">
            <w:pPr>
              <w:pStyle w:val="TableParagraph"/>
              <w:spacing w:line="224" w:lineRule="exact"/>
              <w:ind w:left="182"/>
              <w:rPr>
                <w:b/>
              </w:rPr>
            </w:pPr>
            <w:r>
              <w:rPr>
                <w:b/>
                <w:lang w:val="pt"/>
              </w:rPr>
              <w:t>Um</w:t>
            </w:r>
          </w:p>
        </w:tc>
        <w:tc>
          <w:tcPr>
            <w:tcW w:w="524" w:type="dxa"/>
            <w:gridSpan w:val="2"/>
            <w:tcBorders>
              <w:left w:val="single" w:sz="6" w:space="0" w:color="000000"/>
              <w:bottom w:val="single" w:sz="12" w:space="0" w:color="000000"/>
              <w:right w:val="single" w:sz="6" w:space="0" w:color="000000"/>
            </w:tcBorders>
            <w:shd w:val="clear" w:color="auto" w:fill="DEEAF6"/>
          </w:tcPr>
          <w:p w14:paraId="10C17B68" w14:textId="77777777" w:rsidR="003653CC" w:rsidRDefault="00367879">
            <w:pPr>
              <w:pStyle w:val="TableParagraph"/>
              <w:spacing w:line="224" w:lineRule="exact"/>
              <w:ind w:left="6"/>
              <w:jc w:val="center"/>
              <w:rPr>
                <w:b/>
              </w:rPr>
            </w:pPr>
            <w:r>
              <w:rPr>
                <w:b/>
                <w:lang w:val="pt"/>
              </w:rPr>
              <w:t>Z</w:t>
            </w:r>
          </w:p>
        </w:tc>
        <w:tc>
          <w:tcPr>
            <w:tcW w:w="520" w:type="dxa"/>
            <w:gridSpan w:val="2"/>
            <w:tcBorders>
              <w:left w:val="single" w:sz="6" w:space="0" w:color="000000"/>
              <w:bottom w:val="single" w:sz="12" w:space="0" w:color="000000"/>
              <w:right w:val="single" w:sz="12" w:space="0" w:color="000000"/>
            </w:tcBorders>
            <w:shd w:val="clear" w:color="auto" w:fill="DEEAF6"/>
          </w:tcPr>
          <w:p w14:paraId="69A8103B" w14:textId="77777777" w:rsidR="003653CC" w:rsidRDefault="00367879">
            <w:pPr>
              <w:pStyle w:val="TableParagraph"/>
              <w:spacing w:line="224" w:lineRule="exact"/>
              <w:ind w:left="14"/>
              <w:jc w:val="center"/>
              <w:rPr>
                <w:b/>
              </w:rPr>
            </w:pPr>
            <w:r>
              <w:rPr>
                <w:b/>
                <w:lang w:val="pt"/>
              </w:rPr>
              <w:t>P</w:t>
            </w:r>
          </w:p>
        </w:tc>
        <w:tc>
          <w:tcPr>
            <w:tcW w:w="524" w:type="dxa"/>
            <w:gridSpan w:val="2"/>
            <w:tcBorders>
              <w:left w:val="single" w:sz="12" w:space="0" w:color="000000"/>
              <w:bottom w:val="single" w:sz="12" w:space="0" w:color="000000"/>
              <w:right w:val="single" w:sz="6" w:space="0" w:color="000000"/>
            </w:tcBorders>
            <w:shd w:val="clear" w:color="auto" w:fill="DEEAF6"/>
          </w:tcPr>
          <w:p w14:paraId="6F83A443" w14:textId="77777777" w:rsidR="003653CC" w:rsidRDefault="00367879">
            <w:pPr>
              <w:pStyle w:val="TableParagraph"/>
              <w:spacing w:line="224" w:lineRule="exact"/>
              <w:ind w:left="171"/>
              <w:rPr>
                <w:b/>
              </w:rPr>
            </w:pPr>
            <w:r>
              <w:rPr>
                <w:b/>
                <w:lang w:val="pt"/>
              </w:rPr>
              <w:t>C</w:t>
            </w:r>
          </w:p>
        </w:tc>
        <w:tc>
          <w:tcPr>
            <w:tcW w:w="524" w:type="dxa"/>
            <w:gridSpan w:val="2"/>
            <w:tcBorders>
              <w:left w:val="single" w:sz="6" w:space="0" w:color="000000"/>
              <w:bottom w:val="single" w:sz="12" w:space="0" w:color="000000"/>
              <w:right w:val="single" w:sz="6" w:space="0" w:color="000000"/>
            </w:tcBorders>
            <w:shd w:val="clear" w:color="auto" w:fill="DEEAF6"/>
          </w:tcPr>
          <w:p w14:paraId="28418FB5" w14:textId="77777777" w:rsidR="003653CC" w:rsidRDefault="00367879">
            <w:pPr>
              <w:pStyle w:val="TableParagraph"/>
              <w:spacing w:line="224" w:lineRule="exact"/>
              <w:ind w:left="13"/>
              <w:jc w:val="center"/>
              <w:rPr>
                <w:b/>
              </w:rPr>
            </w:pPr>
            <w:r>
              <w:rPr>
                <w:b/>
                <w:lang w:val="pt"/>
              </w:rPr>
              <w:t>Eu</w:t>
            </w:r>
          </w:p>
        </w:tc>
        <w:tc>
          <w:tcPr>
            <w:tcW w:w="520" w:type="dxa"/>
            <w:gridSpan w:val="2"/>
            <w:tcBorders>
              <w:left w:val="single" w:sz="6" w:space="0" w:color="000000"/>
              <w:bottom w:val="single" w:sz="12" w:space="0" w:color="000000"/>
              <w:right w:val="single" w:sz="6" w:space="0" w:color="000000"/>
            </w:tcBorders>
            <w:shd w:val="clear" w:color="auto" w:fill="DEEAF6"/>
          </w:tcPr>
          <w:p w14:paraId="7632E5D9" w14:textId="77777777" w:rsidR="003653CC" w:rsidRDefault="00367879">
            <w:pPr>
              <w:pStyle w:val="TableParagraph"/>
              <w:spacing w:line="224" w:lineRule="exact"/>
              <w:ind w:left="178"/>
              <w:rPr>
                <w:b/>
              </w:rPr>
            </w:pPr>
            <w:r>
              <w:rPr>
                <w:b/>
                <w:lang w:val="pt"/>
              </w:rPr>
              <w:t>Um</w:t>
            </w:r>
          </w:p>
        </w:tc>
        <w:tc>
          <w:tcPr>
            <w:tcW w:w="524" w:type="dxa"/>
            <w:gridSpan w:val="2"/>
            <w:tcBorders>
              <w:left w:val="single" w:sz="6" w:space="0" w:color="000000"/>
              <w:bottom w:val="single" w:sz="12" w:space="0" w:color="000000"/>
              <w:right w:val="single" w:sz="6" w:space="0" w:color="000000"/>
            </w:tcBorders>
            <w:shd w:val="clear" w:color="auto" w:fill="DEEAF6"/>
          </w:tcPr>
          <w:p w14:paraId="19A8A088" w14:textId="77777777" w:rsidR="003653CC" w:rsidRDefault="00367879">
            <w:pPr>
              <w:pStyle w:val="TableParagraph"/>
              <w:spacing w:line="224" w:lineRule="exact"/>
              <w:ind w:left="14"/>
              <w:jc w:val="center"/>
              <w:rPr>
                <w:b/>
              </w:rPr>
            </w:pPr>
            <w:r>
              <w:rPr>
                <w:b/>
                <w:lang w:val="pt"/>
              </w:rPr>
              <w:t>Z</w:t>
            </w:r>
          </w:p>
        </w:tc>
        <w:tc>
          <w:tcPr>
            <w:tcW w:w="524" w:type="dxa"/>
            <w:gridSpan w:val="2"/>
            <w:tcBorders>
              <w:left w:val="single" w:sz="6" w:space="0" w:color="000000"/>
              <w:bottom w:val="single" w:sz="12" w:space="0" w:color="000000"/>
              <w:right w:val="single" w:sz="12" w:space="0" w:color="000000"/>
            </w:tcBorders>
            <w:shd w:val="clear" w:color="auto" w:fill="DEEAF6"/>
          </w:tcPr>
          <w:p w14:paraId="75234E0E" w14:textId="77777777" w:rsidR="003653CC" w:rsidRDefault="00367879">
            <w:pPr>
              <w:pStyle w:val="TableParagraph"/>
              <w:spacing w:line="224" w:lineRule="exact"/>
              <w:ind w:left="10"/>
              <w:jc w:val="center"/>
              <w:rPr>
                <w:b/>
              </w:rPr>
            </w:pPr>
            <w:r>
              <w:rPr>
                <w:b/>
                <w:lang w:val="pt"/>
              </w:rPr>
              <w:t>P</w:t>
            </w:r>
          </w:p>
        </w:tc>
        <w:tc>
          <w:tcPr>
            <w:tcW w:w="520" w:type="dxa"/>
            <w:gridSpan w:val="2"/>
            <w:tcBorders>
              <w:left w:val="single" w:sz="12" w:space="0" w:color="000000"/>
              <w:bottom w:val="single" w:sz="12" w:space="0" w:color="000000"/>
              <w:right w:val="single" w:sz="6" w:space="0" w:color="000000"/>
            </w:tcBorders>
            <w:shd w:val="clear" w:color="auto" w:fill="DEEAF6"/>
          </w:tcPr>
          <w:p w14:paraId="66766851" w14:textId="77777777" w:rsidR="003653CC" w:rsidRDefault="00367879">
            <w:pPr>
              <w:pStyle w:val="TableParagraph"/>
              <w:spacing w:line="224" w:lineRule="exact"/>
              <w:ind w:left="171"/>
              <w:rPr>
                <w:b/>
              </w:rPr>
            </w:pPr>
            <w:r>
              <w:rPr>
                <w:b/>
                <w:lang w:val="pt"/>
              </w:rPr>
              <w:t>C</w:t>
            </w:r>
          </w:p>
        </w:tc>
        <w:tc>
          <w:tcPr>
            <w:tcW w:w="524" w:type="dxa"/>
            <w:gridSpan w:val="2"/>
            <w:tcBorders>
              <w:left w:val="single" w:sz="6" w:space="0" w:color="000000"/>
              <w:bottom w:val="single" w:sz="12" w:space="0" w:color="000000"/>
              <w:right w:val="single" w:sz="6" w:space="0" w:color="000000"/>
            </w:tcBorders>
            <w:shd w:val="clear" w:color="auto" w:fill="DEEAF6"/>
          </w:tcPr>
          <w:p w14:paraId="678CE7BB" w14:textId="77777777" w:rsidR="003653CC" w:rsidRDefault="00367879">
            <w:pPr>
              <w:pStyle w:val="TableParagraph"/>
              <w:spacing w:line="224" w:lineRule="exact"/>
              <w:ind w:left="21"/>
              <w:jc w:val="center"/>
              <w:rPr>
                <w:b/>
              </w:rPr>
            </w:pPr>
            <w:r>
              <w:rPr>
                <w:b/>
                <w:lang w:val="pt"/>
              </w:rPr>
              <w:t>Eu</w:t>
            </w:r>
          </w:p>
        </w:tc>
        <w:tc>
          <w:tcPr>
            <w:tcW w:w="524" w:type="dxa"/>
            <w:gridSpan w:val="2"/>
            <w:tcBorders>
              <w:left w:val="single" w:sz="6" w:space="0" w:color="000000"/>
              <w:bottom w:val="single" w:sz="12" w:space="0" w:color="000000"/>
              <w:right w:val="single" w:sz="6" w:space="0" w:color="000000"/>
            </w:tcBorders>
            <w:shd w:val="clear" w:color="auto" w:fill="DEEAF6"/>
          </w:tcPr>
          <w:p w14:paraId="23A2D7E3" w14:textId="77777777" w:rsidR="003653CC" w:rsidRDefault="00367879">
            <w:pPr>
              <w:pStyle w:val="TableParagraph"/>
              <w:spacing w:line="224" w:lineRule="exact"/>
              <w:ind w:left="6"/>
              <w:jc w:val="center"/>
              <w:rPr>
                <w:b/>
              </w:rPr>
            </w:pPr>
            <w:r>
              <w:rPr>
                <w:b/>
                <w:lang w:val="pt"/>
              </w:rPr>
              <w:t>Um</w:t>
            </w:r>
          </w:p>
        </w:tc>
        <w:tc>
          <w:tcPr>
            <w:tcW w:w="520" w:type="dxa"/>
            <w:gridSpan w:val="2"/>
            <w:tcBorders>
              <w:left w:val="single" w:sz="6" w:space="0" w:color="000000"/>
              <w:bottom w:val="single" w:sz="12" w:space="0" w:color="000000"/>
              <w:right w:val="single" w:sz="6" w:space="0" w:color="000000"/>
            </w:tcBorders>
            <w:shd w:val="clear" w:color="auto" w:fill="DEEAF6"/>
          </w:tcPr>
          <w:p w14:paraId="3940E8F8" w14:textId="77777777" w:rsidR="003653CC" w:rsidRDefault="00367879">
            <w:pPr>
              <w:pStyle w:val="TableParagraph"/>
              <w:spacing w:line="224" w:lineRule="exact"/>
              <w:ind w:left="10"/>
              <w:jc w:val="center"/>
              <w:rPr>
                <w:b/>
              </w:rPr>
            </w:pPr>
            <w:r>
              <w:rPr>
                <w:b/>
                <w:lang w:val="pt"/>
              </w:rPr>
              <w:t>Z</w:t>
            </w:r>
          </w:p>
        </w:tc>
        <w:tc>
          <w:tcPr>
            <w:tcW w:w="554" w:type="dxa"/>
            <w:gridSpan w:val="2"/>
            <w:tcBorders>
              <w:left w:val="single" w:sz="6" w:space="0" w:color="000000"/>
              <w:bottom w:val="single" w:sz="12" w:space="0" w:color="000000"/>
            </w:tcBorders>
            <w:shd w:val="clear" w:color="auto" w:fill="DEEAF6"/>
          </w:tcPr>
          <w:p w14:paraId="0A365334" w14:textId="77777777" w:rsidR="003653CC" w:rsidRDefault="00367879">
            <w:pPr>
              <w:pStyle w:val="TableParagraph"/>
              <w:spacing w:line="224" w:lineRule="exact"/>
              <w:ind w:left="12"/>
              <w:jc w:val="center"/>
              <w:rPr>
                <w:b/>
              </w:rPr>
            </w:pPr>
            <w:r>
              <w:rPr>
                <w:b/>
                <w:lang w:val="pt"/>
              </w:rPr>
              <w:t>P</w:t>
            </w:r>
          </w:p>
        </w:tc>
      </w:tr>
      <w:tr w:rsidR="003653CC" w14:paraId="0C06F145" w14:textId="77777777">
        <w:trPr>
          <w:trHeight w:val="277"/>
        </w:trPr>
        <w:tc>
          <w:tcPr>
            <w:tcW w:w="1196" w:type="dxa"/>
            <w:vMerge w:val="restart"/>
            <w:tcBorders>
              <w:top w:val="single" w:sz="12" w:space="0" w:color="000000"/>
              <w:bottom w:val="single" w:sz="6" w:space="0" w:color="000000"/>
            </w:tcBorders>
            <w:shd w:val="clear" w:color="auto" w:fill="FAE3D4"/>
          </w:tcPr>
          <w:p w14:paraId="0B84BDED" w14:textId="77777777" w:rsidR="003653CC" w:rsidRDefault="00367879">
            <w:pPr>
              <w:pStyle w:val="TableParagraph"/>
              <w:spacing w:before="32"/>
              <w:ind w:left="110" w:right="77" w:firstLine="128"/>
            </w:pPr>
            <w:r>
              <w:rPr>
                <w:lang w:val="pt"/>
              </w:rPr>
              <w:t>Exterior em pé</w:t>
            </w:r>
          </w:p>
        </w:tc>
        <w:tc>
          <w:tcPr>
            <w:tcW w:w="258" w:type="dxa"/>
            <w:tcBorders>
              <w:top w:val="single" w:sz="12" w:space="0" w:color="000000"/>
              <w:bottom w:val="single" w:sz="2" w:space="0" w:color="000000"/>
              <w:right w:val="single" w:sz="2" w:space="0" w:color="000000"/>
            </w:tcBorders>
            <w:shd w:val="clear" w:color="auto" w:fill="6FAC46"/>
          </w:tcPr>
          <w:p w14:paraId="7E76D2EF" w14:textId="77777777" w:rsidR="003653CC" w:rsidRDefault="003653CC">
            <w:pPr>
              <w:pStyle w:val="TableParagraph"/>
              <w:rPr>
                <w:rFonts w:ascii="Times New Roman"/>
                <w:sz w:val="20"/>
              </w:rPr>
            </w:pPr>
          </w:p>
        </w:tc>
        <w:tc>
          <w:tcPr>
            <w:tcW w:w="264" w:type="dxa"/>
            <w:tcBorders>
              <w:top w:val="single" w:sz="12" w:space="0" w:color="000000"/>
              <w:left w:val="single" w:sz="2" w:space="0" w:color="000000"/>
              <w:bottom w:val="single" w:sz="2" w:space="0" w:color="000000"/>
              <w:right w:val="single" w:sz="6" w:space="0" w:color="000000"/>
            </w:tcBorders>
            <w:shd w:val="clear" w:color="auto" w:fill="FF0000"/>
          </w:tcPr>
          <w:p w14:paraId="2F87109D" w14:textId="77777777" w:rsidR="003653CC" w:rsidRDefault="00367879">
            <w:pPr>
              <w:pStyle w:val="TableParagraph"/>
              <w:spacing w:before="27"/>
              <w:ind w:left="8"/>
              <w:jc w:val="center"/>
              <w:rPr>
                <w:sz w:val="20"/>
              </w:rPr>
            </w:pPr>
            <w:r>
              <w:rPr>
                <w:sz w:val="20"/>
                <w:lang w:val="pt"/>
              </w:rPr>
              <w:t>+</w:t>
            </w:r>
          </w:p>
        </w:tc>
        <w:tc>
          <w:tcPr>
            <w:tcW w:w="260" w:type="dxa"/>
            <w:tcBorders>
              <w:top w:val="single" w:sz="12" w:space="0" w:color="000000"/>
              <w:left w:val="single" w:sz="6" w:space="0" w:color="000000"/>
              <w:bottom w:val="single" w:sz="2" w:space="0" w:color="000000"/>
              <w:right w:val="single" w:sz="2" w:space="0" w:color="000000"/>
            </w:tcBorders>
            <w:shd w:val="clear" w:color="auto" w:fill="6FAC46"/>
          </w:tcPr>
          <w:p w14:paraId="6B951F30" w14:textId="77777777" w:rsidR="003653CC" w:rsidRDefault="003653CC">
            <w:pPr>
              <w:pStyle w:val="TableParagraph"/>
              <w:rPr>
                <w:rFonts w:ascii="Times New Roman"/>
                <w:sz w:val="20"/>
              </w:rPr>
            </w:pPr>
          </w:p>
        </w:tc>
        <w:tc>
          <w:tcPr>
            <w:tcW w:w="260" w:type="dxa"/>
            <w:tcBorders>
              <w:top w:val="single" w:sz="12" w:space="0" w:color="000000"/>
              <w:left w:val="single" w:sz="2" w:space="0" w:color="000000"/>
              <w:bottom w:val="single" w:sz="2" w:space="0" w:color="000000"/>
              <w:right w:val="single" w:sz="6" w:space="0" w:color="000000"/>
            </w:tcBorders>
            <w:shd w:val="clear" w:color="auto" w:fill="FF0000"/>
          </w:tcPr>
          <w:p w14:paraId="52DA7191" w14:textId="77777777" w:rsidR="003653CC" w:rsidRDefault="00367879">
            <w:pPr>
              <w:pStyle w:val="TableParagraph"/>
              <w:spacing w:before="27"/>
              <w:ind w:left="12"/>
              <w:jc w:val="center"/>
              <w:rPr>
                <w:sz w:val="20"/>
              </w:rPr>
            </w:pPr>
            <w:r>
              <w:rPr>
                <w:sz w:val="20"/>
                <w:lang w:val="pt"/>
              </w:rPr>
              <w:t>+</w:t>
            </w:r>
          </w:p>
        </w:tc>
        <w:tc>
          <w:tcPr>
            <w:tcW w:w="264" w:type="dxa"/>
            <w:tcBorders>
              <w:top w:val="single" w:sz="12" w:space="0" w:color="000000"/>
              <w:left w:val="single" w:sz="6" w:space="0" w:color="000000"/>
              <w:bottom w:val="single" w:sz="2" w:space="0" w:color="000000"/>
              <w:right w:val="single" w:sz="2" w:space="0" w:color="000000"/>
            </w:tcBorders>
            <w:shd w:val="clear" w:color="auto" w:fill="FF0000"/>
          </w:tcPr>
          <w:p w14:paraId="2143AEB4" w14:textId="77777777" w:rsidR="003653CC" w:rsidRDefault="00367879">
            <w:pPr>
              <w:pStyle w:val="TableParagraph"/>
              <w:spacing w:before="27"/>
              <w:ind w:left="16"/>
              <w:jc w:val="center"/>
              <w:rPr>
                <w:sz w:val="20"/>
              </w:rPr>
            </w:pPr>
            <w:r>
              <w:rPr>
                <w:sz w:val="20"/>
                <w:lang w:val="pt"/>
              </w:rPr>
              <w:t>+</w:t>
            </w:r>
          </w:p>
        </w:tc>
        <w:tc>
          <w:tcPr>
            <w:tcW w:w="260" w:type="dxa"/>
            <w:tcBorders>
              <w:top w:val="single" w:sz="12" w:space="0" w:color="000000"/>
              <w:left w:val="single" w:sz="2" w:space="0" w:color="000000"/>
              <w:bottom w:val="single" w:sz="2" w:space="0" w:color="000000"/>
              <w:right w:val="single" w:sz="6" w:space="0" w:color="000000"/>
            </w:tcBorders>
            <w:shd w:val="clear" w:color="auto" w:fill="FF0000"/>
          </w:tcPr>
          <w:p w14:paraId="3C91FFDD" w14:textId="77777777" w:rsidR="003653CC" w:rsidRDefault="00367879">
            <w:pPr>
              <w:pStyle w:val="TableParagraph"/>
              <w:spacing w:before="27"/>
              <w:ind w:left="4"/>
              <w:jc w:val="center"/>
              <w:rPr>
                <w:sz w:val="20"/>
              </w:rPr>
            </w:pPr>
            <w:r>
              <w:rPr>
                <w:sz w:val="20"/>
                <w:lang w:val="pt"/>
              </w:rPr>
              <w:t>+</w:t>
            </w:r>
          </w:p>
        </w:tc>
        <w:tc>
          <w:tcPr>
            <w:tcW w:w="260" w:type="dxa"/>
            <w:tcBorders>
              <w:top w:val="single" w:sz="12" w:space="0" w:color="000000"/>
              <w:left w:val="single" w:sz="6" w:space="0" w:color="000000"/>
              <w:bottom w:val="single" w:sz="2" w:space="0" w:color="000000"/>
              <w:right w:val="single" w:sz="2" w:space="0" w:color="000000"/>
            </w:tcBorders>
            <w:shd w:val="clear" w:color="auto" w:fill="6FAC46"/>
          </w:tcPr>
          <w:p w14:paraId="48119E45" w14:textId="77777777" w:rsidR="003653CC" w:rsidRDefault="003653CC">
            <w:pPr>
              <w:pStyle w:val="TableParagraph"/>
              <w:rPr>
                <w:rFonts w:ascii="Times New Roman"/>
                <w:sz w:val="20"/>
              </w:rPr>
            </w:pPr>
          </w:p>
        </w:tc>
        <w:tc>
          <w:tcPr>
            <w:tcW w:w="264" w:type="dxa"/>
            <w:tcBorders>
              <w:top w:val="single" w:sz="12" w:space="0" w:color="000000"/>
              <w:left w:val="single" w:sz="2" w:space="0" w:color="000000"/>
              <w:bottom w:val="single" w:sz="2" w:space="0" w:color="000000"/>
              <w:right w:val="single" w:sz="6" w:space="0" w:color="000000"/>
            </w:tcBorders>
            <w:shd w:val="clear" w:color="auto" w:fill="FF0000"/>
          </w:tcPr>
          <w:p w14:paraId="66F1A6DD" w14:textId="77777777" w:rsidR="003653CC" w:rsidRDefault="00367879">
            <w:pPr>
              <w:pStyle w:val="TableParagraph"/>
              <w:spacing w:before="27"/>
              <w:ind w:left="70"/>
              <w:rPr>
                <w:sz w:val="20"/>
              </w:rPr>
            </w:pPr>
            <w:r>
              <w:rPr>
                <w:sz w:val="20"/>
                <w:lang w:val="pt"/>
              </w:rPr>
              <w:t>+</w:t>
            </w:r>
          </w:p>
        </w:tc>
        <w:tc>
          <w:tcPr>
            <w:tcW w:w="262" w:type="dxa"/>
            <w:tcBorders>
              <w:top w:val="single" w:sz="12" w:space="0" w:color="000000"/>
              <w:left w:val="single" w:sz="6" w:space="0" w:color="000000"/>
              <w:bottom w:val="single" w:sz="2" w:space="0" w:color="000000"/>
            </w:tcBorders>
            <w:shd w:val="clear" w:color="auto" w:fill="6FAC46"/>
          </w:tcPr>
          <w:p w14:paraId="5F9B5868" w14:textId="77777777" w:rsidR="003653CC" w:rsidRDefault="003653CC">
            <w:pPr>
              <w:pStyle w:val="TableParagraph"/>
              <w:rPr>
                <w:rFonts w:ascii="Times New Roman"/>
                <w:sz w:val="20"/>
              </w:rPr>
            </w:pPr>
          </w:p>
        </w:tc>
        <w:tc>
          <w:tcPr>
            <w:tcW w:w="258" w:type="dxa"/>
            <w:tcBorders>
              <w:top w:val="single" w:sz="12" w:space="0" w:color="000000"/>
              <w:bottom w:val="single" w:sz="2" w:space="0" w:color="000000"/>
              <w:right w:val="single" w:sz="12" w:space="0" w:color="000000"/>
            </w:tcBorders>
            <w:shd w:val="clear" w:color="auto" w:fill="FF0000"/>
          </w:tcPr>
          <w:p w14:paraId="659B6BBD" w14:textId="77777777" w:rsidR="003653CC" w:rsidRDefault="003653CC">
            <w:pPr>
              <w:pStyle w:val="TableParagraph"/>
              <w:rPr>
                <w:rFonts w:ascii="Times New Roman"/>
                <w:sz w:val="20"/>
              </w:rPr>
            </w:pPr>
          </w:p>
        </w:tc>
        <w:tc>
          <w:tcPr>
            <w:tcW w:w="266" w:type="dxa"/>
            <w:tcBorders>
              <w:top w:val="single" w:sz="12" w:space="0" w:color="000000"/>
              <w:left w:val="single" w:sz="12" w:space="0" w:color="000000"/>
              <w:bottom w:val="single" w:sz="2" w:space="0" w:color="000000"/>
            </w:tcBorders>
            <w:shd w:val="clear" w:color="auto" w:fill="6FAC46"/>
          </w:tcPr>
          <w:p w14:paraId="16812953" w14:textId="77777777" w:rsidR="003653CC" w:rsidRDefault="003653CC">
            <w:pPr>
              <w:pStyle w:val="TableParagraph"/>
              <w:rPr>
                <w:rFonts w:ascii="Times New Roman"/>
                <w:sz w:val="20"/>
              </w:rPr>
            </w:pPr>
          </w:p>
        </w:tc>
        <w:tc>
          <w:tcPr>
            <w:tcW w:w="258" w:type="dxa"/>
            <w:tcBorders>
              <w:top w:val="single" w:sz="12" w:space="0" w:color="000000"/>
              <w:bottom w:val="single" w:sz="2" w:space="0" w:color="000000"/>
              <w:right w:val="single" w:sz="6" w:space="0" w:color="000000"/>
            </w:tcBorders>
            <w:shd w:val="clear" w:color="auto" w:fill="FF0000"/>
          </w:tcPr>
          <w:p w14:paraId="741B0BB3" w14:textId="77777777" w:rsidR="003653CC" w:rsidRDefault="00367879">
            <w:pPr>
              <w:pStyle w:val="TableParagraph"/>
              <w:spacing w:before="27"/>
              <w:ind w:left="10"/>
              <w:jc w:val="center"/>
              <w:rPr>
                <w:sz w:val="20"/>
              </w:rPr>
            </w:pPr>
            <w:r>
              <w:rPr>
                <w:sz w:val="20"/>
                <w:lang w:val="pt"/>
              </w:rPr>
              <w:t>+</w:t>
            </w:r>
          </w:p>
        </w:tc>
        <w:tc>
          <w:tcPr>
            <w:tcW w:w="260" w:type="dxa"/>
            <w:tcBorders>
              <w:top w:val="single" w:sz="12" w:space="0" w:color="000000"/>
              <w:left w:val="single" w:sz="6" w:space="0" w:color="000000"/>
              <w:bottom w:val="single" w:sz="2" w:space="0" w:color="000000"/>
              <w:right w:val="single" w:sz="2" w:space="0" w:color="000000"/>
            </w:tcBorders>
            <w:shd w:val="clear" w:color="auto" w:fill="FFFF00"/>
          </w:tcPr>
          <w:p w14:paraId="4C9CB4DB" w14:textId="77777777" w:rsidR="003653CC" w:rsidRDefault="003653CC">
            <w:pPr>
              <w:pStyle w:val="TableParagraph"/>
              <w:rPr>
                <w:rFonts w:ascii="Times New Roman"/>
                <w:sz w:val="20"/>
              </w:rPr>
            </w:pPr>
          </w:p>
        </w:tc>
        <w:tc>
          <w:tcPr>
            <w:tcW w:w="264" w:type="dxa"/>
            <w:tcBorders>
              <w:top w:val="single" w:sz="12" w:space="0" w:color="000000"/>
              <w:left w:val="single" w:sz="2" w:space="0" w:color="000000"/>
              <w:bottom w:val="single" w:sz="2" w:space="0" w:color="000000"/>
              <w:right w:val="single" w:sz="6" w:space="0" w:color="000000"/>
            </w:tcBorders>
            <w:shd w:val="clear" w:color="auto" w:fill="FF0000"/>
          </w:tcPr>
          <w:p w14:paraId="32D325E1" w14:textId="77777777" w:rsidR="003653CC" w:rsidRDefault="00367879">
            <w:pPr>
              <w:pStyle w:val="TableParagraph"/>
              <w:spacing w:before="27"/>
              <w:ind w:right="59"/>
              <w:jc w:val="right"/>
              <w:rPr>
                <w:sz w:val="20"/>
              </w:rPr>
            </w:pPr>
            <w:r>
              <w:rPr>
                <w:sz w:val="20"/>
                <w:lang w:val="pt"/>
              </w:rPr>
              <w:t>+</w:t>
            </w:r>
          </w:p>
        </w:tc>
        <w:tc>
          <w:tcPr>
            <w:tcW w:w="260" w:type="dxa"/>
            <w:tcBorders>
              <w:top w:val="single" w:sz="12" w:space="0" w:color="000000"/>
              <w:left w:val="single" w:sz="6" w:space="0" w:color="000000"/>
              <w:bottom w:val="single" w:sz="2" w:space="0" w:color="000000"/>
              <w:right w:val="single" w:sz="2" w:space="0" w:color="000000"/>
            </w:tcBorders>
            <w:shd w:val="clear" w:color="auto" w:fill="FF0000"/>
          </w:tcPr>
          <w:p w14:paraId="6960E6ED" w14:textId="77777777" w:rsidR="003653CC" w:rsidRDefault="00367879">
            <w:pPr>
              <w:pStyle w:val="TableParagraph"/>
              <w:spacing w:before="27"/>
              <w:ind w:left="20"/>
              <w:jc w:val="center"/>
              <w:rPr>
                <w:sz w:val="20"/>
              </w:rPr>
            </w:pPr>
            <w:r>
              <w:rPr>
                <w:sz w:val="20"/>
                <w:lang w:val="pt"/>
              </w:rPr>
              <w:t>+</w:t>
            </w:r>
          </w:p>
        </w:tc>
        <w:tc>
          <w:tcPr>
            <w:tcW w:w="260" w:type="dxa"/>
            <w:tcBorders>
              <w:top w:val="single" w:sz="12" w:space="0" w:color="000000"/>
              <w:left w:val="single" w:sz="2" w:space="0" w:color="000000"/>
              <w:bottom w:val="single" w:sz="2" w:space="0" w:color="000000"/>
              <w:right w:val="single" w:sz="6" w:space="0" w:color="000000"/>
            </w:tcBorders>
            <w:shd w:val="clear" w:color="auto" w:fill="FF0000"/>
          </w:tcPr>
          <w:p w14:paraId="45880929" w14:textId="77777777" w:rsidR="003653CC" w:rsidRDefault="00367879">
            <w:pPr>
              <w:pStyle w:val="TableParagraph"/>
              <w:spacing w:before="27"/>
              <w:ind w:left="12"/>
              <w:jc w:val="center"/>
              <w:rPr>
                <w:sz w:val="20"/>
              </w:rPr>
            </w:pPr>
            <w:r>
              <w:rPr>
                <w:sz w:val="20"/>
                <w:lang w:val="pt"/>
              </w:rPr>
              <w:t>+</w:t>
            </w:r>
          </w:p>
        </w:tc>
        <w:tc>
          <w:tcPr>
            <w:tcW w:w="264" w:type="dxa"/>
            <w:tcBorders>
              <w:top w:val="single" w:sz="12" w:space="0" w:color="000000"/>
              <w:left w:val="single" w:sz="6" w:space="0" w:color="000000"/>
              <w:bottom w:val="single" w:sz="2" w:space="0" w:color="000000"/>
              <w:right w:val="single" w:sz="2" w:space="0" w:color="000000"/>
            </w:tcBorders>
            <w:shd w:val="clear" w:color="auto" w:fill="FFFF00"/>
          </w:tcPr>
          <w:p w14:paraId="0ED4356D" w14:textId="77777777" w:rsidR="003653CC" w:rsidRDefault="003653CC">
            <w:pPr>
              <w:pStyle w:val="TableParagraph"/>
              <w:rPr>
                <w:rFonts w:ascii="Times New Roman"/>
                <w:sz w:val="20"/>
              </w:rPr>
            </w:pPr>
          </w:p>
        </w:tc>
        <w:tc>
          <w:tcPr>
            <w:tcW w:w="260" w:type="dxa"/>
            <w:tcBorders>
              <w:top w:val="single" w:sz="12" w:space="0" w:color="000000"/>
              <w:left w:val="single" w:sz="2" w:space="0" w:color="000000"/>
              <w:bottom w:val="single" w:sz="2" w:space="0" w:color="000000"/>
              <w:right w:val="single" w:sz="6" w:space="0" w:color="000000"/>
            </w:tcBorders>
            <w:shd w:val="clear" w:color="auto" w:fill="FF0000"/>
          </w:tcPr>
          <w:p w14:paraId="7E124DAB" w14:textId="77777777" w:rsidR="003653CC" w:rsidRDefault="00367879">
            <w:pPr>
              <w:pStyle w:val="TableParagraph"/>
              <w:spacing w:before="27"/>
              <w:ind w:right="59"/>
              <w:jc w:val="right"/>
              <w:rPr>
                <w:sz w:val="20"/>
              </w:rPr>
            </w:pPr>
            <w:r>
              <w:rPr>
                <w:sz w:val="20"/>
                <w:lang w:val="pt"/>
              </w:rPr>
              <w:t>+</w:t>
            </w:r>
          </w:p>
        </w:tc>
        <w:tc>
          <w:tcPr>
            <w:tcW w:w="260" w:type="dxa"/>
            <w:tcBorders>
              <w:top w:val="single" w:sz="12" w:space="0" w:color="000000"/>
              <w:left w:val="single" w:sz="6" w:space="0" w:color="000000"/>
              <w:bottom w:val="single" w:sz="2" w:space="0" w:color="000000"/>
              <w:right w:val="single" w:sz="2" w:space="0" w:color="000000"/>
            </w:tcBorders>
            <w:shd w:val="clear" w:color="auto" w:fill="6FAC46"/>
          </w:tcPr>
          <w:p w14:paraId="1F3A865E" w14:textId="77777777" w:rsidR="003653CC" w:rsidRDefault="003653CC">
            <w:pPr>
              <w:pStyle w:val="TableParagraph"/>
              <w:rPr>
                <w:rFonts w:ascii="Times New Roman"/>
                <w:sz w:val="20"/>
              </w:rPr>
            </w:pPr>
          </w:p>
        </w:tc>
        <w:tc>
          <w:tcPr>
            <w:tcW w:w="264" w:type="dxa"/>
            <w:tcBorders>
              <w:top w:val="single" w:sz="12" w:space="0" w:color="000000"/>
              <w:left w:val="single" w:sz="2" w:space="0" w:color="000000"/>
              <w:bottom w:val="single" w:sz="2" w:space="0" w:color="000000"/>
              <w:right w:val="single" w:sz="12" w:space="0" w:color="000000"/>
            </w:tcBorders>
            <w:shd w:val="clear" w:color="auto" w:fill="FF0000"/>
          </w:tcPr>
          <w:p w14:paraId="234197B2" w14:textId="77777777" w:rsidR="003653CC" w:rsidRDefault="003653CC">
            <w:pPr>
              <w:pStyle w:val="TableParagraph"/>
              <w:rPr>
                <w:rFonts w:ascii="Times New Roman"/>
                <w:sz w:val="20"/>
              </w:rPr>
            </w:pPr>
          </w:p>
        </w:tc>
        <w:tc>
          <w:tcPr>
            <w:tcW w:w="260" w:type="dxa"/>
            <w:tcBorders>
              <w:top w:val="single" w:sz="12" w:space="0" w:color="000000"/>
              <w:left w:val="single" w:sz="12" w:space="0" w:color="000000"/>
              <w:bottom w:val="single" w:sz="2" w:space="0" w:color="000000"/>
              <w:right w:val="single" w:sz="2" w:space="0" w:color="000000"/>
            </w:tcBorders>
            <w:shd w:val="clear" w:color="auto" w:fill="6FAC46"/>
          </w:tcPr>
          <w:p w14:paraId="26654F72" w14:textId="77777777" w:rsidR="003653CC" w:rsidRDefault="003653CC">
            <w:pPr>
              <w:pStyle w:val="TableParagraph"/>
              <w:rPr>
                <w:rFonts w:ascii="Times New Roman"/>
                <w:sz w:val="20"/>
              </w:rPr>
            </w:pPr>
          </w:p>
        </w:tc>
        <w:tc>
          <w:tcPr>
            <w:tcW w:w="260" w:type="dxa"/>
            <w:tcBorders>
              <w:top w:val="single" w:sz="12" w:space="0" w:color="000000"/>
              <w:left w:val="single" w:sz="2" w:space="0" w:color="000000"/>
              <w:bottom w:val="single" w:sz="2" w:space="0" w:color="000000"/>
              <w:right w:val="single" w:sz="6" w:space="0" w:color="000000"/>
            </w:tcBorders>
            <w:shd w:val="clear" w:color="auto" w:fill="FF0000"/>
          </w:tcPr>
          <w:p w14:paraId="17A5A2B5" w14:textId="77777777" w:rsidR="003653CC" w:rsidRDefault="00367879">
            <w:pPr>
              <w:pStyle w:val="TableParagraph"/>
              <w:spacing w:before="27"/>
              <w:ind w:left="12"/>
              <w:jc w:val="center"/>
              <w:rPr>
                <w:sz w:val="20"/>
              </w:rPr>
            </w:pPr>
            <w:r>
              <w:rPr>
                <w:sz w:val="20"/>
                <w:lang w:val="pt"/>
              </w:rPr>
              <w:t>+</w:t>
            </w:r>
          </w:p>
        </w:tc>
        <w:tc>
          <w:tcPr>
            <w:tcW w:w="264" w:type="dxa"/>
            <w:tcBorders>
              <w:top w:val="single" w:sz="12" w:space="0" w:color="000000"/>
              <w:left w:val="single" w:sz="6" w:space="0" w:color="000000"/>
              <w:bottom w:val="single" w:sz="2" w:space="0" w:color="000000"/>
              <w:right w:val="single" w:sz="2" w:space="0" w:color="000000"/>
            </w:tcBorders>
            <w:shd w:val="clear" w:color="auto" w:fill="FFFF00"/>
          </w:tcPr>
          <w:p w14:paraId="485FA882" w14:textId="77777777" w:rsidR="003653CC" w:rsidRDefault="003653CC">
            <w:pPr>
              <w:pStyle w:val="TableParagraph"/>
              <w:rPr>
                <w:rFonts w:ascii="Times New Roman"/>
                <w:sz w:val="20"/>
              </w:rPr>
            </w:pPr>
          </w:p>
        </w:tc>
        <w:tc>
          <w:tcPr>
            <w:tcW w:w="260" w:type="dxa"/>
            <w:tcBorders>
              <w:top w:val="single" w:sz="12" w:space="0" w:color="000000"/>
              <w:left w:val="single" w:sz="2" w:space="0" w:color="000000"/>
              <w:bottom w:val="single" w:sz="2" w:space="0" w:color="000000"/>
              <w:right w:val="single" w:sz="6" w:space="0" w:color="000000"/>
            </w:tcBorders>
            <w:shd w:val="clear" w:color="auto" w:fill="FFFF00"/>
          </w:tcPr>
          <w:p w14:paraId="18D06A41" w14:textId="77777777" w:rsidR="003653CC" w:rsidRDefault="003653CC">
            <w:pPr>
              <w:pStyle w:val="TableParagraph"/>
              <w:rPr>
                <w:rFonts w:ascii="Times New Roman"/>
                <w:sz w:val="20"/>
              </w:rPr>
            </w:pPr>
          </w:p>
        </w:tc>
        <w:tc>
          <w:tcPr>
            <w:tcW w:w="260" w:type="dxa"/>
            <w:tcBorders>
              <w:top w:val="single" w:sz="12" w:space="0" w:color="000000"/>
              <w:left w:val="single" w:sz="6" w:space="0" w:color="000000"/>
              <w:bottom w:val="single" w:sz="2" w:space="0" w:color="000000"/>
              <w:right w:val="single" w:sz="2" w:space="0" w:color="000000"/>
            </w:tcBorders>
            <w:shd w:val="clear" w:color="auto" w:fill="FF0000"/>
          </w:tcPr>
          <w:p w14:paraId="0E891017" w14:textId="77777777" w:rsidR="003653CC" w:rsidRDefault="00367879">
            <w:pPr>
              <w:pStyle w:val="TableParagraph"/>
              <w:spacing w:before="27"/>
              <w:ind w:right="51"/>
              <w:jc w:val="right"/>
              <w:rPr>
                <w:sz w:val="20"/>
              </w:rPr>
            </w:pPr>
            <w:r>
              <w:rPr>
                <w:sz w:val="20"/>
                <w:lang w:val="pt"/>
              </w:rPr>
              <w:t>+</w:t>
            </w:r>
          </w:p>
        </w:tc>
        <w:tc>
          <w:tcPr>
            <w:tcW w:w="264" w:type="dxa"/>
            <w:tcBorders>
              <w:top w:val="single" w:sz="12" w:space="0" w:color="000000"/>
              <w:left w:val="single" w:sz="2" w:space="0" w:color="000000"/>
              <w:bottom w:val="single" w:sz="2" w:space="0" w:color="000000"/>
              <w:right w:val="single" w:sz="6" w:space="0" w:color="000000"/>
            </w:tcBorders>
            <w:shd w:val="clear" w:color="auto" w:fill="FF0000"/>
          </w:tcPr>
          <w:p w14:paraId="3B3AF8FB" w14:textId="77777777" w:rsidR="003653CC" w:rsidRDefault="00367879">
            <w:pPr>
              <w:pStyle w:val="TableParagraph"/>
              <w:spacing w:before="27"/>
              <w:ind w:left="8"/>
              <w:jc w:val="center"/>
              <w:rPr>
                <w:sz w:val="20"/>
              </w:rPr>
            </w:pPr>
            <w:r>
              <w:rPr>
                <w:sz w:val="20"/>
                <w:lang w:val="pt"/>
              </w:rPr>
              <w:t>+</w:t>
            </w:r>
          </w:p>
        </w:tc>
        <w:tc>
          <w:tcPr>
            <w:tcW w:w="260" w:type="dxa"/>
            <w:tcBorders>
              <w:top w:val="single" w:sz="12" w:space="0" w:color="000000"/>
              <w:left w:val="single" w:sz="6" w:space="0" w:color="000000"/>
              <w:bottom w:val="single" w:sz="2" w:space="0" w:color="000000"/>
              <w:right w:val="single" w:sz="2" w:space="0" w:color="000000"/>
            </w:tcBorders>
            <w:shd w:val="clear" w:color="auto" w:fill="FFFF00"/>
          </w:tcPr>
          <w:p w14:paraId="606E789E" w14:textId="77777777" w:rsidR="003653CC" w:rsidRDefault="003653CC">
            <w:pPr>
              <w:pStyle w:val="TableParagraph"/>
              <w:rPr>
                <w:rFonts w:ascii="Times New Roman"/>
                <w:sz w:val="20"/>
              </w:rPr>
            </w:pPr>
          </w:p>
        </w:tc>
        <w:tc>
          <w:tcPr>
            <w:tcW w:w="260" w:type="dxa"/>
            <w:tcBorders>
              <w:top w:val="single" w:sz="12" w:space="0" w:color="000000"/>
              <w:left w:val="single" w:sz="2" w:space="0" w:color="000000"/>
              <w:bottom w:val="single" w:sz="2" w:space="0" w:color="000000"/>
              <w:right w:val="single" w:sz="6" w:space="0" w:color="000000"/>
            </w:tcBorders>
            <w:shd w:val="clear" w:color="auto" w:fill="FFFF00"/>
          </w:tcPr>
          <w:p w14:paraId="09163186" w14:textId="77777777" w:rsidR="003653CC" w:rsidRDefault="003653CC">
            <w:pPr>
              <w:pStyle w:val="TableParagraph"/>
              <w:rPr>
                <w:rFonts w:ascii="Times New Roman"/>
                <w:sz w:val="20"/>
              </w:rPr>
            </w:pPr>
          </w:p>
        </w:tc>
        <w:tc>
          <w:tcPr>
            <w:tcW w:w="264" w:type="dxa"/>
            <w:tcBorders>
              <w:top w:val="single" w:sz="12" w:space="0" w:color="000000"/>
              <w:left w:val="single" w:sz="6" w:space="0" w:color="000000"/>
              <w:bottom w:val="single" w:sz="2" w:space="0" w:color="000000"/>
              <w:right w:val="single" w:sz="2" w:space="0" w:color="000000"/>
            </w:tcBorders>
            <w:shd w:val="clear" w:color="auto" w:fill="6FAC46"/>
          </w:tcPr>
          <w:p w14:paraId="33769947" w14:textId="77777777" w:rsidR="003653CC" w:rsidRDefault="003653CC">
            <w:pPr>
              <w:pStyle w:val="TableParagraph"/>
              <w:rPr>
                <w:rFonts w:ascii="Times New Roman"/>
                <w:sz w:val="20"/>
              </w:rPr>
            </w:pPr>
          </w:p>
        </w:tc>
        <w:tc>
          <w:tcPr>
            <w:tcW w:w="290" w:type="dxa"/>
            <w:tcBorders>
              <w:top w:val="single" w:sz="12" w:space="0" w:color="000000"/>
              <w:left w:val="single" w:sz="2" w:space="0" w:color="000000"/>
              <w:bottom w:val="single" w:sz="2" w:space="0" w:color="000000"/>
            </w:tcBorders>
          </w:tcPr>
          <w:p w14:paraId="67E30A17" w14:textId="77777777" w:rsidR="003653CC" w:rsidRDefault="003653CC">
            <w:pPr>
              <w:pStyle w:val="TableParagraph"/>
              <w:rPr>
                <w:rFonts w:ascii="Times New Roman"/>
                <w:sz w:val="20"/>
              </w:rPr>
            </w:pPr>
          </w:p>
        </w:tc>
      </w:tr>
      <w:tr w:rsidR="003653CC" w14:paraId="154B95FC" w14:textId="77777777">
        <w:trPr>
          <w:trHeight w:val="278"/>
        </w:trPr>
        <w:tc>
          <w:tcPr>
            <w:tcW w:w="1196" w:type="dxa"/>
            <w:vMerge/>
            <w:tcBorders>
              <w:top w:val="nil"/>
              <w:bottom w:val="single" w:sz="6" w:space="0" w:color="000000"/>
            </w:tcBorders>
            <w:shd w:val="clear" w:color="auto" w:fill="FAE3D4"/>
          </w:tcPr>
          <w:p w14:paraId="0162A08A" w14:textId="77777777" w:rsidR="003653CC" w:rsidRDefault="003653CC">
            <w:pPr>
              <w:rPr>
                <w:sz w:val="2"/>
                <w:szCs w:val="2"/>
              </w:rPr>
            </w:pPr>
          </w:p>
        </w:tc>
        <w:tc>
          <w:tcPr>
            <w:tcW w:w="258" w:type="dxa"/>
            <w:tcBorders>
              <w:top w:val="single" w:sz="2" w:space="0" w:color="000000"/>
              <w:bottom w:val="single" w:sz="8" w:space="0" w:color="000000"/>
              <w:right w:val="single" w:sz="2" w:space="0" w:color="000000"/>
            </w:tcBorders>
            <w:shd w:val="clear" w:color="auto" w:fill="FF0000"/>
          </w:tcPr>
          <w:p w14:paraId="3FB571A6" w14:textId="77777777" w:rsidR="003653CC" w:rsidRDefault="00367879">
            <w:pPr>
              <w:pStyle w:val="TableParagraph"/>
              <w:spacing w:before="27"/>
              <w:ind w:left="18"/>
              <w:jc w:val="center"/>
              <w:rPr>
                <w:sz w:val="20"/>
              </w:rPr>
            </w:pPr>
            <w:r>
              <w:rPr>
                <w:sz w:val="20"/>
                <w:lang w:val="pt"/>
              </w:rPr>
              <w:t>+</w:t>
            </w:r>
          </w:p>
        </w:tc>
        <w:tc>
          <w:tcPr>
            <w:tcW w:w="264" w:type="dxa"/>
            <w:tcBorders>
              <w:top w:val="single" w:sz="2" w:space="0" w:color="000000"/>
              <w:left w:val="single" w:sz="2" w:space="0" w:color="000000"/>
              <w:bottom w:val="single" w:sz="8" w:space="0" w:color="000000"/>
              <w:right w:val="single" w:sz="6" w:space="0" w:color="000000"/>
            </w:tcBorders>
            <w:shd w:val="clear" w:color="auto" w:fill="FF0000"/>
          </w:tcPr>
          <w:p w14:paraId="2ED5CAE5" w14:textId="77777777" w:rsidR="003653CC" w:rsidRDefault="00367879">
            <w:pPr>
              <w:pStyle w:val="TableParagraph"/>
              <w:spacing w:before="27"/>
              <w:ind w:left="8"/>
              <w:jc w:val="center"/>
              <w:rPr>
                <w:sz w:val="20"/>
              </w:rPr>
            </w:pPr>
            <w:r>
              <w:rPr>
                <w:sz w:val="20"/>
                <w:lang w:val="pt"/>
              </w:rPr>
              <w:t>+</w:t>
            </w:r>
          </w:p>
        </w:tc>
        <w:tc>
          <w:tcPr>
            <w:tcW w:w="260" w:type="dxa"/>
            <w:tcBorders>
              <w:top w:val="single" w:sz="2" w:space="0" w:color="000000"/>
              <w:left w:val="single" w:sz="6" w:space="0" w:color="000000"/>
              <w:bottom w:val="single" w:sz="8" w:space="0" w:color="000000"/>
              <w:right w:val="single" w:sz="2" w:space="0" w:color="000000"/>
            </w:tcBorders>
            <w:shd w:val="clear" w:color="auto" w:fill="FF0000"/>
          </w:tcPr>
          <w:p w14:paraId="5AD56D1C" w14:textId="77777777" w:rsidR="003653CC" w:rsidRDefault="00367879">
            <w:pPr>
              <w:pStyle w:val="TableParagraph"/>
              <w:spacing w:before="27"/>
              <w:ind w:right="51"/>
              <w:jc w:val="right"/>
              <w:rPr>
                <w:sz w:val="20"/>
              </w:rPr>
            </w:pPr>
            <w:r>
              <w:rPr>
                <w:sz w:val="20"/>
                <w:lang w:val="pt"/>
              </w:rPr>
              <w:t>+</w:t>
            </w:r>
          </w:p>
        </w:tc>
        <w:tc>
          <w:tcPr>
            <w:tcW w:w="260" w:type="dxa"/>
            <w:tcBorders>
              <w:top w:val="single" w:sz="2" w:space="0" w:color="000000"/>
              <w:left w:val="single" w:sz="2" w:space="0" w:color="000000"/>
              <w:bottom w:val="single" w:sz="8" w:space="0" w:color="000000"/>
              <w:right w:val="single" w:sz="6" w:space="0" w:color="000000"/>
            </w:tcBorders>
            <w:shd w:val="clear" w:color="auto" w:fill="FF0000"/>
          </w:tcPr>
          <w:p w14:paraId="48C7B4AC" w14:textId="77777777" w:rsidR="003653CC" w:rsidRDefault="00367879">
            <w:pPr>
              <w:pStyle w:val="TableParagraph"/>
              <w:spacing w:before="27"/>
              <w:ind w:left="12"/>
              <w:jc w:val="center"/>
              <w:rPr>
                <w:sz w:val="20"/>
              </w:rPr>
            </w:pPr>
            <w:r>
              <w:rPr>
                <w:sz w:val="20"/>
                <w:lang w:val="pt"/>
              </w:rPr>
              <w:t>+</w:t>
            </w:r>
          </w:p>
        </w:tc>
        <w:tc>
          <w:tcPr>
            <w:tcW w:w="264" w:type="dxa"/>
            <w:tcBorders>
              <w:top w:val="single" w:sz="2" w:space="0" w:color="000000"/>
              <w:left w:val="single" w:sz="6" w:space="0" w:color="000000"/>
              <w:bottom w:val="single" w:sz="8" w:space="0" w:color="000000"/>
              <w:right w:val="single" w:sz="2" w:space="0" w:color="000000"/>
            </w:tcBorders>
            <w:shd w:val="clear" w:color="auto" w:fill="FF0000"/>
          </w:tcPr>
          <w:p w14:paraId="306AFABC" w14:textId="77777777" w:rsidR="003653CC" w:rsidRDefault="00367879">
            <w:pPr>
              <w:pStyle w:val="TableParagraph"/>
              <w:spacing w:before="27"/>
              <w:ind w:left="16"/>
              <w:jc w:val="center"/>
              <w:rPr>
                <w:sz w:val="20"/>
              </w:rPr>
            </w:pPr>
            <w:r>
              <w:rPr>
                <w:sz w:val="20"/>
                <w:lang w:val="pt"/>
              </w:rPr>
              <w:t>+</w:t>
            </w:r>
          </w:p>
        </w:tc>
        <w:tc>
          <w:tcPr>
            <w:tcW w:w="260" w:type="dxa"/>
            <w:tcBorders>
              <w:top w:val="single" w:sz="2" w:space="0" w:color="000000"/>
              <w:left w:val="single" w:sz="2" w:space="0" w:color="000000"/>
              <w:bottom w:val="single" w:sz="8" w:space="0" w:color="000000"/>
              <w:right w:val="single" w:sz="6" w:space="0" w:color="000000"/>
            </w:tcBorders>
            <w:shd w:val="clear" w:color="auto" w:fill="FF0000"/>
          </w:tcPr>
          <w:p w14:paraId="1321C662" w14:textId="77777777" w:rsidR="003653CC" w:rsidRDefault="00367879">
            <w:pPr>
              <w:pStyle w:val="TableParagraph"/>
              <w:spacing w:before="27"/>
              <w:ind w:left="4"/>
              <w:jc w:val="center"/>
              <w:rPr>
                <w:sz w:val="20"/>
              </w:rPr>
            </w:pPr>
            <w:r>
              <w:rPr>
                <w:sz w:val="20"/>
                <w:lang w:val="pt"/>
              </w:rPr>
              <w:t>+</w:t>
            </w:r>
          </w:p>
        </w:tc>
        <w:tc>
          <w:tcPr>
            <w:tcW w:w="260" w:type="dxa"/>
            <w:tcBorders>
              <w:top w:val="single" w:sz="2" w:space="0" w:color="000000"/>
              <w:left w:val="single" w:sz="6" w:space="0" w:color="000000"/>
              <w:bottom w:val="single" w:sz="8" w:space="0" w:color="000000"/>
              <w:right w:val="single" w:sz="2" w:space="0" w:color="000000"/>
            </w:tcBorders>
            <w:shd w:val="clear" w:color="auto" w:fill="FF0000"/>
          </w:tcPr>
          <w:p w14:paraId="11C4470A" w14:textId="77777777" w:rsidR="003653CC" w:rsidRDefault="00367879">
            <w:pPr>
              <w:pStyle w:val="TableParagraph"/>
              <w:spacing w:before="27"/>
              <w:ind w:left="20"/>
              <w:jc w:val="center"/>
              <w:rPr>
                <w:sz w:val="20"/>
              </w:rPr>
            </w:pPr>
            <w:r>
              <w:rPr>
                <w:sz w:val="20"/>
                <w:lang w:val="pt"/>
              </w:rPr>
              <w:t>+</w:t>
            </w:r>
          </w:p>
        </w:tc>
        <w:tc>
          <w:tcPr>
            <w:tcW w:w="264" w:type="dxa"/>
            <w:tcBorders>
              <w:top w:val="single" w:sz="2" w:space="0" w:color="000000"/>
              <w:left w:val="single" w:sz="2" w:space="0" w:color="000000"/>
              <w:bottom w:val="single" w:sz="8" w:space="0" w:color="000000"/>
              <w:right w:val="single" w:sz="6" w:space="0" w:color="000000"/>
            </w:tcBorders>
            <w:shd w:val="clear" w:color="auto" w:fill="FF0000"/>
          </w:tcPr>
          <w:p w14:paraId="31E60F45" w14:textId="77777777" w:rsidR="003653CC" w:rsidRDefault="00367879">
            <w:pPr>
              <w:pStyle w:val="TableParagraph"/>
              <w:spacing w:before="27"/>
              <w:ind w:left="70"/>
              <w:rPr>
                <w:sz w:val="20"/>
              </w:rPr>
            </w:pPr>
            <w:r>
              <w:rPr>
                <w:sz w:val="20"/>
                <w:lang w:val="pt"/>
              </w:rPr>
              <w:t>+</w:t>
            </w:r>
          </w:p>
        </w:tc>
        <w:tc>
          <w:tcPr>
            <w:tcW w:w="262" w:type="dxa"/>
            <w:tcBorders>
              <w:top w:val="single" w:sz="2" w:space="0" w:color="000000"/>
              <w:left w:val="single" w:sz="6" w:space="0" w:color="000000"/>
              <w:bottom w:val="single" w:sz="8" w:space="0" w:color="000000"/>
            </w:tcBorders>
          </w:tcPr>
          <w:p w14:paraId="61E48C3A" w14:textId="77777777" w:rsidR="003653CC" w:rsidRDefault="003653CC">
            <w:pPr>
              <w:pStyle w:val="TableParagraph"/>
              <w:rPr>
                <w:rFonts w:ascii="Times New Roman"/>
                <w:sz w:val="20"/>
              </w:rPr>
            </w:pPr>
          </w:p>
        </w:tc>
        <w:tc>
          <w:tcPr>
            <w:tcW w:w="258" w:type="dxa"/>
            <w:tcBorders>
              <w:top w:val="single" w:sz="2" w:space="0" w:color="000000"/>
              <w:bottom w:val="single" w:sz="8" w:space="0" w:color="000000"/>
              <w:right w:val="single" w:sz="12" w:space="0" w:color="000000"/>
            </w:tcBorders>
            <w:shd w:val="clear" w:color="auto" w:fill="FF0000"/>
          </w:tcPr>
          <w:p w14:paraId="17E475D3" w14:textId="77777777" w:rsidR="003653CC" w:rsidRDefault="003653CC">
            <w:pPr>
              <w:pStyle w:val="TableParagraph"/>
              <w:rPr>
                <w:rFonts w:ascii="Times New Roman"/>
                <w:sz w:val="20"/>
              </w:rPr>
            </w:pPr>
          </w:p>
        </w:tc>
        <w:tc>
          <w:tcPr>
            <w:tcW w:w="266" w:type="dxa"/>
            <w:tcBorders>
              <w:top w:val="single" w:sz="2" w:space="0" w:color="000000"/>
              <w:left w:val="single" w:sz="12" w:space="0" w:color="000000"/>
              <w:bottom w:val="single" w:sz="8" w:space="0" w:color="000000"/>
            </w:tcBorders>
            <w:shd w:val="clear" w:color="auto" w:fill="FF0000"/>
          </w:tcPr>
          <w:p w14:paraId="3288D095" w14:textId="77777777" w:rsidR="003653CC" w:rsidRDefault="00367879">
            <w:pPr>
              <w:pStyle w:val="TableParagraph"/>
              <w:spacing w:before="27"/>
              <w:ind w:left="14"/>
              <w:jc w:val="center"/>
              <w:rPr>
                <w:sz w:val="20"/>
              </w:rPr>
            </w:pPr>
            <w:r>
              <w:rPr>
                <w:sz w:val="20"/>
                <w:lang w:val="pt"/>
              </w:rPr>
              <w:t>+</w:t>
            </w:r>
          </w:p>
        </w:tc>
        <w:tc>
          <w:tcPr>
            <w:tcW w:w="258" w:type="dxa"/>
            <w:tcBorders>
              <w:top w:val="single" w:sz="2" w:space="0" w:color="000000"/>
              <w:bottom w:val="single" w:sz="8" w:space="0" w:color="000000"/>
              <w:right w:val="single" w:sz="6" w:space="0" w:color="000000"/>
            </w:tcBorders>
            <w:shd w:val="clear" w:color="auto" w:fill="FF0000"/>
          </w:tcPr>
          <w:p w14:paraId="45B6AF0F" w14:textId="77777777" w:rsidR="003653CC" w:rsidRDefault="00367879">
            <w:pPr>
              <w:pStyle w:val="TableParagraph"/>
              <w:spacing w:before="27"/>
              <w:ind w:left="10"/>
              <w:jc w:val="center"/>
              <w:rPr>
                <w:sz w:val="20"/>
              </w:rPr>
            </w:pPr>
            <w:r>
              <w:rPr>
                <w:sz w:val="20"/>
                <w:lang w:val="pt"/>
              </w:rPr>
              <w:t>+</w:t>
            </w:r>
          </w:p>
        </w:tc>
        <w:tc>
          <w:tcPr>
            <w:tcW w:w="260" w:type="dxa"/>
            <w:tcBorders>
              <w:top w:val="single" w:sz="2" w:space="0" w:color="000000"/>
              <w:left w:val="single" w:sz="6" w:space="0" w:color="000000"/>
              <w:bottom w:val="single" w:sz="8" w:space="0" w:color="000000"/>
              <w:right w:val="single" w:sz="2" w:space="0" w:color="000000"/>
            </w:tcBorders>
            <w:shd w:val="clear" w:color="auto" w:fill="FF0000"/>
          </w:tcPr>
          <w:p w14:paraId="0C669E81" w14:textId="77777777" w:rsidR="003653CC" w:rsidRDefault="00367879">
            <w:pPr>
              <w:pStyle w:val="TableParagraph"/>
              <w:spacing w:before="27"/>
              <w:ind w:left="20"/>
              <w:jc w:val="center"/>
              <w:rPr>
                <w:sz w:val="20"/>
              </w:rPr>
            </w:pPr>
            <w:r>
              <w:rPr>
                <w:sz w:val="20"/>
                <w:lang w:val="pt"/>
              </w:rPr>
              <w:t>+</w:t>
            </w:r>
          </w:p>
        </w:tc>
        <w:tc>
          <w:tcPr>
            <w:tcW w:w="264" w:type="dxa"/>
            <w:tcBorders>
              <w:top w:val="single" w:sz="2" w:space="0" w:color="000000"/>
              <w:left w:val="single" w:sz="2" w:space="0" w:color="000000"/>
              <w:bottom w:val="single" w:sz="8" w:space="0" w:color="000000"/>
              <w:right w:val="single" w:sz="6" w:space="0" w:color="000000"/>
            </w:tcBorders>
            <w:shd w:val="clear" w:color="auto" w:fill="FF0000"/>
          </w:tcPr>
          <w:p w14:paraId="57DB7C59" w14:textId="77777777" w:rsidR="003653CC" w:rsidRDefault="00367879">
            <w:pPr>
              <w:pStyle w:val="TableParagraph"/>
              <w:spacing w:before="27"/>
              <w:ind w:right="59"/>
              <w:jc w:val="right"/>
              <w:rPr>
                <w:sz w:val="20"/>
              </w:rPr>
            </w:pPr>
            <w:r>
              <w:rPr>
                <w:sz w:val="20"/>
                <w:lang w:val="pt"/>
              </w:rPr>
              <w:t>+</w:t>
            </w:r>
          </w:p>
        </w:tc>
        <w:tc>
          <w:tcPr>
            <w:tcW w:w="260" w:type="dxa"/>
            <w:tcBorders>
              <w:top w:val="single" w:sz="2" w:space="0" w:color="000000"/>
              <w:left w:val="single" w:sz="6" w:space="0" w:color="000000"/>
              <w:bottom w:val="single" w:sz="8" w:space="0" w:color="000000"/>
              <w:right w:val="single" w:sz="2" w:space="0" w:color="000000"/>
            </w:tcBorders>
            <w:shd w:val="clear" w:color="auto" w:fill="FF0000"/>
          </w:tcPr>
          <w:p w14:paraId="1A3E5919" w14:textId="77777777" w:rsidR="003653CC" w:rsidRDefault="00367879">
            <w:pPr>
              <w:pStyle w:val="TableParagraph"/>
              <w:spacing w:before="27"/>
              <w:ind w:left="20"/>
              <w:jc w:val="center"/>
              <w:rPr>
                <w:sz w:val="20"/>
              </w:rPr>
            </w:pPr>
            <w:r>
              <w:rPr>
                <w:sz w:val="20"/>
                <w:lang w:val="pt"/>
              </w:rPr>
              <w:t>+</w:t>
            </w:r>
          </w:p>
        </w:tc>
        <w:tc>
          <w:tcPr>
            <w:tcW w:w="260" w:type="dxa"/>
            <w:tcBorders>
              <w:top w:val="single" w:sz="2" w:space="0" w:color="000000"/>
              <w:left w:val="single" w:sz="2" w:space="0" w:color="000000"/>
              <w:bottom w:val="single" w:sz="8" w:space="0" w:color="000000"/>
              <w:right w:val="single" w:sz="6" w:space="0" w:color="000000"/>
            </w:tcBorders>
            <w:shd w:val="clear" w:color="auto" w:fill="FF0000"/>
          </w:tcPr>
          <w:p w14:paraId="64ECC3BC" w14:textId="77777777" w:rsidR="003653CC" w:rsidRDefault="00367879">
            <w:pPr>
              <w:pStyle w:val="TableParagraph"/>
              <w:spacing w:before="27"/>
              <w:ind w:left="12"/>
              <w:jc w:val="center"/>
              <w:rPr>
                <w:sz w:val="20"/>
              </w:rPr>
            </w:pPr>
            <w:r>
              <w:rPr>
                <w:sz w:val="20"/>
                <w:lang w:val="pt"/>
              </w:rPr>
              <w:t>+</w:t>
            </w:r>
          </w:p>
        </w:tc>
        <w:tc>
          <w:tcPr>
            <w:tcW w:w="264" w:type="dxa"/>
            <w:tcBorders>
              <w:top w:val="single" w:sz="2" w:space="0" w:color="000000"/>
              <w:left w:val="single" w:sz="6" w:space="0" w:color="000000"/>
              <w:bottom w:val="single" w:sz="8" w:space="0" w:color="000000"/>
              <w:right w:val="single" w:sz="2" w:space="0" w:color="000000"/>
            </w:tcBorders>
            <w:shd w:val="clear" w:color="auto" w:fill="FF0000"/>
          </w:tcPr>
          <w:p w14:paraId="6A1DF137" w14:textId="77777777" w:rsidR="003653CC" w:rsidRDefault="00367879">
            <w:pPr>
              <w:pStyle w:val="TableParagraph"/>
              <w:spacing w:before="27"/>
              <w:ind w:left="16"/>
              <w:jc w:val="center"/>
              <w:rPr>
                <w:sz w:val="20"/>
              </w:rPr>
            </w:pPr>
            <w:r>
              <w:rPr>
                <w:sz w:val="20"/>
                <w:lang w:val="pt"/>
              </w:rPr>
              <w:t>+</w:t>
            </w:r>
          </w:p>
        </w:tc>
        <w:tc>
          <w:tcPr>
            <w:tcW w:w="260" w:type="dxa"/>
            <w:tcBorders>
              <w:top w:val="single" w:sz="2" w:space="0" w:color="000000"/>
              <w:left w:val="single" w:sz="2" w:space="0" w:color="000000"/>
              <w:bottom w:val="single" w:sz="8" w:space="0" w:color="000000"/>
              <w:right w:val="single" w:sz="6" w:space="0" w:color="000000"/>
            </w:tcBorders>
            <w:shd w:val="clear" w:color="auto" w:fill="FF0000"/>
          </w:tcPr>
          <w:p w14:paraId="19BBB6BB" w14:textId="77777777" w:rsidR="003653CC" w:rsidRDefault="00367879">
            <w:pPr>
              <w:pStyle w:val="TableParagraph"/>
              <w:spacing w:before="27"/>
              <w:ind w:right="59"/>
              <w:jc w:val="right"/>
              <w:rPr>
                <w:sz w:val="20"/>
              </w:rPr>
            </w:pPr>
            <w:r>
              <w:rPr>
                <w:sz w:val="20"/>
                <w:lang w:val="pt"/>
              </w:rPr>
              <w:t>+</w:t>
            </w:r>
          </w:p>
        </w:tc>
        <w:tc>
          <w:tcPr>
            <w:tcW w:w="260" w:type="dxa"/>
            <w:tcBorders>
              <w:top w:val="single" w:sz="2" w:space="0" w:color="000000"/>
              <w:left w:val="single" w:sz="6" w:space="0" w:color="000000"/>
              <w:bottom w:val="single" w:sz="8" w:space="0" w:color="000000"/>
              <w:right w:val="single" w:sz="2" w:space="0" w:color="000000"/>
            </w:tcBorders>
          </w:tcPr>
          <w:p w14:paraId="515DDF0D" w14:textId="77777777" w:rsidR="003653CC" w:rsidRDefault="003653CC">
            <w:pPr>
              <w:pStyle w:val="TableParagraph"/>
              <w:rPr>
                <w:rFonts w:ascii="Times New Roman"/>
                <w:sz w:val="20"/>
              </w:rPr>
            </w:pPr>
          </w:p>
        </w:tc>
        <w:tc>
          <w:tcPr>
            <w:tcW w:w="264" w:type="dxa"/>
            <w:tcBorders>
              <w:top w:val="single" w:sz="2" w:space="0" w:color="000000"/>
              <w:left w:val="single" w:sz="2" w:space="0" w:color="000000"/>
              <w:bottom w:val="single" w:sz="8" w:space="0" w:color="000000"/>
              <w:right w:val="single" w:sz="12" w:space="0" w:color="000000"/>
            </w:tcBorders>
            <w:shd w:val="clear" w:color="auto" w:fill="FF0000"/>
          </w:tcPr>
          <w:p w14:paraId="1942DBA1" w14:textId="77777777" w:rsidR="003653CC" w:rsidRDefault="003653CC">
            <w:pPr>
              <w:pStyle w:val="TableParagraph"/>
              <w:rPr>
                <w:rFonts w:ascii="Times New Roman"/>
                <w:sz w:val="20"/>
              </w:rPr>
            </w:pPr>
          </w:p>
        </w:tc>
        <w:tc>
          <w:tcPr>
            <w:tcW w:w="260" w:type="dxa"/>
            <w:tcBorders>
              <w:top w:val="single" w:sz="2" w:space="0" w:color="000000"/>
              <w:left w:val="single" w:sz="12" w:space="0" w:color="000000"/>
              <w:bottom w:val="single" w:sz="8" w:space="0" w:color="000000"/>
              <w:right w:val="single" w:sz="2" w:space="0" w:color="000000"/>
            </w:tcBorders>
            <w:shd w:val="clear" w:color="auto" w:fill="FFFF00"/>
          </w:tcPr>
          <w:p w14:paraId="34F0642A" w14:textId="77777777" w:rsidR="003653CC" w:rsidRDefault="003653CC">
            <w:pPr>
              <w:pStyle w:val="TableParagraph"/>
              <w:rPr>
                <w:rFonts w:ascii="Times New Roman"/>
                <w:sz w:val="20"/>
              </w:rPr>
            </w:pPr>
          </w:p>
        </w:tc>
        <w:tc>
          <w:tcPr>
            <w:tcW w:w="260" w:type="dxa"/>
            <w:tcBorders>
              <w:top w:val="single" w:sz="2" w:space="0" w:color="000000"/>
              <w:left w:val="single" w:sz="2" w:space="0" w:color="000000"/>
              <w:bottom w:val="single" w:sz="8" w:space="0" w:color="000000"/>
              <w:right w:val="single" w:sz="6" w:space="0" w:color="000000"/>
            </w:tcBorders>
            <w:shd w:val="clear" w:color="auto" w:fill="FF0000"/>
          </w:tcPr>
          <w:p w14:paraId="053F6D56" w14:textId="77777777" w:rsidR="003653CC" w:rsidRDefault="00367879">
            <w:pPr>
              <w:pStyle w:val="TableParagraph"/>
              <w:spacing w:before="27"/>
              <w:ind w:left="12"/>
              <w:jc w:val="center"/>
              <w:rPr>
                <w:sz w:val="20"/>
              </w:rPr>
            </w:pPr>
            <w:r>
              <w:rPr>
                <w:sz w:val="20"/>
                <w:lang w:val="pt"/>
              </w:rPr>
              <w:t>+</w:t>
            </w:r>
          </w:p>
        </w:tc>
        <w:tc>
          <w:tcPr>
            <w:tcW w:w="264" w:type="dxa"/>
            <w:tcBorders>
              <w:top w:val="single" w:sz="2" w:space="0" w:color="000000"/>
              <w:left w:val="single" w:sz="6" w:space="0" w:color="000000"/>
              <w:bottom w:val="single" w:sz="8" w:space="0" w:color="000000"/>
              <w:right w:val="single" w:sz="2" w:space="0" w:color="000000"/>
            </w:tcBorders>
            <w:shd w:val="clear" w:color="auto" w:fill="FFFF00"/>
          </w:tcPr>
          <w:p w14:paraId="6D523A0E" w14:textId="77777777" w:rsidR="003653CC" w:rsidRDefault="003653CC">
            <w:pPr>
              <w:pStyle w:val="TableParagraph"/>
              <w:rPr>
                <w:rFonts w:ascii="Times New Roman"/>
                <w:sz w:val="20"/>
              </w:rPr>
            </w:pPr>
          </w:p>
        </w:tc>
        <w:tc>
          <w:tcPr>
            <w:tcW w:w="260" w:type="dxa"/>
            <w:tcBorders>
              <w:top w:val="single" w:sz="2" w:space="0" w:color="000000"/>
              <w:left w:val="single" w:sz="2" w:space="0" w:color="000000"/>
              <w:bottom w:val="single" w:sz="8" w:space="0" w:color="000000"/>
              <w:right w:val="single" w:sz="6" w:space="0" w:color="000000"/>
            </w:tcBorders>
            <w:shd w:val="clear" w:color="auto" w:fill="FFFF00"/>
          </w:tcPr>
          <w:p w14:paraId="068A25AC" w14:textId="77777777" w:rsidR="003653CC" w:rsidRDefault="003653CC">
            <w:pPr>
              <w:pStyle w:val="TableParagraph"/>
              <w:rPr>
                <w:rFonts w:ascii="Times New Roman"/>
                <w:sz w:val="20"/>
              </w:rPr>
            </w:pPr>
          </w:p>
        </w:tc>
        <w:tc>
          <w:tcPr>
            <w:tcW w:w="260" w:type="dxa"/>
            <w:tcBorders>
              <w:top w:val="single" w:sz="2" w:space="0" w:color="000000"/>
              <w:left w:val="single" w:sz="6" w:space="0" w:color="000000"/>
              <w:bottom w:val="single" w:sz="8" w:space="0" w:color="000000"/>
              <w:right w:val="single" w:sz="2" w:space="0" w:color="000000"/>
            </w:tcBorders>
            <w:shd w:val="clear" w:color="auto" w:fill="FF0000"/>
          </w:tcPr>
          <w:p w14:paraId="7CD3F140" w14:textId="77777777" w:rsidR="003653CC" w:rsidRDefault="00367879">
            <w:pPr>
              <w:pStyle w:val="TableParagraph"/>
              <w:spacing w:before="27"/>
              <w:ind w:right="51"/>
              <w:jc w:val="right"/>
              <w:rPr>
                <w:sz w:val="20"/>
              </w:rPr>
            </w:pPr>
            <w:r>
              <w:rPr>
                <w:sz w:val="20"/>
                <w:lang w:val="pt"/>
              </w:rPr>
              <w:t>+</w:t>
            </w:r>
          </w:p>
        </w:tc>
        <w:tc>
          <w:tcPr>
            <w:tcW w:w="264" w:type="dxa"/>
            <w:tcBorders>
              <w:top w:val="single" w:sz="2" w:space="0" w:color="000000"/>
              <w:left w:val="single" w:sz="2" w:space="0" w:color="000000"/>
              <w:bottom w:val="single" w:sz="8" w:space="0" w:color="000000"/>
              <w:right w:val="single" w:sz="6" w:space="0" w:color="000000"/>
            </w:tcBorders>
            <w:shd w:val="clear" w:color="auto" w:fill="FF0000"/>
          </w:tcPr>
          <w:p w14:paraId="69DB262C" w14:textId="77777777" w:rsidR="003653CC" w:rsidRDefault="00367879">
            <w:pPr>
              <w:pStyle w:val="TableParagraph"/>
              <w:spacing w:before="27"/>
              <w:ind w:left="8"/>
              <w:jc w:val="center"/>
              <w:rPr>
                <w:sz w:val="20"/>
              </w:rPr>
            </w:pPr>
            <w:r>
              <w:rPr>
                <w:sz w:val="20"/>
                <w:lang w:val="pt"/>
              </w:rPr>
              <w:t>+</w:t>
            </w:r>
          </w:p>
        </w:tc>
        <w:tc>
          <w:tcPr>
            <w:tcW w:w="260" w:type="dxa"/>
            <w:tcBorders>
              <w:top w:val="single" w:sz="2" w:space="0" w:color="000000"/>
              <w:left w:val="single" w:sz="6" w:space="0" w:color="000000"/>
              <w:bottom w:val="single" w:sz="8" w:space="0" w:color="000000"/>
              <w:right w:val="single" w:sz="2" w:space="0" w:color="000000"/>
            </w:tcBorders>
            <w:shd w:val="clear" w:color="auto" w:fill="FF0000"/>
          </w:tcPr>
          <w:p w14:paraId="175464FE" w14:textId="77777777" w:rsidR="003653CC" w:rsidRDefault="003653CC">
            <w:pPr>
              <w:pStyle w:val="TableParagraph"/>
              <w:rPr>
                <w:rFonts w:ascii="Times New Roman"/>
                <w:sz w:val="20"/>
              </w:rPr>
            </w:pPr>
          </w:p>
        </w:tc>
        <w:tc>
          <w:tcPr>
            <w:tcW w:w="260" w:type="dxa"/>
            <w:tcBorders>
              <w:top w:val="single" w:sz="2" w:space="0" w:color="000000"/>
              <w:left w:val="single" w:sz="2" w:space="0" w:color="000000"/>
              <w:bottom w:val="single" w:sz="8" w:space="0" w:color="000000"/>
              <w:right w:val="single" w:sz="6" w:space="0" w:color="000000"/>
            </w:tcBorders>
            <w:shd w:val="clear" w:color="auto" w:fill="FF0000"/>
          </w:tcPr>
          <w:p w14:paraId="1BB3132E" w14:textId="77777777" w:rsidR="003653CC" w:rsidRDefault="003653CC">
            <w:pPr>
              <w:pStyle w:val="TableParagraph"/>
              <w:rPr>
                <w:rFonts w:ascii="Times New Roman"/>
                <w:sz w:val="20"/>
              </w:rPr>
            </w:pPr>
          </w:p>
        </w:tc>
        <w:tc>
          <w:tcPr>
            <w:tcW w:w="264" w:type="dxa"/>
            <w:tcBorders>
              <w:top w:val="single" w:sz="2" w:space="0" w:color="000000"/>
              <w:left w:val="single" w:sz="6" w:space="0" w:color="000000"/>
              <w:bottom w:val="single" w:sz="8" w:space="0" w:color="000000"/>
              <w:right w:val="single" w:sz="2" w:space="0" w:color="000000"/>
            </w:tcBorders>
          </w:tcPr>
          <w:p w14:paraId="3FF39A50" w14:textId="77777777" w:rsidR="003653CC" w:rsidRDefault="003653CC">
            <w:pPr>
              <w:pStyle w:val="TableParagraph"/>
              <w:rPr>
                <w:rFonts w:ascii="Times New Roman"/>
                <w:sz w:val="20"/>
              </w:rPr>
            </w:pPr>
          </w:p>
        </w:tc>
        <w:tc>
          <w:tcPr>
            <w:tcW w:w="290" w:type="dxa"/>
            <w:tcBorders>
              <w:top w:val="single" w:sz="2" w:space="0" w:color="000000"/>
              <w:left w:val="single" w:sz="2" w:space="0" w:color="000000"/>
              <w:bottom w:val="single" w:sz="8" w:space="0" w:color="000000"/>
            </w:tcBorders>
            <w:shd w:val="clear" w:color="auto" w:fill="FF0000"/>
          </w:tcPr>
          <w:p w14:paraId="7F73B74A" w14:textId="77777777" w:rsidR="003653CC" w:rsidRDefault="003653CC">
            <w:pPr>
              <w:pStyle w:val="TableParagraph"/>
              <w:rPr>
                <w:rFonts w:ascii="Times New Roman"/>
                <w:sz w:val="20"/>
              </w:rPr>
            </w:pPr>
          </w:p>
        </w:tc>
      </w:tr>
      <w:tr w:rsidR="003653CC" w14:paraId="6AD8B416" w14:textId="77777777">
        <w:trPr>
          <w:trHeight w:val="282"/>
        </w:trPr>
        <w:tc>
          <w:tcPr>
            <w:tcW w:w="1196" w:type="dxa"/>
            <w:vMerge w:val="restart"/>
            <w:tcBorders>
              <w:top w:val="single" w:sz="6" w:space="0" w:color="000000"/>
              <w:bottom w:val="single" w:sz="6" w:space="0" w:color="000000"/>
            </w:tcBorders>
            <w:shd w:val="clear" w:color="auto" w:fill="FAE3D4"/>
          </w:tcPr>
          <w:p w14:paraId="0FC5A104" w14:textId="77777777" w:rsidR="003653CC" w:rsidRDefault="00367879">
            <w:pPr>
              <w:pStyle w:val="TableParagraph"/>
              <w:spacing w:before="165"/>
              <w:ind w:left="275"/>
            </w:pPr>
            <w:r>
              <w:rPr>
                <w:lang w:val="pt"/>
              </w:rPr>
              <w:t>Utilizador</w:t>
            </w:r>
          </w:p>
        </w:tc>
        <w:tc>
          <w:tcPr>
            <w:tcW w:w="258" w:type="dxa"/>
            <w:tcBorders>
              <w:top w:val="single" w:sz="8" w:space="0" w:color="000000"/>
              <w:bottom w:val="single" w:sz="2" w:space="0" w:color="000000"/>
              <w:right w:val="single" w:sz="2" w:space="0" w:color="000000"/>
            </w:tcBorders>
            <w:shd w:val="clear" w:color="auto" w:fill="6FAC46"/>
          </w:tcPr>
          <w:p w14:paraId="2BBEE056" w14:textId="77777777" w:rsidR="003653CC" w:rsidRDefault="003653CC">
            <w:pPr>
              <w:pStyle w:val="TableParagraph"/>
              <w:rPr>
                <w:rFonts w:ascii="Times New Roman"/>
                <w:sz w:val="20"/>
              </w:rPr>
            </w:pPr>
          </w:p>
        </w:tc>
        <w:tc>
          <w:tcPr>
            <w:tcW w:w="264" w:type="dxa"/>
            <w:tcBorders>
              <w:top w:val="single" w:sz="8" w:space="0" w:color="000000"/>
              <w:left w:val="single" w:sz="2" w:space="0" w:color="000000"/>
              <w:bottom w:val="single" w:sz="2" w:space="0" w:color="000000"/>
              <w:right w:val="single" w:sz="6" w:space="0" w:color="000000"/>
            </w:tcBorders>
            <w:shd w:val="clear" w:color="auto" w:fill="FF0000"/>
          </w:tcPr>
          <w:p w14:paraId="54B0FA77" w14:textId="77777777" w:rsidR="003653CC" w:rsidRDefault="00367879">
            <w:pPr>
              <w:pStyle w:val="TableParagraph"/>
              <w:spacing w:before="32"/>
              <w:ind w:left="8"/>
              <w:jc w:val="center"/>
              <w:rPr>
                <w:sz w:val="20"/>
              </w:rPr>
            </w:pPr>
            <w:r>
              <w:rPr>
                <w:sz w:val="20"/>
                <w:lang w:val="pt"/>
              </w:rPr>
              <w:t>+</w:t>
            </w:r>
          </w:p>
        </w:tc>
        <w:tc>
          <w:tcPr>
            <w:tcW w:w="260" w:type="dxa"/>
            <w:tcBorders>
              <w:top w:val="single" w:sz="8" w:space="0" w:color="000000"/>
              <w:left w:val="single" w:sz="6" w:space="0" w:color="000000"/>
              <w:bottom w:val="single" w:sz="2" w:space="0" w:color="000000"/>
              <w:right w:val="single" w:sz="2" w:space="0" w:color="000000"/>
            </w:tcBorders>
            <w:shd w:val="clear" w:color="auto" w:fill="6FAC46"/>
          </w:tcPr>
          <w:p w14:paraId="24857C0D" w14:textId="77777777" w:rsidR="003653CC" w:rsidRDefault="003653CC">
            <w:pPr>
              <w:pStyle w:val="TableParagraph"/>
              <w:rPr>
                <w:rFonts w:ascii="Times New Roman"/>
                <w:sz w:val="20"/>
              </w:rPr>
            </w:pPr>
          </w:p>
        </w:tc>
        <w:tc>
          <w:tcPr>
            <w:tcW w:w="260" w:type="dxa"/>
            <w:tcBorders>
              <w:top w:val="single" w:sz="8" w:space="0" w:color="000000"/>
              <w:left w:val="single" w:sz="2" w:space="0" w:color="000000"/>
              <w:bottom w:val="single" w:sz="2" w:space="0" w:color="000000"/>
              <w:right w:val="single" w:sz="6" w:space="0" w:color="000000"/>
            </w:tcBorders>
            <w:shd w:val="clear" w:color="auto" w:fill="FF0000"/>
          </w:tcPr>
          <w:p w14:paraId="2FF4C9E1" w14:textId="77777777" w:rsidR="003653CC" w:rsidRDefault="00367879">
            <w:pPr>
              <w:pStyle w:val="TableParagraph"/>
              <w:spacing w:before="32"/>
              <w:ind w:left="12"/>
              <w:jc w:val="center"/>
              <w:rPr>
                <w:sz w:val="20"/>
              </w:rPr>
            </w:pPr>
            <w:r>
              <w:rPr>
                <w:sz w:val="20"/>
                <w:lang w:val="pt"/>
              </w:rPr>
              <w:t>+</w:t>
            </w:r>
          </w:p>
        </w:tc>
        <w:tc>
          <w:tcPr>
            <w:tcW w:w="264" w:type="dxa"/>
            <w:tcBorders>
              <w:top w:val="single" w:sz="8" w:space="0" w:color="000000"/>
              <w:left w:val="single" w:sz="6" w:space="0" w:color="000000"/>
              <w:bottom w:val="single" w:sz="2" w:space="0" w:color="000000"/>
              <w:right w:val="single" w:sz="2" w:space="0" w:color="000000"/>
            </w:tcBorders>
            <w:shd w:val="clear" w:color="auto" w:fill="FF0000"/>
          </w:tcPr>
          <w:p w14:paraId="5CF17755" w14:textId="77777777" w:rsidR="003653CC" w:rsidRDefault="00367879">
            <w:pPr>
              <w:pStyle w:val="TableParagraph"/>
              <w:spacing w:before="32"/>
              <w:ind w:left="16"/>
              <w:jc w:val="center"/>
              <w:rPr>
                <w:sz w:val="20"/>
              </w:rPr>
            </w:pPr>
            <w:r>
              <w:rPr>
                <w:sz w:val="20"/>
                <w:lang w:val="pt"/>
              </w:rPr>
              <w:t>+</w:t>
            </w:r>
          </w:p>
        </w:tc>
        <w:tc>
          <w:tcPr>
            <w:tcW w:w="260" w:type="dxa"/>
            <w:tcBorders>
              <w:top w:val="single" w:sz="8" w:space="0" w:color="000000"/>
              <w:left w:val="single" w:sz="2" w:space="0" w:color="000000"/>
              <w:bottom w:val="single" w:sz="2" w:space="0" w:color="000000"/>
              <w:right w:val="single" w:sz="6" w:space="0" w:color="000000"/>
            </w:tcBorders>
            <w:shd w:val="clear" w:color="auto" w:fill="FF0000"/>
          </w:tcPr>
          <w:p w14:paraId="367BD35E" w14:textId="77777777" w:rsidR="003653CC" w:rsidRDefault="00367879">
            <w:pPr>
              <w:pStyle w:val="TableParagraph"/>
              <w:spacing w:before="32"/>
              <w:ind w:left="4"/>
              <w:jc w:val="center"/>
              <w:rPr>
                <w:sz w:val="20"/>
              </w:rPr>
            </w:pPr>
            <w:r>
              <w:rPr>
                <w:sz w:val="20"/>
                <w:lang w:val="pt"/>
              </w:rPr>
              <w:t>+</w:t>
            </w:r>
          </w:p>
        </w:tc>
        <w:tc>
          <w:tcPr>
            <w:tcW w:w="260" w:type="dxa"/>
            <w:tcBorders>
              <w:top w:val="single" w:sz="8" w:space="0" w:color="000000"/>
              <w:left w:val="single" w:sz="6" w:space="0" w:color="000000"/>
              <w:bottom w:val="single" w:sz="2" w:space="0" w:color="000000"/>
              <w:right w:val="single" w:sz="2" w:space="0" w:color="000000"/>
            </w:tcBorders>
            <w:shd w:val="clear" w:color="auto" w:fill="FFFF00"/>
          </w:tcPr>
          <w:p w14:paraId="47688EAC" w14:textId="77777777" w:rsidR="003653CC" w:rsidRDefault="003653CC">
            <w:pPr>
              <w:pStyle w:val="TableParagraph"/>
              <w:rPr>
                <w:rFonts w:ascii="Times New Roman"/>
                <w:sz w:val="20"/>
              </w:rPr>
            </w:pPr>
          </w:p>
        </w:tc>
        <w:tc>
          <w:tcPr>
            <w:tcW w:w="264" w:type="dxa"/>
            <w:tcBorders>
              <w:top w:val="single" w:sz="8" w:space="0" w:color="000000"/>
              <w:left w:val="single" w:sz="2" w:space="0" w:color="000000"/>
              <w:bottom w:val="single" w:sz="2" w:space="0" w:color="000000"/>
              <w:right w:val="single" w:sz="6" w:space="0" w:color="000000"/>
            </w:tcBorders>
            <w:shd w:val="clear" w:color="auto" w:fill="FF0000"/>
          </w:tcPr>
          <w:p w14:paraId="113627F1" w14:textId="77777777" w:rsidR="003653CC" w:rsidRDefault="00367879">
            <w:pPr>
              <w:pStyle w:val="TableParagraph"/>
              <w:spacing w:before="32"/>
              <w:ind w:left="70"/>
              <w:rPr>
                <w:sz w:val="20"/>
              </w:rPr>
            </w:pPr>
            <w:r>
              <w:rPr>
                <w:sz w:val="20"/>
                <w:lang w:val="pt"/>
              </w:rPr>
              <w:t>+</w:t>
            </w:r>
          </w:p>
        </w:tc>
        <w:tc>
          <w:tcPr>
            <w:tcW w:w="262" w:type="dxa"/>
            <w:tcBorders>
              <w:top w:val="single" w:sz="8" w:space="0" w:color="000000"/>
              <w:left w:val="single" w:sz="6" w:space="0" w:color="000000"/>
              <w:bottom w:val="single" w:sz="2" w:space="0" w:color="000000"/>
            </w:tcBorders>
            <w:shd w:val="clear" w:color="auto" w:fill="6FAC46"/>
          </w:tcPr>
          <w:p w14:paraId="65A6F8A7" w14:textId="77777777" w:rsidR="003653CC" w:rsidRDefault="003653CC">
            <w:pPr>
              <w:pStyle w:val="TableParagraph"/>
              <w:rPr>
                <w:rFonts w:ascii="Times New Roman"/>
                <w:sz w:val="20"/>
              </w:rPr>
            </w:pPr>
          </w:p>
        </w:tc>
        <w:tc>
          <w:tcPr>
            <w:tcW w:w="258" w:type="dxa"/>
            <w:tcBorders>
              <w:top w:val="single" w:sz="8" w:space="0" w:color="000000"/>
              <w:bottom w:val="single" w:sz="2" w:space="0" w:color="000000"/>
              <w:right w:val="single" w:sz="12" w:space="0" w:color="000000"/>
            </w:tcBorders>
            <w:shd w:val="clear" w:color="auto" w:fill="FF0000"/>
          </w:tcPr>
          <w:p w14:paraId="519E1009" w14:textId="77777777" w:rsidR="003653CC" w:rsidRDefault="003653CC">
            <w:pPr>
              <w:pStyle w:val="TableParagraph"/>
              <w:rPr>
                <w:rFonts w:ascii="Times New Roman"/>
                <w:sz w:val="20"/>
              </w:rPr>
            </w:pPr>
          </w:p>
        </w:tc>
        <w:tc>
          <w:tcPr>
            <w:tcW w:w="266" w:type="dxa"/>
            <w:tcBorders>
              <w:top w:val="single" w:sz="8" w:space="0" w:color="000000"/>
              <w:left w:val="single" w:sz="12" w:space="0" w:color="000000"/>
              <w:bottom w:val="single" w:sz="2" w:space="0" w:color="000000"/>
            </w:tcBorders>
            <w:shd w:val="clear" w:color="auto" w:fill="6FAC46"/>
          </w:tcPr>
          <w:p w14:paraId="37D9FC4A" w14:textId="77777777" w:rsidR="003653CC" w:rsidRDefault="003653CC">
            <w:pPr>
              <w:pStyle w:val="TableParagraph"/>
              <w:rPr>
                <w:rFonts w:ascii="Times New Roman"/>
                <w:sz w:val="20"/>
              </w:rPr>
            </w:pPr>
          </w:p>
        </w:tc>
        <w:tc>
          <w:tcPr>
            <w:tcW w:w="258" w:type="dxa"/>
            <w:tcBorders>
              <w:top w:val="single" w:sz="8" w:space="0" w:color="000000"/>
              <w:bottom w:val="single" w:sz="2" w:space="0" w:color="000000"/>
              <w:right w:val="single" w:sz="6" w:space="0" w:color="000000"/>
            </w:tcBorders>
            <w:shd w:val="clear" w:color="auto" w:fill="FF0000"/>
          </w:tcPr>
          <w:p w14:paraId="40B0869D" w14:textId="77777777" w:rsidR="003653CC" w:rsidRDefault="00367879">
            <w:pPr>
              <w:pStyle w:val="TableParagraph"/>
              <w:spacing w:before="32"/>
              <w:ind w:left="10"/>
              <w:jc w:val="center"/>
              <w:rPr>
                <w:sz w:val="20"/>
              </w:rPr>
            </w:pPr>
            <w:r>
              <w:rPr>
                <w:sz w:val="20"/>
                <w:lang w:val="pt"/>
              </w:rPr>
              <w:t>+</w:t>
            </w:r>
          </w:p>
        </w:tc>
        <w:tc>
          <w:tcPr>
            <w:tcW w:w="260" w:type="dxa"/>
            <w:tcBorders>
              <w:top w:val="single" w:sz="8" w:space="0" w:color="000000"/>
              <w:left w:val="single" w:sz="6" w:space="0" w:color="000000"/>
              <w:bottom w:val="single" w:sz="2" w:space="0" w:color="000000"/>
              <w:right w:val="single" w:sz="2" w:space="0" w:color="000000"/>
            </w:tcBorders>
            <w:shd w:val="clear" w:color="auto" w:fill="FFFF00"/>
          </w:tcPr>
          <w:p w14:paraId="4F2905CF" w14:textId="77777777" w:rsidR="003653CC" w:rsidRDefault="003653CC">
            <w:pPr>
              <w:pStyle w:val="TableParagraph"/>
              <w:rPr>
                <w:rFonts w:ascii="Times New Roman"/>
                <w:sz w:val="20"/>
              </w:rPr>
            </w:pPr>
          </w:p>
        </w:tc>
        <w:tc>
          <w:tcPr>
            <w:tcW w:w="264" w:type="dxa"/>
            <w:tcBorders>
              <w:top w:val="single" w:sz="8" w:space="0" w:color="000000"/>
              <w:left w:val="single" w:sz="2" w:space="0" w:color="000000"/>
              <w:bottom w:val="single" w:sz="2" w:space="0" w:color="000000"/>
              <w:right w:val="single" w:sz="6" w:space="0" w:color="000000"/>
            </w:tcBorders>
            <w:shd w:val="clear" w:color="auto" w:fill="FF0000"/>
          </w:tcPr>
          <w:p w14:paraId="73D0A8B1" w14:textId="77777777" w:rsidR="003653CC" w:rsidRDefault="00367879">
            <w:pPr>
              <w:pStyle w:val="TableParagraph"/>
              <w:spacing w:before="32"/>
              <w:ind w:right="59"/>
              <w:jc w:val="right"/>
              <w:rPr>
                <w:sz w:val="20"/>
              </w:rPr>
            </w:pPr>
            <w:r>
              <w:rPr>
                <w:sz w:val="20"/>
                <w:lang w:val="pt"/>
              </w:rPr>
              <w:t>+</w:t>
            </w:r>
          </w:p>
        </w:tc>
        <w:tc>
          <w:tcPr>
            <w:tcW w:w="260" w:type="dxa"/>
            <w:tcBorders>
              <w:top w:val="single" w:sz="8" w:space="0" w:color="000000"/>
              <w:left w:val="single" w:sz="6" w:space="0" w:color="000000"/>
              <w:bottom w:val="single" w:sz="2" w:space="0" w:color="000000"/>
              <w:right w:val="single" w:sz="2" w:space="0" w:color="000000"/>
            </w:tcBorders>
            <w:shd w:val="clear" w:color="auto" w:fill="FF0000"/>
          </w:tcPr>
          <w:p w14:paraId="26E48DFB" w14:textId="77777777" w:rsidR="003653CC" w:rsidRDefault="00367879">
            <w:pPr>
              <w:pStyle w:val="TableParagraph"/>
              <w:spacing w:before="32"/>
              <w:ind w:left="20"/>
              <w:jc w:val="center"/>
              <w:rPr>
                <w:sz w:val="20"/>
              </w:rPr>
            </w:pPr>
            <w:r>
              <w:rPr>
                <w:sz w:val="20"/>
                <w:lang w:val="pt"/>
              </w:rPr>
              <w:t>+</w:t>
            </w:r>
          </w:p>
        </w:tc>
        <w:tc>
          <w:tcPr>
            <w:tcW w:w="260" w:type="dxa"/>
            <w:tcBorders>
              <w:top w:val="single" w:sz="8" w:space="0" w:color="000000"/>
              <w:left w:val="single" w:sz="2" w:space="0" w:color="000000"/>
              <w:bottom w:val="single" w:sz="2" w:space="0" w:color="000000"/>
              <w:right w:val="single" w:sz="6" w:space="0" w:color="000000"/>
            </w:tcBorders>
            <w:shd w:val="clear" w:color="auto" w:fill="FF0000"/>
          </w:tcPr>
          <w:p w14:paraId="29279D71" w14:textId="77777777" w:rsidR="003653CC" w:rsidRDefault="00367879">
            <w:pPr>
              <w:pStyle w:val="TableParagraph"/>
              <w:spacing w:before="32"/>
              <w:ind w:left="12"/>
              <w:jc w:val="center"/>
              <w:rPr>
                <w:sz w:val="20"/>
              </w:rPr>
            </w:pPr>
            <w:r>
              <w:rPr>
                <w:sz w:val="20"/>
                <w:lang w:val="pt"/>
              </w:rPr>
              <w:t>+</w:t>
            </w:r>
          </w:p>
        </w:tc>
        <w:tc>
          <w:tcPr>
            <w:tcW w:w="264" w:type="dxa"/>
            <w:tcBorders>
              <w:top w:val="single" w:sz="8" w:space="0" w:color="000000"/>
              <w:left w:val="single" w:sz="6" w:space="0" w:color="000000"/>
              <w:bottom w:val="single" w:sz="2" w:space="0" w:color="000000"/>
              <w:right w:val="single" w:sz="2" w:space="0" w:color="000000"/>
            </w:tcBorders>
            <w:shd w:val="clear" w:color="auto" w:fill="FFFF00"/>
          </w:tcPr>
          <w:p w14:paraId="6FCFC7EC" w14:textId="77777777" w:rsidR="003653CC" w:rsidRDefault="003653CC">
            <w:pPr>
              <w:pStyle w:val="TableParagraph"/>
              <w:rPr>
                <w:rFonts w:ascii="Times New Roman"/>
                <w:sz w:val="20"/>
              </w:rPr>
            </w:pPr>
          </w:p>
        </w:tc>
        <w:tc>
          <w:tcPr>
            <w:tcW w:w="260" w:type="dxa"/>
            <w:tcBorders>
              <w:top w:val="single" w:sz="8" w:space="0" w:color="000000"/>
              <w:left w:val="single" w:sz="2" w:space="0" w:color="000000"/>
              <w:bottom w:val="single" w:sz="2" w:space="0" w:color="000000"/>
              <w:right w:val="single" w:sz="6" w:space="0" w:color="000000"/>
            </w:tcBorders>
            <w:shd w:val="clear" w:color="auto" w:fill="FF0000"/>
          </w:tcPr>
          <w:p w14:paraId="11359AB4" w14:textId="77777777" w:rsidR="003653CC" w:rsidRDefault="00367879">
            <w:pPr>
              <w:pStyle w:val="TableParagraph"/>
              <w:spacing w:before="32"/>
              <w:ind w:right="59"/>
              <w:jc w:val="right"/>
              <w:rPr>
                <w:sz w:val="20"/>
              </w:rPr>
            </w:pPr>
            <w:r>
              <w:rPr>
                <w:sz w:val="20"/>
                <w:lang w:val="pt"/>
              </w:rPr>
              <w:t>+</w:t>
            </w:r>
          </w:p>
        </w:tc>
        <w:tc>
          <w:tcPr>
            <w:tcW w:w="260" w:type="dxa"/>
            <w:tcBorders>
              <w:top w:val="single" w:sz="8" w:space="0" w:color="000000"/>
              <w:left w:val="single" w:sz="6" w:space="0" w:color="000000"/>
              <w:bottom w:val="single" w:sz="2" w:space="0" w:color="000000"/>
              <w:right w:val="single" w:sz="2" w:space="0" w:color="000000"/>
            </w:tcBorders>
            <w:shd w:val="clear" w:color="auto" w:fill="6FAC46"/>
          </w:tcPr>
          <w:p w14:paraId="507CA981" w14:textId="77777777" w:rsidR="003653CC" w:rsidRDefault="003653CC">
            <w:pPr>
              <w:pStyle w:val="TableParagraph"/>
              <w:rPr>
                <w:rFonts w:ascii="Times New Roman"/>
                <w:sz w:val="20"/>
              </w:rPr>
            </w:pPr>
          </w:p>
        </w:tc>
        <w:tc>
          <w:tcPr>
            <w:tcW w:w="264" w:type="dxa"/>
            <w:tcBorders>
              <w:top w:val="single" w:sz="8" w:space="0" w:color="000000"/>
              <w:left w:val="single" w:sz="2" w:space="0" w:color="000000"/>
              <w:bottom w:val="single" w:sz="2" w:space="0" w:color="000000"/>
              <w:right w:val="single" w:sz="12" w:space="0" w:color="000000"/>
            </w:tcBorders>
            <w:shd w:val="clear" w:color="auto" w:fill="FF0000"/>
          </w:tcPr>
          <w:p w14:paraId="597FA9F4" w14:textId="77777777" w:rsidR="003653CC" w:rsidRDefault="003653CC">
            <w:pPr>
              <w:pStyle w:val="TableParagraph"/>
              <w:rPr>
                <w:rFonts w:ascii="Times New Roman"/>
                <w:sz w:val="20"/>
              </w:rPr>
            </w:pPr>
          </w:p>
        </w:tc>
        <w:tc>
          <w:tcPr>
            <w:tcW w:w="260" w:type="dxa"/>
            <w:tcBorders>
              <w:top w:val="single" w:sz="8" w:space="0" w:color="000000"/>
              <w:left w:val="single" w:sz="12" w:space="0" w:color="000000"/>
              <w:bottom w:val="single" w:sz="2" w:space="0" w:color="000000"/>
              <w:right w:val="single" w:sz="2" w:space="0" w:color="000000"/>
            </w:tcBorders>
            <w:shd w:val="clear" w:color="auto" w:fill="6FAC46"/>
          </w:tcPr>
          <w:p w14:paraId="11A7EBA8" w14:textId="77777777" w:rsidR="003653CC" w:rsidRDefault="003653CC">
            <w:pPr>
              <w:pStyle w:val="TableParagraph"/>
              <w:rPr>
                <w:rFonts w:ascii="Times New Roman"/>
                <w:sz w:val="20"/>
              </w:rPr>
            </w:pPr>
          </w:p>
        </w:tc>
        <w:tc>
          <w:tcPr>
            <w:tcW w:w="260" w:type="dxa"/>
            <w:tcBorders>
              <w:top w:val="single" w:sz="8" w:space="0" w:color="000000"/>
              <w:left w:val="single" w:sz="2" w:space="0" w:color="000000"/>
              <w:bottom w:val="single" w:sz="2" w:space="0" w:color="000000"/>
              <w:right w:val="single" w:sz="6" w:space="0" w:color="000000"/>
            </w:tcBorders>
            <w:shd w:val="clear" w:color="auto" w:fill="FF0000"/>
          </w:tcPr>
          <w:p w14:paraId="720842BA" w14:textId="77777777" w:rsidR="003653CC" w:rsidRDefault="00367879">
            <w:pPr>
              <w:pStyle w:val="TableParagraph"/>
              <w:spacing w:before="32"/>
              <w:ind w:left="12"/>
              <w:jc w:val="center"/>
              <w:rPr>
                <w:sz w:val="20"/>
              </w:rPr>
            </w:pPr>
            <w:r>
              <w:rPr>
                <w:sz w:val="20"/>
                <w:lang w:val="pt"/>
              </w:rPr>
              <w:t>+</w:t>
            </w:r>
          </w:p>
        </w:tc>
        <w:tc>
          <w:tcPr>
            <w:tcW w:w="264" w:type="dxa"/>
            <w:tcBorders>
              <w:top w:val="single" w:sz="8" w:space="0" w:color="000000"/>
              <w:left w:val="single" w:sz="6" w:space="0" w:color="000000"/>
              <w:bottom w:val="single" w:sz="2" w:space="0" w:color="000000"/>
              <w:right w:val="single" w:sz="2" w:space="0" w:color="000000"/>
            </w:tcBorders>
            <w:shd w:val="clear" w:color="auto" w:fill="FFFF00"/>
          </w:tcPr>
          <w:p w14:paraId="41F4CA56" w14:textId="77777777" w:rsidR="003653CC" w:rsidRDefault="003653CC">
            <w:pPr>
              <w:pStyle w:val="TableParagraph"/>
              <w:rPr>
                <w:rFonts w:ascii="Times New Roman"/>
                <w:sz w:val="20"/>
              </w:rPr>
            </w:pPr>
          </w:p>
        </w:tc>
        <w:tc>
          <w:tcPr>
            <w:tcW w:w="260" w:type="dxa"/>
            <w:tcBorders>
              <w:top w:val="single" w:sz="8" w:space="0" w:color="000000"/>
              <w:left w:val="single" w:sz="2" w:space="0" w:color="000000"/>
              <w:bottom w:val="single" w:sz="2" w:space="0" w:color="000000"/>
              <w:right w:val="single" w:sz="6" w:space="0" w:color="000000"/>
            </w:tcBorders>
            <w:shd w:val="clear" w:color="auto" w:fill="FFFF00"/>
          </w:tcPr>
          <w:p w14:paraId="67032D51" w14:textId="77777777" w:rsidR="003653CC" w:rsidRDefault="003653CC">
            <w:pPr>
              <w:pStyle w:val="TableParagraph"/>
              <w:rPr>
                <w:rFonts w:ascii="Times New Roman"/>
                <w:sz w:val="20"/>
              </w:rPr>
            </w:pPr>
          </w:p>
        </w:tc>
        <w:tc>
          <w:tcPr>
            <w:tcW w:w="260" w:type="dxa"/>
            <w:tcBorders>
              <w:top w:val="single" w:sz="8" w:space="0" w:color="000000"/>
              <w:left w:val="single" w:sz="6" w:space="0" w:color="000000"/>
              <w:bottom w:val="single" w:sz="2" w:space="0" w:color="000000"/>
              <w:right w:val="single" w:sz="2" w:space="0" w:color="000000"/>
            </w:tcBorders>
            <w:shd w:val="clear" w:color="auto" w:fill="FF0000"/>
          </w:tcPr>
          <w:p w14:paraId="7FEE61BA" w14:textId="77777777" w:rsidR="003653CC" w:rsidRDefault="00367879">
            <w:pPr>
              <w:pStyle w:val="TableParagraph"/>
              <w:spacing w:before="32"/>
              <w:ind w:right="51"/>
              <w:jc w:val="right"/>
              <w:rPr>
                <w:sz w:val="20"/>
              </w:rPr>
            </w:pPr>
            <w:r>
              <w:rPr>
                <w:sz w:val="20"/>
                <w:lang w:val="pt"/>
              </w:rPr>
              <w:t>+</w:t>
            </w:r>
          </w:p>
        </w:tc>
        <w:tc>
          <w:tcPr>
            <w:tcW w:w="264" w:type="dxa"/>
            <w:tcBorders>
              <w:top w:val="single" w:sz="8" w:space="0" w:color="000000"/>
              <w:left w:val="single" w:sz="2" w:space="0" w:color="000000"/>
              <w:bottom w:val="single" w:sz="2" w:space="0" w:color="000000"/>
              <w:right w:val="single" w:sz="6" w:space="0" w:color="000000"/>
            </w:tcBorders>
            <w:shd w:val="clear" w:color="auto" w:fill="FF0000"/>
          </w:tcPr>
          <w:p w14:paraId="77280C96" w14:textId="77777777" w:rsidR="003653CC" w:rsidRDefault="00367879">
            <w:pPr>
              <w:pStyle w:val="TableParagraph"/>
              <w:spacing w:before="32"/>
              <w:ind w:left="8"/>
              <w:jc w:val="center"/>
              <w:rPr>
                <w:sz w:val="20"/>
              </w:rPr>
            </w:pPr>
            <w:r>
              <w:rPr>
                <w:sz w:val="20"/>
                <w:lang w:val="pt"/>
              </w:rPr>
              <w:t>+</w:t>
            </w:r>
          </w:p>
        </w:tc>
        <w:tc>
          <w:tcPr>
            <w:tcW w:w="260" w:type="dxa"/>
            <w:tcBorders>
              <w:top w:val="single" w:sz="8" w:space="0" w:color="000000"/>
              <w:left w:val="single" w:sz="6" w:space="0" w:color="000000"/>
              <w:bottom w:val="single" w:sz="2" w:space="0" w:color="000000"/>
              <w:right w:val="single" w:sz="2" w:space="0" w:color="000000"/>
            </w:tcBorders>
            <w:shd w:val="clear" w:color="auto" w:fill="FFFF00"/>
          </w:tcPr>
          <w:p w14:paraId="5677C59C" w14:textId="77777777" w:rsidR="003653CC" w:rsidRDefault="003653CC">
            <w:pPr>
              <w:pStyle w:val="TableParagraph"/>
              <w:rPr>
                <w:rFonts w:ascii="Times New Roman"/>
                <w:sz w:val="20"/>
              </w:rPr>
            </w:pPr>
          </w:p>
        </w:tc>
        <w:tc>
          <w:tcPr>
            <w:tcW w:w="260" w:type="dxa"/>
            <w:tcBorders>
              <w:top w:val="single" w:sz="8" w:space="0" w:color="000000"/>
              <w:left w:val="single" w:sz="2" w:space="0" w:color="000000"/>
              <w:bottom w:val="single" w:sz="2" w:space="0" w:color="000000"/>
              <w:right w:val="single" w:sz="6" w:space="0" w:color="000000"/>
            </w:tcBorders>
            <w:shd w:val="clear" w:color="auto" w:fill="FFFF00"/>
          </w:tcPr>
          <w:p w14:paraId="4BE4D9E6" w14:textId="77777777" w:rsidR="003653CC" w:rsidRDefault="003653CC">
            <w:pPr>
              <w:pStyle w:val="TableParagraph"/>
              <w:rPr>
                <w:rFonts w:ascii="Times New Roman"/>
                <w:sz w:val="20"/>
              </w:rPr>
            </w:pPr>
          </w:p>
        </w:tc>
        <w:tc>
          <w:tcPr>
            <w:tcW w:w="264" w:type="dxa"/>
            <w:tcBorders>
              <w:top w:val="single" w:sz="8" w:space="0" w:color="000000"/>
              <w:left w:val="single" w:sz="6" w:space="0" w:color="000000"/>
              <w:bottom w:val="single" w:sz="2" w:space="0" w:color="000000"/>
              <w:right w:val="single" w:sz="2" w:space="0" w:color="000000"/>
            </w:tcBorders>
            <w:shd w:val="clear" w:color="auto" w:fill="6FAC46"/>
          </w:tcPr>
          <w:p w14:paraId="2588196F" w14:textId="77777777" w:rsidR="003653CC" w:rsidRDefault="003653CC">
            <w:pPr>
              <w:pStyle w:val="TableParagraph"/>
              <w:rPr>
                <w:rFonts w:ascii="Times New Roman"/>
                <w:sz w:val="20"/>
              </w:rPr>
            </w:pPr>
          </w:p>
        </w:tc>
        <w:tc>
          <w:tcPr>
            <w:tcW w:w="290" w:type="dxa"/>
            <w:tcBorders>
              <w:top w:val="single" w:sz="8" w:space="0" w:color="000000"/>
              <w:left w:val="single" w:sz="2" w:space="0" w:color="000000"/>
              <w:bottom w:val="single" w:sz="2" w:space="0" w:color="000000"/>
            </w:tcBorders>
          </w:tcPr>
          <w:p w14:paraId="714478BC" w14:textId="77777777" w:rsidR="003653CC" w:rsidRDefault="003653CC">
            <w:pPr>
              <w:pStyle w:val="TableParagraph"/>
              <w:rPr>
                <w:rFonts w:ascii="Times New Roman"/>
                <w:sz w:val="20"/>
              </w:rPr>
            </w:pPr>
          </w:p>
        </w:tc>
      </w:tr>
      <w:tr w:rsidR="003653CC" w14:paraId="5E0EF339" w14:textId="77777777">
        <w:trPr>
          <w:trHeight w:val="273"/>
        </w:trPr>
        <w:tc>
          <w:tcPr>
            <w:tcW w:w="1196" w:type="dxa"/>
            <w:vMerge/>
            <w:tcBorders>
              <w:top w:val="nil"/>
              <w:bottom w:val="single" w:sz="6" w:space="0" w:color="000000"/>
            </w:tcBorders>
            <w:shd w:val="clear" w:color="auto" w:fill="FAE3D4"/>
          </w:tcPr>
          <w:p w14:paraId="1681B07F" w14:textId="77777777" w:rsidR="003653CC" w:rsidRDefault="003653CC">
            <w:pPr>
              <w:rPr>
                <w:sz w:val="2"/>
                <w:szCs w:val="2"/>
              </w:rPr>
            </w:pPr>
          </w:p>
        </w:tc>
        <w:tc>
          <w:tcPr>
            <w:tcW w:w="258" w:type="dxa"/>
            <w:tcBorders>
              <w:top w:val="single" w:sz="2" w:space="0" w:color="000000"/>
              <w:bottom w:val="single" w:sz="12" w:space="0" w:color="000000"/>
              <w:right w:val="single" w:sz="2" w:space="0" w:color="000000"/>
            </w:tcBorders>
            <w:shd w:val="clear" w:color="auto" w:fill="FF0000"/>
          </w:tcPr>
          <w:p w14:paraId="085CBF66" w14:textId="77777777" w:rsidR="003653CC" w:rsidRDefault="00367879">
            <w:pPr>
              <w:pStyle w:val="TableParagraph"/>
              <w:spacing w:before="27" w:line="227" w:lineRule="exact"/>
              <w:ind w:left="18"/>
              <w:jc w:val="center"/>
              <w:rPr>
                <w:sz w:val="20"/>
              </w:rPr>
            </w:pPr>
            <w:r>
              <w:rPr>
                <w:sz w:val="20"/>
                <w:lang w:val="pt"/>
              </w:rPr>
              <w:t>+</w:t>
            </w:r>
          </w:p>
        </w:tc>
        <w:tc>
          <w:tcPr>
            <w:tcW w:w="264" w:type="dxa"/>
            <w:tcBorders>
              <w:top w:val="single" w:sz="2" w:space="0" w:color="000000"/>
              <w:left w:val="single" w:sz="2" w:space="0" w:color="000000"/>
              <w:bottom w:val="single" w:sz="12" w:space="0" w:color="000000"/>
              <w:right w:val="single" w:sz="6" w:space="0" w:color="000000"/>
            </w:tcBorders>
            <w:shd w:val="clear" w:color="auto" w:fill="FF0000"/>
          </w:tcPr>
          <w:p w14:paraId="69275590" w14:textId="77777777" w:rsidR="003653CC" w:rsidRDefault="00367879">
            <w:pPr>
              <w:pStyle w:val="TableParagraph"/>
              <w:spacing w:before="27" w:line="227" w:lineRule="exact"/>
              <w:ind w:left="8"/>
              <w:jc w:val="center"/>
              <w:rPr>
                <w:sz w:val="20"/>
              </w:rPr>
            </w:pPr>
            <w:r>
              <w:rPr>
                <w:sz w:val="20"/>
                <w:lang w:val="pt"/>
              </w:rPr>
              <w:t>+</w:t>
            </w:r>
          </w:p>
        </w:tc>
        <w:tc>
          <w:tcPr>
            <w:tcW w:w="260" w:type="dxa"/>
            <w:tcBorders>
              <w:top w:val="single" w:sz="2" w:space="0" w:color="000000"/>
              <w:left w:val="single" w:sz="6" w:space="0" w:color="000000"/>
              <w:bottom w:val="single" w:sz="12" w:space="0" w:color="000000"/>
              <w:right w:val="single" w:sz="2" w:space="0" w:color="000000"/>
            </w:tcBorders>
            <w:shd w:val="clear" w:color="auto" w:fill="FF0000"/>
          </w:tcPr>
          <w:p w14:paraId="250A6748" w14:textId="77777777" w:rsidR="003653CC" w:rsidRDefault="00367879">
            <w:pPr>
              <w:pStyle w:val="TableParagraph"/>
              <w:spacing w:before="27" w:line="227" w:lineRule="exact"/>
              <w:ind w:right="51"/>
              <w:jc w:val="right"/>
              <w:rPr>
                <w:sz w:val="20"/>
              </w:rPr>
            </w:pPr>
            <w:r>
              <w:rPr>
                <w:sz w:val="20"/>
                <w:lang w:val="pt"/>
              </w:rPr>
              <w:t>+</w:t>
            </w:r>
          </w:p>
        </w:tc>
        <w:tc>
          <w:tcPr>
            <w:tcW w:w="260" w:type="dxa"/>
            <w:tcBorders>
              <w:top w:val="single" w:sz="2" w:space="0" w:color="000000"/>
              <w:left w:val="single" w:sz="2" w:space="0" w:color="000000"/>
              <w:bottom w:val="single" w:sz="12" w:space="0" w:color="000000"/>
              <w:right w:val="single" w:sz="6" w:space="0" w:color="000000"/>
            </w:tcBorders>
            <w:shd w:val="clear" w:color="auto" w:fill="FF0000"/>
          </w:tcPr>
          <w:p w14:paraId="1B28F333" w14:textId="77777777" w:rsidR="003653CC" w:rsidRDefault="00367879">
            <w:pPr>
              <w:pStyle w:val="TableParagraph"/>
              <w:spacing w:before="27" w:line="227" w:lineRule="exact"/>
              <w:ind w:left="12"/>
              <w:jc w:val="center"/>
              <w:rPr>
                <w:sz w:val="20"/>
              </w:rPr>
            </w:pPr>
            <w:r>
              <w:rPr>
                <w:sz w:val="20"/>
                <w:lang w:val="pt"/>
              </w:rPr>
              <w:t>+</w:t>
            </w:r>
          </w:p>
        </w:tc>
        <w:tc>
          <w:tcPr>
            <w:tcW w:w="264" w:type="dxa"/>
            <w:tcBorders>
              <w:top w:val="single" w:sz="2" w:space="0" w:color="000000"/>
              <w:left w:val="single" w:sz="6" w:space="0" w:color="000000"/>
              <w:bottom w:val="single" w:sz="12" w:space="0" w:color="000000"/>
              <w:right w:val="single" w:sz="2" w:space="0" w:color="000000"/>
            </w:tcBorders>
            <w:shd w:val="clear" w:color="auto" w:fill="FF0000"/>
          </w:tcPr>
          <w:p w14:paraId="0D06AE4B" w14:textId="77777777" w:rsidR="003653CC" w:rsidRDefault="00367879">
            <w:pPr>
              <w:pStyle w:val="TableParagraph"/>
              <w:spacing w:before="27" w:line="227" w:lineRule="exact"/>
              <w:ind w:left="16"/>
              <w:jc w:val="center"/>
              <w:rPr>
                <w:sz w:val="20"/>
              </w:rPr>
            </w:pPr>
            <w:r>
              <w:rPr>
                <w:sz w:val="20"/>
                <w:lang w:val="pt"/>
              </w:rPr>
              <w:t>+</w:t>
            </w:r>
          </w:p>
        </w:tc>
        <w:tc>
          <w:tcPr>
            <w:tcW w:w="260" w:type="dxa"/>
            <w:tcBorders>
              <w:top w:val="single" w:sz="2" w:space="0" w:color="000000"/>
              <w:left w:val="single" w:sz="2" w:space="0" w:color="000000"/>
              <w:bottom w:val="single" w:sz="12" w:space="0" w:color="000000"/>
              <w:right w:val="single" w:sz="6" w:space="0" w:color="000000"/>
            </w:tcBorders>
            <w:shd w:val="clear" w:color="auto" w:fill="FF0000"/>
          </w:tcPr>
          <w:p w14:paraId="545920A7" w14:textId="77777777" w:rsidR="003653CC" w:rsidRDefault="00367879">
            <w:pPr>
              <w:pStyle w:val="TableParagraph"/>
              <w:spacing w:before="27" w:line="227" w:lineRule="exact"/>
              <w:ind w:left="4"/>
              <w:jc w:val="center"/>
              <w:rPr>
                <w:sz w:val="20"/>
              </w:rPr>
            </w:pPr>
            <w:r>
              <w:rPr>
                <w:sz w:val="20"/>
                <w:lang w:val="pt"/>
              </w:rPr>
              <w:t>+</w:t>
            </w:r>
          </w:p>
        </w:tc>
        <w:tc>
          <w:tcPr>
            <w:tcW w:w="260" w:type="dxa"/>
            <w:tcBorders>
              <w:top w:val="single" w:sz="2" w:space="0" w:color="000000"/>
              <w:left w:val="single" w:sz="6" w:space="0" w:color="000000"/>
              <w:bottom w:val="single" w:sz="12" w:space="0" w:color="000000"/>
              <w:right w:val="single" w:sz="2" w:space="0" w:color="000000"/>
            </w:tcBorders>
            <w:shd w:val="clear" w:color="auto" w:fill="FF0000"/>
          </w:tcPr>
          <w:p w14:paraId="7A46835A" w14:textId="77777777" w:rsidR="003653CC" w:rsidRDefault="00367879">
            <w:pPr>
              <w:pStyle w:val="TableParagraph"/>
              <w:spacing w:before="27" w:line="227" w:lineRule="exact"/>
              <w:ind w:left="20"/>
              <w:jc w:val="center"/>
              <w:rPr>
                <w:sz w:val="20"/>
              </w:rPr>
            </w:pPr>
            <w:r>
              <w:rPr>
                <w:sz w:val="20"/>
                <w:lang w:val="pt"/>
              </w:rPr>
              <w:t>+</w:t>
            </w:r>
          </w:p>
        </w:tc>
        <w:tc>
          <w:tcPr>
            <w:tcW w:w="264" w:type="dxa"/>
            <w:tcBorders>
              <w:top w:val="single" w:sz="2" w:space="0" w:color="000000"/>
              <w:left w:val="single" w:sz="2" w:space="0" w:color="000000"/>
              <w:bottom w:val="single" w:sz="12" w:space="0" w:color="000000"/>
              <w:right w:val="single" w:sz="6" w:space="0" w:color="000000"/>
            </w:tcBorders>
            <w:shd w:val="clear" w:color="auto" w:fill="FF0000"/>
          </w:tcPr>
          <w:p w14:paraId="7E2A07FB" w14:textId="77777777" w:rsidR="003653CC" w:rsidRDefault="00367879">
            <w:pPr>
              <w:pStyle w:val="TableParagraph"/>
              <w:spacing w:before="27" w:line="227" w:lineRule="exact"/>
              <w:ind w:left="70"/>
              <w:rPr>
                <w:sz w:val="20"/>
              </w:rPr>
            </w:pPr>
            <w:r>
              <w:rPr>
                <w:sz w:val="20"/>
                <w:lang w:val="pt"/>
              </w:rPr>
              <w:t>+</w:t>
            </w:r>
          </w:p>
        </w:tc>
        <w:tc>
          <w:tcPr>
            <w:tcW w:w="262" w:type="dxa"/>
            <w:tcBorders>
              <w:top w:val="single" w:sz="2" w:space="0" w:color="000000"/>
              <w:left w:val="single" w:sz="6" w:space="0" w:color="000000"/>
              <w:bottom w:val="single" w:sz="12" w:space="0" w:color="000000"/>
            </w:tcBorders>
          </w:tcPr>
          <w:p w14:paraId="2D8124CA" w14:textId="77777777" w:rsidR="003653CC" w:rsidRDefault="003653CC">
            <w:pPr>
              <w:pStyle w:val="TableParagraph"/>
              <w:rPr>
                <w:rFonts w:ascii="Times New Roman"/>
                <w:sz w:val="20"/>
              </w:rPr>
            </w:pPr>
          </w:p>
        </w:tc>
        <w:tc>
          <w:tcPr>
            <w:tcW w:w="258" w:type="dxa"/>
            <w:tcBorders>
              <w:top w:val="single" w:sz="2" w:space="0" w:color="000000"/>
              <w:bottom w:val="single" w:sz="12" w:space="0" w:color="000000"/>
              <w:right w:val="single" w:sz="12" w:space="0" w:color="000000"/>
            </w:tcBorders>
            <w:shd w:val="clear" w:color="auto" w:fill="FF0000"/>
          </w:tcPr>
          <w:p w14:paraId="4E6D35EB" w14:textId="77777777" w:rsidR="003653CC" w:rsidRDefault="003653CC">
            <w:pPr>
              <w:pStyle w:val="TableParagraph"/>
              <w:rPr>
                <w:rFonts w:ascii="Times New Roman"/>
                <w:sz w:val="20"/>
              </w:rPr>
            </w:pPr>
          </w:p>
        </w:tc>
        <w:tc>
          <w:tcPr>
            <w:tcW w:w="266" w:type="dxa"/>
            <w:tcBorders>
              <w:top w:val="single" w:sz="2" w:space="0" w:color="000000"/>
              <w:left w:val="single" w:sz="12" w:space="0" w:color="000000"/>
              <w:bottom w:val="single" w:sz="12" w:space="0" w:color="000000"/>
            </w:tcBorders>
            <w:shd w:val="clear" w:color="auto" w:fill="FF0000"/>
          </w:tcPr>
          <w:p w14:paraId="4EBA5EB9" w14:textId="77777777" w:rsidR="003653CC" w:rsidRDefault="00367879">
            <w:pPr>
              <w:pStyle w:val="TableParagraph"/>
              <w:spacing w:before="27" w:line="227" w:lineRule="exact"/>
              <w:ind w:left="14"/>
              <w:jc w:val="center"/>
              <w:rPr>
                <w:sz w:val="20"/>
              </w:rPr>
            </w:pPr>
            <w:r>
              <w:rPr>
                <w:sz w:val="20"/>
                <w:lang w:val="pt"/>
              </w:rPr>
              <w:t>+</w:t>
            </w:r>
          </w:p>
        </w:tc>
        <w:tc>
          <w:tcPr>
            <w:tcW w:w="258" w:type="dxa"/>
            <w:tcBorders>
              <w:top w:val="single" w:sz="2" w:space="0" w:color="000000"/>
              <w:bottom w:val="single" w:sz="12" w:space="0" w:color="000000"/>
              <w:right w:val="single" w:sz="6" w:space="0" w:color="000000"/>
            </w:tcBorders>
            <w:shd w:val="clear" w:color="auto" w:fill="FF0000"/>
          </w:tcPr>
          <w:p w14:paraId="5ED0BDB1" w14:textId="77777777" w:rsidR="003653CC" w:rsidRDefault="00367879">
            <w:pPr>
              <w:pStyle w:val="TableParagraph"/>
              <w:spacing w:before="27" w:line="227" w:lineRule="exact"/>
              <w:ind w:left="10"/>
              <w:jc w:val="center"/>
              <w:rPr>
                <w:sz w:val="20"/>
              </w:rPr>
            </w:pPr>
            <w:r>
              <w:rPr>
                <w:sz w:val="20"/>
                <w:lang w:val="pt"/>
              </w:rPr>
              <w:t>+</w:t>
            </w:r>
          </w:p>
        </w:tc>
        <w:tc>
          <w:tcPr>
            <w:tcW w:w="260" w:type="dxa"/>
            <w:tcBorders>
              <w:top w:val="single" w:sz="2" w:space="0" w:color="000000"/>
              <w:left w:val="single" w:sz="6" w:space="0" w:color="000000"/>
              <w:bottom w:val="single" w:sz="12" w:space="0" w:color="000000"/>
              <w:right w:val="single" w:sz="2" w:space="0" w:color="000000"/>
            </w:tcBorders>
            <w:shd w:val="clear" w:color="auto" w:fill="FF0000"/>
          </w:tcPr>
          <w:p w14:paraId="090A0B04" w14:textId="77777777" w:rsidR="003653CC" w:rsidRDefault="00367879">
            <w:pPr>
              <w:pStyle w:val="TableParagraph"/>
              <w:spacing w:before="27" w:line="227" w:lineRule="exact"/>
              <w:ind w:left="20"/>
              <w:jc w:val="center"/>
              <w:rPr>
                <w:sz w:val="20"/>
              </w:rPr>
            </w:pPr>
            <w:r>
              <w:rPr>
                <w:sz w:val="20"/>
                <w:lang w:val="pt"/>
              </w:rPr>
              <w:t>+</w:t>
            </w:r>
          </w:p>
        </w:tc>
        <w:tc>
          <w:tcPr>
            <w:tcW w:w="264" w:type="dxa"/>
            <w:tcBorders>
              <w:top w:val="single" w:sz="2" w:space="0" w:color="000000"/>
              <w:left w:val="single" w:sz="2" w:space="0" w:color="000000"/>
              <w:bottom w:val="single" w:sz="12" w:space="0" w:color="000000"/>
              <w:right w:val="single" w:sz="6" w:space="0" w:color="000000"/>
            </w:tcBorders>
            <w:shd w:val="clear" w:color="auto" w:fill="FF0000"/>
          </w:tcPr>
          <w:p w14:paraId="61555884" w14:textId="77777777" w:rsidR="003653CC" w:rsidRDefault="00367879">
            <w:pPr>
              <w:pStyle w:val="TableParagraph"/>
              <w:spacing w:before="27" w:line="227" w:lineRule="exact"/>
              <w:ind w:right="59"/>
              <w:jc w:val="right"/>
              <w:rPr>
                <w:sz w:val="20"/>
              </w:rPr>
            </w:pPr>
            <w:r>
              <w:rPr>
                <w:sz w:val="20"/>
                <w:lang w:val="pt"/>
              </w:rPr>
              <w:t>+</w:t>
            </w:r>
          </w:p>
        </w:tc>
        <w:tc>
          <w:tcPr>
            <w:tcW w:w="260" w:type="dxa"/>
            <w:tcBorders>
              <w:top w:val="single" w:sz="2" w:space="0" w:color="000000"/>
              <w:left w:val="single" w:sz="6" w:space="0" w:color="000000"/>
              <w:bottom w:val="single" w:sz="12" w:space="0" w:color="000000"/>
              <w:right w:val="single" w:sz="2" w:space="0" w:color="000000"/>
            </w:tcBorders>
            <w:shd w:val="clear" w:color="auto" w:fill="FF0000"/>
          </w:tcPr>
          <w:p w14:paraId="2231A568" w14:textId="77777777" w:rsidR="003653CC" w:rsidRDefault="00367879">
            <w:pPr>
              <w:pStyle w:val="TableParagraph"/>
              <w:spacing w:before="27" w:line="227" w:lineRule="exact"/>
              <w:ind w:left="20"/>
              <w:jc w:val="center"/>
              <w:rPr>
                <w:sz w:val="20"/>
              </w:rPr>
            </w:pPr>
            <w:r>
              <w:rPr>
                <w:sz w:val="20"/>
                <w:lang w:val="pt"/>
              </w:rPr>
              <w:t>+</w:t>
            </w:r>
          </w:p>
        </w:tc>
        <w:tc>
          <w:tcPr>
            <w:tcW w:w="260" w:type="dxa"/>
            <w:tcBorders>
              <w:top w:val="single" w:sz="2" w:space="0" w:color="000000"/>
              <w:left w:val="single" w:sz="2" w:space="0" w:color="000000"/>
              <w:bottom w:val="single" w:sz="12" w:space="0" w:color="000000"/>
              <w:right w:val="single" w:sz="6" w:space="0" w:color="000000"/>
            </w:tcBorders>
            <w:shd w:val="clear" w:color="auto" w:fill="FF0000"/>
          </w:tcPr>
          <w:p w14:paraId="65A35E5F" w14:textId="77777777" w:rsidR="003653CC" w:rsidRDefault="00367879">
            <w:pPr>
              <w:pStyle w:val="TableParagraph"/>
              <w:spacing w:before="27" w:line="227" w:lineRule="exact"/>
              <w:ind w:left="12"/>
              <w:jc w:val="center"/>
              <w:rPr>
                <w:sz w:val="20"/>
              </w:rPr>
            </w:pPr>
            <w:r>
              <w:rPr>
                <w:sz w:val="20"/>
                <w:lang w:val="pt"/>
              </w:rPr>
              <w:t>+</w:t>
            </w:r>
          </w:p>
        </w:tc>
        <w:tc>
          <w:tcPr>
            <w:tcW w:w="264" w:type="dxa"/>
            <w:tcBorders>
              <w:top w:val="single" w:sz="2" w:space="0" w:color="000000"/>
              <w:left w:val="single" w:sz="6" w:space="0" w:color="000000"/>
              <w:bottom w:val="single" w:sz="12" w:space="0" w:color="000000"/>
              <w:right w:val="single" w:sz="2" w:space="0" w:color="000000"/>
            </w:tcBorders>
            <w:shd w:val="clear" w:color="auto" w:fill="FF0000"/>
          </w:tcPr>
          <w:p w14:paraId="47684950" w14:textId="77777777" w:rsidR="003653CC" w:rsidRDefault="00367879">
            <w:pPr>
              <w:pStyle w:val="TableParagraph"/>
              <w:spacing w:before="27" w:line="227" w:lineRule="exact"/>
              <w:ind w:left="16"/>
              <w:jc w:val="center"/>
              <w:rPr>
                <w:sz w:val="20"/>
              </w:rPr>
            </w:pPr>
            <w:r>
              <w:rPr>
                <w:sz w:val="20"/>
                <w:lang w:val="pt"/>
              </w:rPr>
              <w:t>+</w:t>
            </w:r>
          </w:p>
        </w:tc>
        <w:tc>
          <w:tcPr>
            <w:tcW w:w="260" w:type="dxa"/>
            <w:tcBorders>
              <w:top w:val="single" w:sz="2" w:space="0" w:color="000000"/>
              <w:left w:val="single" w:sz="2" w:space="0" w:color="000000"/>
              <w:bottom w:val="single" w:sz="12" w:space="0" w:color="000000"/>
              <w:right w:val="single" w:sz="6" w:space="0" w:color="000000"/>
            </w:tcBorders>
            <w:shd w:val="clear" w:color="auto" w:fill="FF0000"/>
          </w:tcPr>
          <w:p w14:paraId="06D163FF" w14:textId="77777777" w:rsidR="003653CC" w:rsidRDefault="00367879">
            <w:pPr>
              <w:pStyle w:val="TableParagraph"/>
              <w:spacing w:before="27" w:line="227" w:lineRule="exact"/>
              <w:ind w:right="59"/>
              <w:jc w:val="right"/>
              <w:rPr>
                <w:sz w:val="20"/>
              </w:rPr>
            </w:pPr>
            <w:r>
              <w:rPr>
                <w:sz w:val="20"/>
                <w:lang w:val="pt"/>
              </w:rPr>
              <w:t>+</w:t>
            </w:r>
          </w:p>
        </w:tc>
        <w:tc>
          <w:tcPr>
            <w:tcW w:w="260" w:type="dxa"/>
            <w:tcBorders>
              <w:top w:val="single" w:sz="2" w:space="0" w:color="000000"/>
              <w:left w:val="single" w:sz="6" w:space="0" w:color="000000"/>
              <w:bottom w:val="single" w:sz="12" w:space="0" w:color="000000"/>
              <w:right w:val="single" w:sz="2" w:space="0" w:color="000000"/>
            </w:tcBorders>
          </w:tcPr>
          <w:p w14:paraId="29F5F0A0" w14:textId="77777777" w:rsidR="003653CC" w:rsidRDefault="003653CC">
            <w:pPr>
              <w:pStyle w:val="TableParagraph"/>
              <w:rPr>
                <w:rFonts w:ascii="Times New Roman"/>
                <w:sz w:val="20"/>
              </w:rPr>
            </w:pPr>
          </w:p>
        </w:tc>
        <w:tc>
          <w:tcPr>
            <w:tcW w:w="264" w:type="dxa"/>
            <w:tcBorders>
              <w:top w:val="single" w:sz="2" w:space="0" w:color="000000"/>
              <w:left w:val="single" w:sz="2" w:space="0" w:color="000000"/>
              <w:bottom w:val="single" w:sz="12" w:space="0" w:color="000000"/>
              <w:right w:val="single" w:sz="12" w:space="0" w:color="000000"/>
            </w:tcBorders>
            <w:shd w:val="clear" w:color="auto" w:fill="FF0000"/>
          </w:tcPr>
          <w:p w14:paraId="5B1CEC6F" w14:textId="77777777" w:rsidR="003653CC" w:rsidRDefault="003653CC">
            <w:pPr>
              <w:pStyle w:val="TableParagraph"/>
              <w:rPr>
                <w:rFonts w:ascii="Times New Roman"/>
                <w:sz w:val="20"/>
              </w:rPr>
            </w:pPr>
          </w:p>
        </w:tc>
        <w:tc>
          <w:tcPr>
            <w:tcW w:w="260" w:type="dxa"/>
            <w:tcBorders>
              <w:top w:val="single" w:sz="2" w:space="0" w:color="000000"/>
              <w:left w:val="single" w:sz="12" w:space="0" w:color="000000"/>
              <w:bottom w:val="single" w:sz="12" w:space="0" w:color="000000"/>
              <w:right w:val="single" w:sz="2" w:space="0" w:color="000000"/>
            </w:tcBorders>
            <w:shd w:val="clear" w:color="auto" w:fill="FFFF00"/>
          </w:tcPr>
          <w:p w14:paraId="7FA75502" w14:textId="77777777" w:rsidR="003653CC" w:rsidRDefault="003653CC">
            <w:pPr>
              <w:pStyle w:val="TableParagraph"/>
              <w:rPr>
                <w:rFonts w:ascii="Times New Roman"/>
                <w:sz w:val="20"/>
              </w:rPr>
            </w:pPr>
          </w:p>
        </w:tc>
        <w:tc>
          <w:tcPr>
            <w:tcW w:w="260" w:type="dxa"/>
            <w:tcBorders>
              <w:top w:val="single" w:sz="2" w:space="0" w:color="000000"/>
              <w:left w:val="single" w:sz="2" w:space="0" w:color="000000"/>
              <w:bottom w:val="single" w:sz="12" w:space="0" w:color="000000"/>
              <w:right w:val="single" w:sz="6" w:space="0" w:color="000000"/>
            </w:tcBorders>
            <w:shd w:val="clear" w:color="auto" w:fill="FF0000"/>
          </w:tcPr>
          <w:p w14:paraId="51752323" w14:textId="77777777" w:rsidR="003653CC" w:rsidRDefault="00367879">
            <w:pPr>
              <w:pStyle w:val="TableParagraph"/>
              <w:spacing w:before="27" w:line="227" w:lineRule="exact"/>
              <w:ind w:left="12"/>
              <w:jc w:val="center"/>
              <w:rPr>
                <w:sz w:val="20"/>
              </w:rPr>
            </w:pPr>
            <w:r>
              <w:rPr>
                <w:sz w:val="20"/>
                <w:lang w:val="pt"/>
              </w:rPr>
              <w:t>+</w:t>
            </w:r>
          </w:p>
        </w:tc>
        <w:tc>
          <w:tcPr>
            <w:tcW w:w="264" w:type="dxa"/>
            <w:tcBorders>
              <w:top w:val="single" w:sz="2" w:space="0" w:color="000000"/>
              <w:left w:val="single" w:sz="6" w:space="0" w:color="000000"/>
              <w:bottom w:val="single" w:sz="12" w:space="0" w:color="000000"/>
              <w:right w:val="single" w:sz="2" w:space="0" w:color="000000"/>
            </w:tcBorders>
            <w:shd w:val="clear" w:color="auto" w:fill="FFFF00"/>
          </w:tcPr>
          <w:p w14:paraId="15D1E7D5" w14:textId="77777777" w:rsidR="003653CC" w:rsidRDefault="003653CC">
            <w:pPr>
              <w:pStyle w:val="TableParagraph"/>
              <w:rPr>
                <w:rFonts w:ascii="Times New Roman"/>
                <w:sz w:val="20"/>
              </w:rPr>
            </w:pPr>
          </w:p>
        </w:tc>
        <w:tc>
          <w:tcPr>
            <w:tcW w:w="260" w:type="dxa"/>
            <w:tcBorders>
              <w:top w:val="single" w:sz="2" w:space="0" w:color="000000"/>
              <w:left w:val="single" w:sz="2" w:space="0" w:color="000000"/>
              <w:bottom w:val="single" w:sz="12" w:space="0" w:color="000000"/>
              <w:right w:val="single" w:sz="6" w:space="0" w:color="000000"/>
            </w:tcBorders>
            <w:shd w:val="clear" w:color="auto" w:fill="FFFF00"/>
          </w:tcPr>
          <w:p w14:paraId="30B7A25C" w14:textId="77777777" w:rsidR="003653CC" w:rsidRDefault="003653CC">
            <w:pPr>
              <w:pStyle w:val="TableParagraph"/>
              <w:rPr>
                <w:rFonts w:ascii="Times New Roman"/>
                <w:sz w:val="20"/>
              </w:rPr>
            </w:pPr>
          </w:p>
        </w:tc>
        <w:tc>
          <w:tcPr>
            <w:tcW w:w="260" w:type="dxa"/>
            <w:tcBorders>
              <w:top w:val="single" w:sz="2" w:space="0" w:color="000000"/>
              <w:left w:val="single" w:sz="6" w:space="0" w:color="000000"/>
              <w:bottom w:val="single" w:sz="12" w:space="0" w:color="000000"/>
              <w:right w:val="single" w:sz="2" w:space="0" w:color="000000"/>
            </w:tcBorders>
            <w:shd w:val="clear" w:color="auto" w:fill="FF0000"/>
          </w:tcPr>
          <w:p w14:paraId="0FDC5DF2" w14:textId="77777777" w:rsidR="003653CC" w:rsidRDefault="00367879">
            <w:pPr>
              <w:pStyle w:val="TableParagraph"/>
              <w:spacing w:before="27" w:line="227" w:lineRule="exact"/>
              <w:ind w:right="51"/>
              <w:jc w:val="right"/>
              <w:rPr>
                <w:sz w:val="20"/>
              </w:rPr>
            </w:pPr>
            <w:r>
              <w:rPr>
                <w:sz w:val="20"/>
                <w:lang w:val="pt"/>
              </w:rPr>
              <w:t>+</w:t>
            </w:r>
          </w:p>
        </w:tc>
        <w:tc>
          <w:tcPr>
            <w:tcW w:w="264" w:type="dxa"/>
            <w:tcBorders>
              <w:top w:val="single" w:sz="2" w:space="0" w:color="000000"/>
              <w:left w:val="single" w:sz="2" w:space="0" w:color="000000"/>
              <w:bottom w:val="single" w:sz="12" w:space="0" w:color="000000"/>
              <w:right w:val="single" w:sz="6" w:space="0" w:color="000000"/>
            </w:tcBorders>
            <w:shd w:val="clear" w:color="auto" w:fill="FF0000"/>
          </w:tcPr>
          <w:p w14:paraId="140CBB13" w14:textId="77777777" w:rsidR="003653CC" w:rsidRDefault="00367879">
            <w:pPr>
              <w:pStyle w:val="TableParagraph"/>
              <w:spacing w:before="27" w:line="227" w:lineRule="exact"/>
              <w:ind w:left="8"/>
              <w:jc w:val="center"/>
              <w:rPr>
                <w:sz w:val="20"/>
              </w:rPr>
            </w:pPr>
            <w:r>
              <w:rPr>
                <w:sz w:val="20"/>
                <w:lang w:val="pt"/>
              </w:rPr>
              <w:t>+</w:t>
            </w:r>
          </w:p>
        </w:tc>
        <w:tc>
          <w:tcPr>
            <w:tcW w:w="260" w:type="dxa"/>
            <w:tcBorders>
              <w:top w:val="single" w:sz="2" w:space="0" w:color="000000"/>
              <w:left w:val="single" w:sz="6" w:space="0" w:color="000000"/>
              <w:bottom w:val="single" w:sz="12" w:space="0" w:color="000000"/>
              <w:right w:val="single" w:sz="2" w:space="0" w:color="000000"/>
            </w:tcBorders>
            <w:shd w:val="clear" w:color="auto" w:fill="FF0000"/>
          </w:tcPr>
          <w:p w14:paraId="4771772F" w14:textId="77777777" w:rsidR="003653CC" w:rsidRDefault="003653CC">
            <w:pPr>
              <w:pStyle w:val="TableParagraph"/>
              <w:rPr>
                <w:rFonts w:ascii="Times New Roman"/>
                <w:sz w:val="20"/>
              </w:rPr>
            </w:pPr>
          </w:p>
        </w:tc>
        <w:tc>
          <w:tcPr>
            <w:tcW w:w="260" w:type="dxa"/>
            <w:tcBorders>
              <w:top w:val="single" w:sz="2" w:space="0" w:color="000000"/>
              <w:left w:val="single" w:sz="2" w:space="0" w:color="000000"/>
              <w:bottom w:val="single" w:sz="12" w:space="0" w:color="000000"/>
              <w:right w:val="single" w:sz="6" w:space="0" w:color="000000"/>
            </w:tcBorders>
            <w:shd w:val="clear" w:color="auto" w:fill="FF0000"/>
          </w:tcPr>
          <w:p w14:paraId="66F61126" w14:textId="77777777" w:rsidR="003653CC" w:rsidRDefault="003653CC">
            <w:pPr>
              <w:pStyle w:val="TableParagraph"/>
              <w:rPr>
                <w:rFonts w:ascii="Times New Roman"/>
                <w:sz w:val="20"/>
              </w:rPr>
            </w:pPr>
          </w:p>
        </w:tc>
        <w:tc>
          <w:tcPr>
            <w:tcW w:w="264" w:type="dxa"/>
            <w:tcBorders>
              <w:top w:val="single" w:sz="2" w:space="0" w:color="000000"/>
              <w:left w:val="single" w:sz="6" w:space="0" w:color="000000"/>
              <w:bottom w:val="single" w:sz="12" w:space="0" w:color="000000"/>
              <w:right w:val="single" w:sz="2" w:space="0" w:color="000000"/>
            </w:tcBorders>
          </w:tcPr>
          <w:p w14:paraId="08FCDF29" w14:textId="77777777" w:rsidR="003653CC" w:rsidRDefault="003653CC">
            <w:pPr>
              <w:pStyle w:val="TableParagraph"/>
              <w:rPr>
                <w:rFonts w:ascii="Times New Roman"/>
                <w:sz w:val="20"/>
              </w:rPr>
            </w:pPr>
          </w:p>
        </w:tc>
        <w:tc>
          <w:tcPr>
            <w:tcW w:w="290" w:type="dxa"/>
            <w:tcBorders>
              <w:top w:val="single" w:sz="2" w:space="0" w:color="000000"/>
              <w:left w:val="single" w:sz="2" w:space="0" w:color="000000"/>
              <w:bottom w:val="single" w:sz="12" w:space="0" w:color="000000"/>
            </w:tcBorders>
            <w:shd w:val="clear" w:color="auto" w:fill="FF0000"/>
          </w:tcPr>
          <w:p w14:paraId="6809E123" w14:textId="77777777" w:rsidR="003653CC" w:rsidRDefault="003653CC">
            <w:pPr>
              <w:pStyle w:val="TableParagraph"/>
              <w:rPr>
                <w:rFonts w:ascii="Times New Roman"/>
                <w:sz w:val="20"/>
              </w:rPr>
            </w:pPr>
          </w:p>
        </w:tc>
      </w:tr>
      <w:tr w:rsidR="003653CC" w14:paraId="7D1BF6B3" w14:textId="77777777">
        <w:trPr>
          <w:trHeight w:val="277"/>
        </w:trPr>
        <w:tc>
          <w:tcPr>
            <w:tcW w:w="1196" w:type="dxa"/>
            <w:vMerge w:val="restart"/>
            <w:tcBorders>
              <w:top w:val="single" w:sz="6" w:space="0" w:color="000000"/>
              <w:bottom w:val="single" w:sz="6" w:space="0" w:color="000000"/>
            </w:tcBorders>
            <w:shd w:val="clear" w:color="auto" w:fill="FAE3D4"/>
          </w:tcPr>
          <w:p w14:paraId="7E95C70B" w14:textId="77777777" w:rsidR="003653CC" w:rsidRDefault="00367879">
            <w:pPr>
              <w:pStyle w:val="TableParagraph"/>
              <w:spacing w:before="160"/>
              <w:ind w:left="270"/>
            </w:pPr>
            <w:r>
              <w:rPr>
                <w:lang w:val="pt"/>
              </w:rPr>
              <w:t>Insider</w:t>
            </w:r>
          </w:p>
        </w:tc>
        <w:tc>
          <w:tcPr>
            <w:tcW w:w="258" w:type="dxa"/>
            <w:tcBorders>
              <w:top w:val="single" w:sz="12" w:space="0" w:color="000000"/>
              <w:bottom w:val="single" w:sz="2" w:space="0" w:color="000000"/>
              <w:right w:val="single" w:sz="2" w:space="0" w:color="000000"/>
            </w:tcBorders>
            <w:shd w:val="clear" w:color="auto" w:fill="FF0000"/>
          </w:tcPr>
          <w:p w14:paraId="5301DC11" w14:textId="77777777" w:rsidR="003653CC" w:rsidRDefault="00367879">
            <w:pPr>
              <w:pStyle w:val="TableParagraph"/>
              <w:spacing w:before="27"/>
              <w:ind w:left="18"/>
              <w:jc w:val="center"/>
              <w:rPr>
                <w:sz w:val="20"/>
              </w:rPr>
            </w:pPr>
            <w:r>
              <w:rPr>
                <w:sz w:val="20"/>
                <w:lang w:val="pt"/>
              </w:rPr>
              <w:t>+</w:t>
            </w:r>
          </w:p>
        </w:tc>
        <w:tc>
          <w:tcPr>
            <w:tcW w:w="264" w:type="dxa"/>
            <w:tcBorders>
              <w:top w:val="single" w:sz="12" w:space="0" w:color="000000"/>
              <w:left w:val="single" w:sz="2" w:space="0" w:color="000000"/>
              <w:bottom w:val="single" w:sz="2" w:space="0" w:color="000000"/>
              <w:right w:val="single" w:sz="6" w:space="0" w:color="000000"/>
            </w:tcBorders>
            <w:shd w:val="clear" w:color="auto" w:fill="FF0000"/>
          </w:tcPr>
          <w:p w14:paraId="096467BF" w14:textId="77777777" w:rsidR="003653CC" w:rsidRDefault="00367879">
            <w:pPr>
              <w:pStyle w:val="TableParagraph"/>
              <w:spacing w:before="27"/>
              <w:ind w:left="8"/>
              <w:jc w:val="center"/>
              <w:rPr>
                <w:sz w:val="20"/>
              </w:rPr>
            </w:pPr>
            <w:r>
              <w:rPr>
                <w:sz w:val="20"/>
                <w:lang w:val="pt"/>
              </w:rPr>
              <w:t>+</w:t>
            </w:r>
          </w:p>
        </w:tc>
        <w:tc>
          <w:tcPr>
            <w:tcW w:w="260" w:type="dxa"/>
            <w:tcBorders>
              <w:top w:val="single" w:sz="12" w:space="0" w:color="000000"/>
              <w:left w:val="single" w:sz="6" w:space="0" w:color="000000"/>
              <w:bottom w:val="single" w:sz="2" w:space="0" w:color="000000"/>
              <w:right w:val="single" w:sz="2" w:space="0" w:color="000000"/>
            </w:tcBorders>
            <w:shd w:val="clear" w:color="auto" w:fill="FF0000"/>
          </w:tcPr>
          <w:p w14:paraId="6BECCF9E" w14:textId="77777777" w:rsidR="003653CC" w:rsidRDefault="00367879">
            <w:pPr>
              <w:pStyle w:val="TableParagraph"/>
              <w:spacing w:before="27"/>
              <w:ind w:right="51"/>
              <w:jc w:val="right"/>
              <w:rPr>
                <w:sz w:val="20"/>
              </w:rPr>
            </w:pPr>
            <w:r>
              <w:rPr>
                <w:sz w:val="20"/>
                <w:lang w:val="pt"/>
              </w:rPr>
              <w:t>+</w:t>
            </w:r>
          </w:p>
        </w:tc>
        <w:tc>
          <w:tcPr>
            <w:tcW w:w="260" w:type="dxa"/>
            <w:tcBorders>
              <w:top w:val="single" w:sz="12" w:space="0" w:color="000000"/>
              <w:left w:val="single" w:sz="2" w:space="0" w:color="000000"/>
              <w:bottom w:val="single" w:sz="2" w:space="0" w:color="000000"/>
              <w:right w:val="single" w:sz="6" w:space="0" w:color="000000"/>
            </w:tcBorders>
            <w:shd w:val="clear" w:color="auto" w:fill="FF0000"/>
          </w:tcPr>
          <w:p w14:paraId="76E5DA4E" w14:textId="77777777" w:rsidR="003653CC" w:rsidRDefault="00367879">
            <w:pPr>
              <w:pStyle w:val="TableParagraph"/>
              <w:spacing w:before="27"/>
              <w:ind w:left="12"/>
              <w:jc w:val="center"/>
              <w:rPr>
                <w:sz w:val="20"/>
              </w:rPr>
            </w:pPr>
            <w:r>
              <w:rPr>
                <w:sz w:val="20"/>
                <w:lang w:val="pt"/>
              </w:rPr>
              <w:t>+</w:t>
            </w:r>
          </w:p>
        </w:tc>
        <w:tc>
          <w:tcPr>
            <w:tcW w:w="264" w:type="dxa"/>
            <w:tcBorders>
              <w:top w:val="single" w:sz="12" w:space="0" w:color="000000"/>
              <w:left w:val="single" w:sz="6" w:space="0" w:color="000000"/>
              <w:bottom w:val="single" w:sz="2" w:space="0" w:color="000000"/>
              <w:right w:val="single" w:sz="2" w:space="0" w:color="000000"/>
            </w:tcBorders>
            <w:shd w:val="clear" w:color="auto" w:fill="FF0000"/>
          </w:tcPr>
          <w:p w14:paraId="6AF4D08E" w14:textId="77777777" w:rsidR="003653CC" w:rsidRDefault="00367879">
            <w:pPr>
              <w:pStyle w:val="TableParagraph"/>
              <w:spacing w:before="27"/>
              <w:ind w:left="16"/>
              <w:jc w:val="center"/>
              <w:rPr>
                <w:sz w:val="20"/>
              </w:rPr>
            </w:pPr>
            <w:r>
              <w:rPr>
                <w:sz w:val="20"/>
                <w:lang w:val="pt"/>
              </w:rPr>
              <w:t>+</w:t>
            </w:r>
          </w:p>
        </w:tc>
        <w:tc>
          <w:tcPr>
            <w:tcW w:w="260" w:type="dxa"/>
            <w:tcBorders>
              <w:top w:val="single" w:sz="12" w:space="0" w:color="000000"/>
              <w:left w:val="single" w:sz="2" w:space="0" w:color="000000"/>
              <w:bottom w:val="single" w:sz="2" w:space="0" w:color="000000"/>
              <w:right w:val="single" w:sz="6" w:space="0" w:color="000000"/>
            </w:tcBorders>
            <w:shd w:val="clear" w:color="auto" w:fill="FF0000"/>
          </w:tcPr>
          <w:p w14:paraId="4CF1B8EB" w14:textId="77777777" w:rsidR="003653CC" w:rsidRDefault="00367879">
            <w:pPr>
              <w:pStyle w:val="TableParagraph"/>
              <w:spacing w:before="27"/>
              <w:ind w:left="4"/>
              <w:jc w:val="center"/>
              <w:rPr>
                <w:sz w:val="20"/>
              </w:rPr>
            </w:pPr>
            <w:r>
              <w:rPr>
                <w:sz w:val="20"/>
                <w:lang w:val="pt"/>
              </w:rPr>
              <w:t>+</w:t>
            </w:r>
          </w:p>
        </w:tc>
        <w:tc>
          <w:tcPr>
            <w:tcW w:w="260" w:type="dxa"/>
            <w:tcBorders>
              <w:top w:val="single" w:sz="12" w:space="0" w:color="000000"/>
              <w:left w:val="single" w:sz="6" w:space="0" w:color="000000"/>
              <w:bottom w:val="single" w:sz="2" w:space="0" w:color="000000"/>
              <w:right w:val="single" w:sz="2" w:space="0" w:color="000000"/>
            </w:tcBorders>
            <w:shd w:val="clear" w:color="auto" w:fill="FF0000"/>
          </w:tcPr>
          <w:p w14:paraId="704FE769" w14:textId="77777777" w:rsidR="003653CC" w:rsidRDefault="00367879">
            <w:pPr>
              <w:pStyle w:val="TableParagraph"/>
              <w:spacing w:before="27"/>
              <w:ind w:left="20"/>
              <w:jc w:val="center"/>
              <w:rPr>
                <w:sz w:val="20"/>
              </w:rPr>
            </w:pPr>
            <w:r>
              <w:rPr>
                <w:sz w:val="20"/>
                <w:lang w:val="pt"/>
              </w:rPr>
              <w:t>+</w:t>
            </w:r>
          </w:p>
        </w:tc>
        <w:tc>
          <w:tcPr>
            <w:tcW w:w="264" w:type="dxa"/>
            <w:tcBorders>
              <w:top w:val="single" w:sz="12" w:space="0" w:color="000000"/>
              <w:left w:val="single" w:sz="2" w:space="0" w:color="000000"/>
              <w:bottom w:val="single" w:sz="2" w:space="0" w:color="000000"/>
              <w:right w:val="single" w:sz="6" w:space="0" w:color="000000"/>
            </w:tcBorders>
            <w:shd w:val="clear" w:color="auto" w:fill="FF0000"/>
          </w:tcPr>
          <w:p w14:paraId="446D9165" w14:textId="77777777" w:rsidR="003653CC" w:rsidRDefault="00367879">
            <w:pPr>
              <w:pStyle w:val="TableParagraph"/>
              <w:spacing w:before="27"/>
              <w:ind w:left="70"/>
              <w:rPr>
                <w:sz w:val="20"/>
              </w:rPr>
            </w:pPr>
            <w:r>
              <w:rPr>
                <w:sz w:val="20"/>
                <w:lang w:val="pt"/>
              </w:rPr>
              <w:t>+</w:t>
            </w:r>
          </w:p>
        </w:tc>
        <w:tc>
          <w:tcPr>
            <w:tcW w:w="262" w:type="dxa"/>
            <w:tcBorders>
              <w:top w:val="single" w:sz="12" w:space="0" w:color="000000"/>
              <w:left w:val="single" w:sz="6" w:space="0" w:color="000000"/>
              <w:bottom w:val="single" w:sz="2" w:space="0" w:color="000000"/>
            </w:tcBorders>
          </w:tcPr>
          <w:p w14:paraId="3A6F990C" w14:textId="77777777" w:rsidR="003653CC" w:rsidRDefault="003653CC">
            <w:pPr>
              <w:pStyle w:val="TableParagraph"/>
              <w:rPr>
                <w:rFonts w:ascii="Times New Roman"/>
                <w:sz w:val="20"/>
              </w:rPr>
            </w:pPr>
          </w:p>
        </w:tc>
        <w:tc>
          <w:tcPr>
            <w:tcW w:w="258" w:type="dxa"/>
            <w:tcBorders>
              <w:top w:val="single" w:sz="12" w:space="0" w:color="000000"/>
              <w:bottom w:val="single" w:sz="2" w:space="0" w:color="000000"/>
              <w:right w:val="single" w:sz="12" w:space="0" w:color="000000"/>
            </w:tcBorders>
            <w:shd w:val="clear" w:color="auto" w:fill="FF0000"/>
          </w:tcPr>
          <w:p w14:paraId="664F3487" w14:textId="77777777" w:rsidR="003653CC" w:rsidRDefault="003653CC">
            <w:pPr>
              <w:pStyle w:val="TableParagraph"/>
              <w:rPr>
                <w:rFonts w:ascii="Times New Roman"/>
                <w:sz w:val="20"/>
              </w:rPr>
            </w:pPr>
          </w:p>
        </w:tc>
        <w:tc>
          <w:tcPr>
            <w:tcW w:w="266" w:type="dxa"/>
            <w:tcBorders>
              <w:top w:val="single" w:sz="12" w:space="0" w:color="000000"/>
              <w:left w:val="single" w:sz="12" w:space="0" w:color="000000"/>
              <w:bottom w:val="single" w:sz="2" w:space="0" w:color="000000"/>
            </w:tcBorders>
            <w:shd w:val="clear" w:color="auto" w:fill="FF0000"/>
          </w:tcPr>
          <w:p w14:paraId="079F10B7" w14:textId="77777777" w:rsidR="003653CC" w:rsidRDefault="00367879">
            <w:pPr>
              <w:pStyle w:val="TableParagraph"/>
              <w:spacing w:before="27"/>
              <w:ind w:left="14"/>
              <w:jc w:val="center"/>
              <w:rPr>
                <w:sz w:val="20"/>
              </w:rPr>
            </w:pPr>
            <w:r>
              <w:rPr>
                <w:sz w:val="20"/>
                <w:lang w:val="pt"/>
              </w:rPr>
              <w:t>+</w:t>
            </w:r>
          </w:p>
        </w:tc>
        <w:tc>
          <w:tcPr>
            <w:tcW w:w="258" w:type="dxa"/>
            <w:tcBorders>
              <w:top w:val="single" w:sz="12" w:space="0" w:color="000000"/>
              <w:bottom w:val="single" w:sz="2" w:space="0" w:color="000000"/>
              <w:right w:val="single" w:sz="6" w:space="0" w:color="000000"/>
            </w:tcBorders>
            <w:shd w:val="clear" w:color="auto" w:fill="FF0000"/>
          </w:tcPr>
          <w:p w14:paraId="7C50DEA5" w14:textId="77777777" w:rsidR="003653CC" w:rsidRDefault="00367879">
            <w:pPr>
              <w:pStyle w:val="TableParagraph"/>
              <w:spacing w:before="27"/>
              <w:ind w:left="10"/>
              <w:jc w:val="center"/>
              <w:rPr>
                <w:sz w:val="20"/>
              </w:rPr>
            </w:pPr>
            <w:r>
              <w:rPr>
                <w:sz w:val="20"/>
                <w:lang w:val="pt"/>
              </w:rPr>
              <w:t>+</w:t>
            </w:r>
          </w:p>
        </w:tc>
        <w:tc>
          <w:tcPr>
            <w:tcW w:w="260" w:type="dxa"/>
            <w:tcBorders>
              <w:top w:val="single" w:sz="12" w:space="0" w:color="000000"/>
              <w:left w:val="single" w:sz="6" w:space="0" w:color="000000"/>
              <w:bottom w:val="single" w:sz="2" w:space="0" w:color="000000"/>
              <w:right w:val="single" w:sz="2" w:space="0" w:color="000000"/>
            </w:tcBorders>
            <w:shd w:val="clear" w:color="auto" w:fill="FF0000"/>
          </w:tcPr>
          <w:p w14:paraId="457A598D" w14:textId="77777777" w:rsidR="003653CC" w:rsidRDefault="00367879">
            <w:pPr>
              <w:pStyle w:val="TableParagraph"/>
              <w:spacing w:before="27"/>
              <w:ind w:left="20"/>
              <w:jc w:val="center"/>
              <w:rPr>
                <w:sz w:val="20"/>
              </w:rPr>
            </w:pPr>
            <w:r>
              <w:rPr>
                <w:sz w:val="20"/>
                <w:lang w:val="pt"/>
              </w:rPr>
              <w:t>+</w:t>
            </w:r>
          </w:p>
        </w:tc>
        <w:tc>
          <w:tcPr>
            <w:tcW w:w="264" w:type="dxa"/>
            <w:tcBorders>
              <w:top w:val="single" w:sz="12" w:space="0" w:color="000000"/>
              <w:left w:val="single" w:sz="2" w:space="0" w:color="000000"/>
              <w:bottom w:val="single" w:sz="2" w:space="0" w:color="000000"/>
              <w:right w:val="single" w:sz="6" w:space="0" w:color="000000"/>
            </w:tcBorders>
            <w:shd w:val="clear" w:color="auto" w:fill="FF0000"/>
          </w:tcPr>
          <w:p w14:paraId="01CA4893" w14:textId="77777777" w:rsidR="003653CC" w:rsidRDefault="00367879">
            <w:pPr>
              <w:pStyle w:val="TableParagraph"/>
              <w:spacing w:before="27"/>
              <w:ind w:right="59"/>
              <w:jc w:val="right"/>
              <w:rPr>
                <w:sz w:val="20"/>
              </w:rPr>
            </w:pPr>
            <w:r>
              <w:rPr>
                <w:sz w:val="20"/>
                <w:lang w:val="pt"/>
              </w:rPr>
              <w:t>+</w:t>
            </w:r>
          </w:p>
        </w:tc>
        <w:tc>
          <w:tcPr>
            <w:tcW w:w="260" w:type="dxa"/>
            <w:tcBorders>
              <w:top w:val="single" w:sz="12" w:space="0" w:color="000000"/>
              <w:left w:val="single" w:sz="6" w:space="0" w:color="000000"/>
              <w:bottom w:val="single" w:sz="2" w:space="0" w:color="000000"/>
              <w:right w:val="single" w:sz="2" w:space="0" w:color="000000"/>
            </w:tcBorders>
            <w:shd w:val="clear" w:color="auto" w:fill="FF0000"/>
          </w:tcPr>
          <w:p w14:paraId="484ED46B" w14:textId="77777777" w:rsidR="003653CC" w:rsidRDefault="00367879">
            <w:pPr>
              <w:pStyle w:val="TableParagraph"/>
              <w:spacing w:before="27"/>
              <w:ind w:left="20"/>
              <w:jc w:val="center"/>
              <w:rPr>
                <w:sz w:val="20"/>
              </w:rPr>
            </w:pPr>
            <w:r>
              <w:rPr>
                <w:sz w:val="20"/>
                <w:lang w:val="pt"/>
              </w:rPr>
              <w:t>+</w:t>
            </w:r>
          </w:p>
        </w:tc>
        <w:tc>
          <w:tcPr>
            <w:tcW w:w="260" w:type="dxa"/>
            <w:tcBorders>
              <w:top w:val="single" w:sz="12" w:space="0" w:color="000000"/>
              <w:left w:val="single" w:sz="2" w:space="0" w:color="000000"/>
              <w:bottom w:val="single" w:sz="2" w:space="0" w:color="000000"/>
              <w:right w:val="single" w:sz="6" w:space="0" w:color="000000"/>
            </w:tcBorders>
            <w:shd w:val="clear" w:color="auto" w:fill="FF0000"/>
          </w:tcPr>
          <w:p w14:paraId="1337DC60" w14:textId="77777777" w:rsidR="003653CC" w:rsidRDefault="00367879">
            <w:pPr>
              <w:pStyle w:val="TableParagraph"/>
              <w:spacing w:before="27"/>
              <w:ind w:left="12"/>
              <w:jc w:val="center"/>
              <w:rPr>
                <w:sz w:val="20"/>
              </w:rPr>
            </w:pPr>
            <w:r>
              <w:rPr>
                <w:sz w:val="20"/>
                <w:lang w:val="pt"/>
              </w:rPr>
              <w:t>+</w:t>
            </w:r>
          </w:p>
        </w:tc>
        <w:tc>
          <w:tcPr>
            <w:tcW w:w="264" w:type="dxa"/>
            <w:tcBorders>
              <w:top w:val="single" w:sz="12" w:space="0" w:color="000000"/>
              <w:left w:val="single" w:sz="6" w:space="0" w:color="000000"/>
              <w:bottom w:val="single" w:sz="2" w:space="0" w:color="000000"/>
              <w:right w:val="single" w:sz="2" w:space="0" w:color="000000"/>
            </w:tcBorders>
            <w:shd w:val="clear" w:color="auto" w:fill="FF0000"/>
          </w:tcPr>
          <w:p w14:paraId="610E0EA3" w14:textId="77777777" w:rsidR="003653CC" w:rsidRDefault="00367879">
            <w:pPr>
              <w:pStyle w:val="TableParagraph"/>
              <w:spacing w:before="27"/>
              <w:ind w:left="16"/>
              <w:jc w:val="center"/>
              <w:rPr>
                <w:sz w:val="20"/>
              </w:rPr>
            </w:pPr>
            <w:r>
              <w:rPr>
                <w:sz w:val="20"/>
                <w:lang w:val="pt"/>
              </w:rPr>
              <w:t>+</w:t>
            </w:r>
          </w:p>
        </w:tc>
        <w:tc>
          <w:tcPr>
            <w:tcW w:w="260" w:type="dxa"/>
            <w:tcBorders>
              <w:top w:val="single" w:sz="12" w:space="0" w:color="000000"/>
              <w:left w:val="single" w:sz="2" w:space="0" w:color="000000"/>
              <w:bottom w:val="single" w:sz="2" w:space="0" w:color="000000"/>
              <w:right w:val="single" w:sz="6" w:space="0" w:color="000000"/>
            </w:tcBorders>
            <w:shd w:val="clear" w:color="auto" w:fill="FF0000"/>
          </w:tcPr>
          <w:p w14:paraId="73547328" w14:textId="77777777" w:rsidR="003653CC" w:rsidRDefault="00367879">
            <w:pPr>
              <w:pStyle w:val="TableParagraph"/>
              <w:spacing w:before="27"/>
              <w:ind w:right="59"/>
              <w:jc w:val="right"/>
              <w:rPr>
                <w:sz w:val="20"/>
              </w:rPr>
            </w:pPr>
            <w:r>
              <w:rPr>
                <w:sz w:val="20"/>
                <w:lang w:val="pt"/>
              </w:rPr>
              <w:t>+</w:t>
            </w:r>
          </w:p>
        </w:tc>
        <w:tc>
          <w:tcPr>
            <w:tcW w:w="260" w:type="dxa"/>
            <w:tcBorders>
              <w:top w:val="single" w:sz="12" w:space="0" w:color="000000"/>
              <w:left w:val="single" w:sz="6" w:space="0" w:color="000000"/>
              <w:bottom w:val="single" w:sz="2" w:space="0" w:color="000000"/>
              <w:right w:val="single" w:sz="2" w:space="0" w:color="000000"/>
            </w:tcBorders>
          </w:tcPr>
          <w:p w14:paraId="09D2AD9C" w14:textId="77777777" w:rsidR="003653CC" w:rsidRDefault="003653CC">
            <w:pPr>
              <w:pStyle w:val="TableParagraph"/>
              <w:rPr>
                <w:rFonts w:ascii="Times New Roman"/>
                <w:sz w:val="20"/>
              </w:rPr>
            </w:pPr>
          </w:p>
        </w:tc>
        <w:tc>
          <w:tcPr>
            <w:tcW w:w="264" w:type="dxa"/>
            <w:tcBorders>
              <w:top w:val="single" w:sz="12" w:space="0" w:color="000000"/>
              <w:left w:val="single" w:sz="2" w:space="0" w:color="000000"/>
              <w:bottom w:val="single" w:sz="2" w:space="0" w:color="000000"/>
              <w:right w:val="single" w:sz="12" w:space="0" w:color="000000"/>
            </w:tcBorders>
            <w:shd w:val="clear" w:color="auto" w:fill="FF0000"/>
          </w:tcPr>
          <w:p w14:paraId="725AF8AF" w14:textId="77777777" w:rsidR="003653CC" w:rsidRDefault="003653CC">
            <w:pPr>
              <w:pStyle w:val="TableParagraph"/>
              <w:rPr>
                <w:rFonts w:ascii="Times New Roman"/>
                <w:sz w:val="20"/>
              </w:rPr>
            </w:pPr>
          </w:p>
        </w:tc>
        <w:tc>
          <w:tcPr>
            <w:tcW w:w="260" w:type="dxa"/>
            <w:tcBorders>
              <w:top w:val="single" w:sz="12" w:space="0" w:color="000000"/>
              <w:left w:val="single" w:sz="12" w:space="0" w:color="000000"/>
              <w:bottom w:val="single" w:sz="2" w:space="0" w:color="000000"/>
              <w:right w:val="single" w:sz="2" w:space="0" w:color="000000"/>
            </w:tcBorders>
            <w:shd w:val="clear" w:color="auto" w:fill="FFFF00"/>
          </w:tcPr>
          <w:p w14:paraId="27034890" w14:textId="77777777" w:rsidR="003653CC" w:rsidRDefault="003653CC">
            <w:pPr>
              <w:pStyle w:val="TableParagraph"/>
              <w:rPr>
                <w:rFonts w:ascii="Times New Roman"/>
                <w:sz w:val="20"/>
              </w:rPr>
            </w:pPr>
          </w:p>
        </w:tc>
        <w:tc>
          <w:tcPr>
            <w:tcW w:w="260" w:type="dxa"/>
            <w:tcBorders>
              <w:top w:val="single" w:sz="12" w:space="0" w:color="000000"/>
              <w:left w:val="single" w:sz="2" w:space="0" w:color="000000"/>
              <w:bottom w:val="single" w:sz="2" w:space="0" w:color="000000"/>
              <w:right w:val="single" w:sz="6" w:space="0" w:color="000000"/>
            </w:tcBorders>
            <w:shd w:val="clear" w:color="auto" w:fill="FF0000"/>
          </w:tcPr>
          <w:p w14:paraId="440380DF" w14:textId="77777777" w:rsidR="003653CC" w:rsidRDefault="00367879">
            <w:pPr>
              <w:pStyle w:val="TableParagraph"/>
              <w:spacing w:before="27"/>
              <w:ind w:left="12"/>
              <w:jc w:val="center"/>
              <w:rPr>
                <w:sz w:val="20"/>
              </w:rPr>
            </w:pPr>
            <w:r>
              <w:rPr>
                <w:sz w:val="20"/>
                <w:lang w:val="pt"/>
              </w:rPr>
              <w:t>+</w:t>
            </w:r>
          </w:p>
        </w:tc>
        <w:tc>
          <w:tcPr>
            <w:tcW w:w="264" w:type="dxa"/>
            <w:tcBorders>
              <w:top w:val="single" w:sz="12" w:space="0" w:color="000000"/>
              <w:left w:val="single" w:sz="6" w:space="0" w:color="000000"/>
              <w:bottom w:val="single" w:sz="2" w:space="0" w:color="000000"/>
              <w:right w:val="single" w:sz="2" w:space="0" w:color="000000"/>
            </w:tcBorders>
            <w:shd w:val="clear" w:color="auto" w:fill="FFFF00"/>
          </w:tcPr>
          <w:p w14:paraId="5573CC91" w14:textId="77777777" w:rsidR="003653CC" w:rsidRDefault="003653CC">
            <w:pPr>
              <w:pStyle w:val="TableParagraph"/>
              <w:rPr>
                <w:rFonts w:ascii="Times New Roman"/>
                <w:sz w:val="20"/>
              </w:rPr>
            </w:pPr>
          </w:p>
        </w:tc>
        <w:tc>
          <w:tcPr>
            <w:tcW w:w="260" w:type="dxa"/>
            <w:tcBorders>
              <w:top w:val="single" w:sz="12" w:space="0" w:color="000000"/>
              <w:left w:val="single" w:sz="2" w:space="0" w:color="000000"/>
              <w:bottom w:val="single" w:sz="2" w:space="0" w:color="000000"/>
              <w:right w:val="single" w:sz="6" w:space="0" w:color="000000"/>
            </w:tcBorders>
            <w:shd w:val="clear" w:color="auto" w:fill="FFFF00"/>
          </w:tcPr>
          <w:p w14:paraId="567BC38C" w14:textId="77777777" w:rsidR="003653CC" w:rsidRDefault="003653CC">
            <w:pPr>
              <w:pStyle w:val="TableParagraph"/>
              <w:rPr>
                <w:rFonts w:ascii="Times New Roman"/>
                <w:sz w:val="20"/>
              </w:rPr>
            </w:pPr>
          </w:p>
        </w:tc>
        <w:tc>
          <w:tcPr>
            <w:tcW w:w="260" w:type="dxa"/>
            <w:tcBorders>
              <w:top w:val="single" w:sz="12" w:space="0" w:color="000000"/>
              <w:left w:val="single" w:sz="6" w:space="0" w:color="000000"/>
              <w:bottom w:val="single" w:sz="2" w:space="0" w:color="000000"/>
              <w:right w:val="single" w:sz="2" w:space="0" w:color="000000"/>
            </w:tcBorders>
            <w:shd w:val="clear" w:color="auto" w:fill="FF0000"/>
          </w:tcPr>
          <w:p w14:paraId="6509A8C6" w14:textId="77777777" w:rsidR="003653CC" w:rsidRDefault="00367879">
            <w:pPr>
              <w:pStyle w:val="TableParagraph"/>
              <w:spacing w:before="27"/>
              <w:ind w:right="51"/>
              <w:jc w:val="right"/>
              <w:rPr>
                <w:sz w:val="20"/>
              </w:rPr>
            </w:pPr>
            <w:r>
              <w:rPr>
                <w:sz w:val="20"/>
                <w:lang w:val="pt"/>
              </w:rPr>
              <w:t>+</w:t>
            </w:r>
          </w:p>
        </w:tc>
        <w:tc>
          <w:tcPr>
            <w:tcW w:w="264" w:type="dxa"/>
            <w:tcBorders>
              <w:top w:val="single" w:sz="12" w:space="0" w:color="000000"/>
              <w:left w:val="single" w:sz="2" w:space="0" w:color="000000"/>
              <w:bottom w:val="single" w:sz="2" w:space="0" w:color="000000"/>
              <w:right w:val="single" w:sz="6" w:space="0" w:color="000000"/>
            </w:tcBorders>
            <w:shd w:val="clear" w:color="auto" w:fill="FF0000"/>
          </w:tcPr>
          <w:p w14:paraId="3E9CA8BE" w14:textId="77777777" w:rsidR="003653CC" w:rsidRDefault="00367879">
            <w:pPr>
              <w:pStyle w:val="TableParagraph"/>
              <w:spacing w:before="27"/>
              <w:ind w:left="8"/>
              <w:jc w:val="center"/>
              <w:rPr>
                <w:sz w:val="20"/>
              </w:rPr>
            </w:pPr>
            <w:r>
              <w:rPr>
                <w:sz w:val="20"/>
                <w:lang w:val="pt"/>
              </w:rPr>
              <w:t>+</w:t>
            </w:r>
          </w:p>
        </w:tc>
        <w:tc>
          <w:tcPr>
            <w:tcW w:w="260" w:type="dxa"/>
            <w:tcBorders>
              <w:top w:val="single" w:sz="12" w:space="0" w:color="000000"/>
              <w:left w:val="single" w:sz="6" w:space="0" w:color="000000"/>
              <w:bottom w:val="single" w:sz="2" w:space="0" w:color="000000"/>
              <w:right w:val="single" w:sz="2" w:space="0" w:color="000000"/>
            </w:tcBorders>
            <w:shd w:val="clear" w:color="auto" w:fill="FFFF00"/>
          </w:tcPr>
          <w:p w14:paraId="1B0261AF" w14:textId="77777777" w:rsidR="003653CC" w:rsidRDefault="003653CC">
            <w:pPr>
              <w:pStyle w:val="TableParagraph"/>
              <w:rPr>
                <w:rFonts w:ascii="Times New Roman"/>
                <w:sz w:val="20"/>
              </w:rPr>
            </w:pPr>
          </w:p>
        </w:tc>
        <w:tc>
          <w:tcPr>
            <w:tcW w:w="260" w:type="dxa"/>
            <w:tcBorders>
              <w:top w:val="single" w:sz="12" w:space="0" w:color="000000"/>
              <w:left w:val="single" w:sz="2" w:space="0" w:color="000000"/>
              <w:bottom w:val="single" w:sz="2" w:space="0" w:color="000000"/>
              <w:right w:val="single" w:sz="6" w:space="0" w:color="000000"/>
            </w:tcBorders>
            <w:shd w:val="clear" w:color="auto" w:fill="FFFF00"/>
          </w:tcPr>
          <w:p w14:paraId="456A3630" w14:textId="77777777" w:rsidR="003653CC" w:rsidRDefault="003653CC">
            <w:pPr>
              <w:pStyle w:val="TableParagraph"/>
              <w:rPr>
                <w:rFonts w:ascii="Times New Roman"/>
                <w:sz w:val="20"/>
              </w:rPr>
            </w:pPr>
          </w:p>
        </w:tc>
        <w:tc>
          <w:tcPr>
            <w:tcW w:w="264" w:type="dxa"/>
            <w:tcBorders>
              <w:top w:val="single" w:sz="12" w:space="0" w:color="000000"/>
              <w:left w:val="single" w:sz="6" w:space="0" w:color="000000"/>
              <w:bottom w:val="single" w:sz="2" w:space="0" w:color="000000"/>
              <w:right w:val="single" w:sz="2" w:space="0" w:color="000000"/>
            </w:tcBorders>
          </w:tcPr>
          <w:p w14:paraId="16ADB172" w14:textId="77777777" w:rsidR="003653CC" w:rsidRDefault="003653CC">
            <w:pPr>
              <w:pStyle w:val="TableParagraph"/>
              <w:rPr>
                <w:rFonts w:ascii="Times New Roman"/>
                <w:sz w:val="20"/>
              </w:rPr>
            </w:pPr>
          </w:p>
        </w:tc>
        <w:tc>
          <w:tcPr>
            <w:tcW w:w="290" w:type="dxa"/>
            <w:tcBorders>
              <w:top w:val="single" w:sz="12" w:space="0" w:color="000000"/>
              <w:left w:val="single" w:sz="2" w:space="0" w:color="000000"/>
              <w:bottom w:val="single" w:sz="2" w:space="0" w:color="000000"/>
            </w:tcBorders>
          </w:tcPr>
          <w:p w14:paraId="207D2C5F" w14:textId="77777777" w:rsidR="003653CC" w:rsidRDefault="003653CC">
            <w:pPr>
              <w:pStyle w:val="TableParagraph"/>
              <w:rPr>
                <w:rFonts w:ascii="Times New Roman"/>
                <w:sz w:val="20"/>
              </w:rPr>
            </w:pPr>
          </w:p>
        </w:tc>
      </w:tr>
      <w:tr w:rsidR="003653CC" w14:paraId="755BE4EB" w14:textId="77777777">
        <w:trPr>
          <w:trHeight w:val="278"/>
        </w:trPr>
        <w:tc>
          <w:tcPr>
            <w:tcW w:w="1196" w:type="dxa"/>
            <w:vMerge/>
            <w:tcBorders>
              <w:top w:val="nil"/>
              <w:bottom w:val="single" w:sz="6" w:space="0" w:color="000000"/>
            </w:tcBorders>
            <w:shd w:val="clear" w:color="auto" w:fill="FAE3D4"/>
          </w:tcPr>
          <w:p w14:paraId="34D42817" w14:textId="77777777" w:rsidR="003653CC" w:rsidRDefault="003653CC">
            <w:pPr>
              <w:rPr>
                <w:sz w:val="2"/>
                <w:szCs w:val="2"/>
              </w:rPr>
            </w:pPr>
          </w:p>
        </w:tc>
        <w:tc>
          <w:tcPr>
            <w:tcW w:w="258" w:type="dxa"/>
            <w:tcBorders>
              <w:top w:val="single" w:sz="2" w:space="0" w:color="000000"/>
              <w:bottom w:val="single" w:sz="8" w:space="0" w:color="000000"/>
              <w:right w:val="single" w:sz="2" w:space="0" w:color="000000"/>
            </w:tcBorders>
            <w:shd w:val="clear" w:color="auto" w:fill="FF0000"/>
          </w:tcPr>
          <w:p w14:paraId="4A12C5F5" w14:textId="77777777" w:rsidR="003653CC" w:rsidRDefault="00367879">
            <w:pPr>
              <w:pStyle w:val="TableParagraph"/>
              <w:spacing w:before="27"/>
              <w:ind w:left="18"/>
              <w:jc w:val="center"/>
              <w:rPr>
                <w:sz w:val="20"/>
              </w:rPr>
            </w:pPr>
            <w:r>
              <w:rPr>
                <w:sz w:val="20"/>
                <w:lang w:val="pt"/>
              </w:rPr>
              <w:t>+</w:t>
            </w:r>
          </w:p>
        </w:tc>
        <w:tc>
          <w:tcPr>
            <w:tcW w:w="264" w:type="dxa"/>
            <w:tcBorders>
              <w:top w:val="single" w:sz="2" w:space="0" w:color="000000"/>
              <w:left w:val="single" w:sz="2" w:space="0" w:color="000000"/>
              <w:bottom w:val="single" w:sz="8" w:space="0" w:color="000000"/>
              <w:right w:val="single" w:sz="6" w:space="0" w:color="000000"/>
            </w:tcBorders>
            <w:shd w:val="clear" w:color="auto" w:fill="FF0000"/>
          </w:tcPr>
          <w:p w14:paraId="4D412C68" w14:textId="77777777" w:rsidR="003653CC" w:rsidRDefault="00367879">
            <w:pPr>
              <w:pStyle w:val="TableParagraph"/>
              <w:spacing w:before="27"/>
              <w:ind w:left="8"/>
              <w:jc w:val="center"/>
              <w:rPr>
                <w:sz w:val="20"/>
              </w:rPr>
            </w:pPr>
            <w:r>
              <w:rPr>
                <w:sz w:val="20"/>
                <w:lang w:val="pt"/>
              </w:rPr>
              <w:t>+</w:t>
            </w:r>
          </w:p>
        </w:tc>
        <w:tc>
          <w:tcPr>
            <w:tcW w:w="260" w:type="dxa"/>
            <w:tcBorders>
              <w:top w:val="single" w:sz="2" w:space="0" w:color="000000"/>
              <w:left w:val="single" w:sz="6" w:space="0" w:color="000000"/>
              <w:bottom w:val="single" w:sz="8" w:space="0" w:color="000000"/>
              <w:right w:val="single" w:sz="2" w:space="0" w:color="000000"/>
            </w:tcBorders>
            <w:shd w:val="clear" w:color="auto" w:fill="FF0000"/>
          </w:tcPr>
          <w:p w14:paraId="58517AE8" w14:textId="77777777" w:rsidR="003653CC" w:rsidRDefault="00367879">
            <w:pPr>
              <w:pStyle w:val="TableParagraph"/>
              <w:spacing w:before="27"/>
              <w:ind w:right="51"/>
              <w:jc w:val="right"/>
              <w:rPr>
                <w:sz w:val="20"/>
              </w:rPr>
            </w:pPr>
            <w:r>
              <w:rPr>
                <w:sz w:val="20"/>
                <w:lang w:val="pt"/>
              </w:rPr>
              <w:t>+</w:t>
            </w:r>
          </w:p>
        </w:tc>
        <w:tc>
          <w:tcPr>
            <w:tcW w:w="260" w:type="dxa"/>
            <w:tcBorders>
              <w:top w:val="single" w:sz="2" w:space="0" w:color="000000"/>
              <w:left w:val="single" w:sz="2" w:space="0" w:color="000000"/>
              <w:bottom w:val="single" w:sz="8" w:space="0" w:color="000000"/>
              <w:right w:val="single" w:sz="6" w:space="0" w:color="000000"/>
            </w:tcBorders>
            <w:shd w:val="clear" w:color="auto" w:fill="FF0000"/>
          </w:tcPr>
          <w:p w14:paraId="48E4EA0D" w14:textId="77777777" w:rsidR="003653CC" w:rsidRDefault="00367879">
            <w:pPr>
              <w:pStyle w:val="TableParagraph"/>
              <w:spacing w:before="27"/>
              <w:ind w:left="12"/>
              <w:jc w:val="center"/>
              <w:rPr>
                <w:sz w:val="20"/>
              </w:rPr>
            </w:pPr>
            <w:r>
              <w:rPr>
                <w:sz w:val="20"/>
                <w:lang w:val="pt"/>
              </w:rPr>
              <w:t>+</w:t>
            </w:r>
          </w:p>
        </w:tc>
        <w:tc>
          <w:tcPr>
            <w:tcW w:w="264" w:type="dxa"/>
            <w:tcBorders>
              <w:top w:val="single" w:sz="2" w:space="0" w:color="000000"/>
              <w:left w:val="single" w:sz="6" w:space="0" w:color="000000"/>
              <w:bottom w:val="single" w:sz="8" w:space="0" w:color="000000"/>
              <w:right w:val="single" w:sz="2" w:space="0" w:color="000000"/>
            </w:tcBorders>
            <w:shd w:val="clear" w:color="auto" w:fill="FF0000"/>
          </w:tcPr>
          <w:p w14:paraId="10F3D16A" w14:textId="77777777" w:rsidR="003653CC" w:rsidRDefault="00367879">
            <w:pPr>
              <w:pStyle w:val="TableParagraph"/>
              <w:spacing w:before="27"/>
              <w:ind w:left="16"/>
              <w:jc w:val="center"/>
              <w:rPr>
                <w:sz w:val="20"/>
              </w:rPr>
            </w:pPr>
            <w:r>
              <w:rPr>
                <w:sz w:val="20"/>
                <w:lang w:val="pt"/>
              </w:rPr>
              <w:t>+</w:t>
            </w:r>
          </w:p>
        </w:tc>
        <w:tc>
          <w:tcPr>
            <w:tcW w:w="260" w:type="dxa"/>
            <w:tcBorders>
              <w:top w:val="single" w:sz="2" w:space="0" w:color="000000"/>
              <w:left w:val="single" w:sz="2" w:space="0" w:color="000000"/>
              <w:bottom w:val="single" w:sz="8" w:space="0" w:color="000000"/>
              <w:right w:val="single" w:sz="6" w:space="0" w:color="000000"/>
            </w:tcBorders>
            <w:shd w:val="clear" w:color="auto" w:fill="FF0000"/>
          </w:tcPr>
          <w:p w14:paraId="74B57711" w14:textId="77777777" w:rsidR="003653CC" w:rsidRDefault="00367879">
            <w:pPr>
              <w:pStyle w:val="TableParagraph"/>
              <w:spacing w:before="27"/>
              <w:ind w:left="4"/>
              <w:jc w:val="center"/>
              <w:rPr>
                <w:sz w:val="20"/>
              </w:rPr>
            </w:pPr>
            <w:r>
              <w:rPr>
                <w:sz w:val="20"/>
                <w:lang w:val="pt"/>
              </w:rPr>
              <w:t>+</w:t>
            </w:r>
          </w:p>
        </w:tc>
        <w:tc>
          <w:tcPr>
            <w:tcW w:w="260" w:type="dxa"/>
            <w:tcBorders>
              <w:top w:val="single" w:sz="2" w:space="0" w:color="000000"/>
              <w:left w:val="single" w:sz="6" w:space="0" w:color="000000"/>
              <w:bottom w:val="single" w:sz="8" w:space="0" w:color="000000"/>
              <w:right w:val="single" w:sz="2" w:space="0" w:color="000000"/>
            </w:tcBorders>
            <w:shd w:val="clear" w:color="auto" w:fill="FF0000"/>
          </w:tcPr>
          <w:p w14:paraId="70A5C3C7" w14:textId="77777777" w:rsidR="003653CC" w:rsidRDefault="00367879">
            <w:pPr>
              <w:pStyle w:val="TableParagraph"/>
              <w:spacing w:before="27"/>
              <w:ind w:left="20"/>
              <w:jc w:val="center"/>
              <w:rPr>
                <w:sz w:val="20"/>
              </w:rPr>
            </w:pPr>
            <w:r>
              <w:rPr>
                <w:sz w:val="20"/>
                <w:lang w:val="pt"/>
              </w:rPr>
              <w:t>+</w:t>
            </w:r>
          </w:p>
        </w:tc>
        <w:tc>
          <w:tcPr>
            <w:tcW w:w="264" w:type="dxa"/>
            <w:tcBorders>
              <w:top w:val="single" w:sz="2" w:space="0" w:color="000000"/>
              <w:left w:val="single" w:sz="2" w:space="0" w:color="000000"/>
              <w:bottom w:val="single" w:sz="8" w:space="0" w:color="000000"/>
              <w:right w:val="single" w:sz="6" w:space="0" w:color="000000"/>
            </w:tcBorders>
            <w:shd w:val="clear" w:color="auto" w:fill="FF0000"/>
          </w:tcPr>
          <w:p w14:paraId="2254AC32" w14:textId="77777777" w:rsidR="003653CC" w:rsidRDefault="00367879">
            <w:pPr>
              <w:pStyle w:val="TableParagraph"/>
              <w:spacing w:before="27"/>
              <w:ind w:left="70"/>
              <w:rPr>
                <w:sz w:val="20"/>
              </w:rPr>
            </w:pPr>
            <w:r>
              <w:rPr>
                <w:sz w:val="20"/>
                <w:lang w:val="pt"/>
              </w:rPr>
              <w:t>+</w:t>
            </w:r>
          </w:p>
        </w:tc>
        <w:tc>
          <w:tcPr>
            <w:tcW w:w="262" w:type="dxa"/>
            <w:tcBorders>
              <w:top w:val="single" w:sz="2" w:space="0" w:color="000000"/>
              <w:left w:val="single" w:sz="6" w:space="0" w:color="000000"/>
              <w:bottom w:val="single" w:sz="8" w:space="0" w:color="000000"/>
            </w:tcBorders>
          </w:tcPr>
          <w:p w14:paraId="255EBA3B" w14:textId="77777777" w:rsidR="003653CC" w:rsidRDefault="003653CC">
            <w:pPr>
              <w:pStyle w:val="TableParagraph"/>
              <w:rPr>
                <w:rFonts w:ascii="Times New Roman"/>
                <w:sz w:val="20"/>
              </w:rPr>
            </w:pPr>
          </w:p>
        </w:tc>
        <w:tc>
          <w:tcPr>
            <w:tcW w:w="258" w:type="dxa"/>
            <w:tcBorders>
              <w:top w:val="single" w:sz="2" w:space="0" w:color="000000"/>
              <w:bottom w:val="single" w:sz="8" w:space="0" w:color="000000"/>
              <w:right w:val="single" w:sz="12" w:space="0" w:color="000000"/>
            </w:tcBorders>
            <w:shd w:val="clear" w:color="auto" w:fill="FF0000"/>
          </w:tcPr>
          <w:p w14:paraId="3E1B2886" w14:textId="77777777" w:rsidR="003653CC" w:rsidRDefault="003653CC">
            <w:pPr>
              <w:pStyle w:val="TableParagraph"/>
              <w:rPr>
                <w:rFonts w:ascii="Times New Roman"/>
                <w:sz w:val="20"/>
              </w:rPr>
            </w:pPr>
          </w:p>
        </w:tc>
        <w:tc>
          <w:tcPr>
            <w:tcW w:w="266" w:type="dxa"/>
            <w:tcBorders>
              <w:top w:val="single" w:sz="2" w:space="0" w:color="000000"/>
              <w:left w:val="single" w:sz="12" w:space="0" w:color="000000"/>
              <w:bottom w:val="single" w:sz="8" w:space="0" w:color="000000"/>
            </w:tcBorders>
            <w:shd w:val="clear" w:color="auto" w:fill="FF0000"/>
          </w:tcPr>
          <w:p w14:paraId="32EE7446" w14:textId="77777777" w:rsidR="003653CC" w:rsidRDefault="00367879">
            <w:pPr>
              <w:pStyle w:val="TableParagraph"/>
              <w:spacing w:before="27"/>
              <w:ind w:left="14"/>
              <w:jc w:val="center"/>
              <w:rPr>
                <w:sz w:val="20"/>
              </w:rPr>
            </w:pPr>
            <w:r>
              <w:rPr>
                <w:sz w:val="20"/>
                <w:lang w:val="pt"/>
              </w:rPr>
              <w:t>+</w:t>
            </w:r>
          </w:p>
        </w:tc>
        <w:tc>
          <w:tcPr>
            <w:tcW w:w="258" w:type="dxa"/>
            <w:tcBorders>
              <w:top w:val="single" w:sz="2" w:space="0" w:color="000000"/>
              <w:bottom w:val="single" w:sz="8" w:space="0" w:color="000000"/>
              <w:right w:val="single" w:sz="6" w:space="0" w:color="000000"/>
            </w:tcBorders>
            <w:shd w:val="clear" w:color="auto" w:fill="FF0000"/>
          </w:tcPr>
          <w:p w14:paraId="00EF61DF" w14:textId="77777777" w:rsidR="003653CC" w:rsidRDefault="00367879">
            <w:pPr>
              <w:pStyle w:val="TableParagraph"/>
              <w:spacing w:before="27"/>
              <w:ind w:left="10"/>
              <w:jc w:val="center"/>
              <w:rPr>
                <w:sz w:val="20"/>
              </w:rPr>
            </w:pPr>
            <w:r>
              <w:rPr>
                <w:sz w:val="20"/>
                <w:lang w:val="pt"/>
              </w:rPr>
              <w:t>+</w:t>
            </w:r>
          </w:p>
        </w:tc>
        <w:tc>
          <w:tcPr>
            <w:tcW w:w="260" w:type="dxa"/>
            <w:tcBorders>
              <w:top w:val="single" w:sz="2" w:space="0" w:color="000000"/>
              <w:left w:val="single" w:sz="6" w:space="0" w:color="000000"/>
              <w:bottom w:val="single" w:sz="8" w:space="0" w:color="000000"/>
              <w:right w:val="single" w:sz="2" w:space="0" w:color="000000"/>
            </w:tcBorders>
            <w:shd w:val="clear" w:color="auto" w:fill="FF0000"/>
          </w:tcPr>
          <w:p w14:paraId="7A8A6394" w14:textId="77777777" w:rsidR="003653CC" w:rsidRDefault="00367879">
            <w:pPr>
              <w:pStyle w:val="TableParagraph"/>
              <w:spacing w:before="27"/>
              <w:ind w:left="20"/>
              <w:jc w:val="center"/>
              <w:rPr>
                <w:sz w:val="20"/>
              </w:rPr>
            </w:pPr>
            <w:r>
              <w:rPr>
                <w:sz w:val="20"/>
                <w:lang w:val="pt"/>
              </w:rPr>
              <w:t>+</w:t>
            </w:r>
          </w:p>
        </w:tc>
        <w:tc>
          <w:tcPr>
            <w:tcW w:w="264" w:type="dxa"/>
            <w:tcBorders>
              <w:top w:val="single" w:sz="2" w:space="0" w:color="000000"/>
              <w:left w:val="single" w:sz="2" w:space="0" w:color="000000"/>
              <w:bottom w:val="single" w:sz="8" w:space="0" w:color="000000"/>
              <w:right w:val="single" w:sz="6" w:space="0" w:color="000000"/>
            </w:tcBorders>
            <w:shd w:val="clear" w:color="auto" w:fill="FF0000"/>
          </w:tcPr>
          <w:p w14:paraId="2A1B0E1E" w14:textId="77777777" w:rsidR="003653CC" w:rsidRDefault="00367879">
            <w:pPr>
              <w:pStyle w:val="TableParagraph"/>
              <w:spacing w:before="27"/>
              <w:ind w:right="59"/>
              <w:jc w:val="right"/>
              <w:rPr>
                <w:sz w:val="20"/>
              </w:rPr>
            </w:pPr>
            <w:r>
              <w:rPr>
                <w:sz w:val="20"/>
                <w:lang w:val="pt"/>
              </w:rPr>
              <w:t>+</w:t>
            </w:r>
          </w:p>
        </w:tc>
        <w:tc>
          <w:tcPr>
            <w:tcW w:w="260" w:type="dxa"/>
            <w:tcBorders>
              <w:top w:val="single" w:sz="2" w:space="0" w:color="000000"/>
              <w:left w:val="single" w:sz="6" w:space="0" w:color="000000"/>
              <w:bottom w:val="single" w:sz="8" w:space="0" w:color="000000"/>
              <w:right w:val="single" w:sz="2" w:space="0" w:color="000000"/>
            </w:tcBorders>
            <w:shd w:val="clear" w:color="auto" w:fill="FF0000"/>
          </w:tcPr>
          <w:p w14:paraId="6AF962BF" w14:textId="77777777" w:rsidR="003653CC" w:rsidRDefault="00367879">
            <w:pPr>
              <w:pStyle w:val="TableParagraph"/>
              <w:spacing w:before="27"/>
              <w:ind w:left="20"/>
              <w:jc w:val="center"/>
              <w:rPr>
                <w:sz w:val="20"/>
              </w:rPr>
            </w:pPr>
            <w:r>
              <w:rPr>
                <w:sz w:val="20"/>
                <w:lang w:val="pt"/>
              </w:rPr>
              <w:t>+</w:t>
            </w:r>
          </w:p>
        </w:tc>
        <w:tc>
          <w:tcPr>
            <w:tcW w:w="260" w:type="dxa"/>
            <w:tcBorders>
              <w:top w:val="single" w:sz="2" w:space="0" w:color="000000"/>
              <w:left w:val="single" w:sz="2" w:space="0" w:color="000000"/>
              <w:bottom w:val="single" w:sz="8" w:space="0" w:color="000000"/>
              <w:right w:val="single" w:sz="6" w:space="0" w:color="000000"/>
            </w:tcBorders>
            <w:shd w:val="clear" w:color="auto" w:fill="FF0000"/>
          </w:tcPr>
          <w:p w14:paraId="7C4E2F05" w14:textId="77777777" w:rsidR="003653CC" w:rsidRDefault="00367879">
            <w:pPr>
              <w:pStyle w:val="TableParagraph"/>
              <w:spacing w:before="27"/>
              <w:ind w:left="12"/>
              <w:jc w:val="center"/>
              <w:rPr>
                <w:sz w:val="20"/>
              </w:rPr>
            </w:pPr>
            <w:r>
              <w:rPr>
                <w:sz w:val="20"/>
                <w:lang w:val="pt"/>
              </w:rPr>
              <w:t>+</w:t>
            </w:r>
          </w:p>
        </w:tc>
        <w:tc>
          <w:tcPr>
            <w:tcW w:w="264" w:type="dxa"/>
            <w:tcBorders>
              <w:top w:val="single" w:sz="2" w:space="0" w:color="000000"/>
              <w:left w:val="single" w:sz="6" w:space="0" w:color="000000"/>
              <w:bottom w:val="single" w:sz="8" w:space="0" w:color="000000"/>
              <w:right w:val="single" w:sz="2" w:space="0" w:color="000000"/>
            </w:tcBorders>
            <w:shd w:val="clear" w:color="auto" w:fill="FF0000"/>
          </w:tcPr>
          <w:p w14:paraId="5E6ED9E9" w14:textId="77777777" w:rsidR="003653CC" w:rsidRDefault="00367879">
            <w:pPr>
              <w:pStyle w:val="TableParagraph"/>
              <w:spacing w:before="27"/>
              <w:ind w:left="16"/>
              <w:jc w:val="center"/>
              <w:rPr>
                <w:sz w:val="20"/>
              </w:rPr>
            </w:pPr>
            <w:r>
              <w:rPr>
                <w:sz w:val="20"/>
                <w:lang w:val="pt"/>
              </w:rPr>
              <w:t>+</w:t>
            </w:r>
          </w:p>
        </w:tc>
        <w:tc>
          <w:tcPr>
            <w:tcW w:w="260" w:type="dxa"/>
            <w:tcBorders>
              <w:top w:val="single" w:sz="2" w:space="0" w:color="000000"/>
              <w:left w:val="single" w:sz="2" w:space="0" w:color="000000"/>
              <w:bottom w:val="single" w:sz="8" w:space="0" w:color="000000"/>
              <w:right w:val="single" w:sz="6" w:space="0" w:color="000000"/>
            </w:tcBorders>
            <w:shd w:val="clear" w:color="auto" w:fill="FF0000"/>
          </w:tcPr>
          <w:p w14:paraId="5DAAACAA" w14:textId="77777777" w:rsidR="003653CC" w:rsidRDefault="00367879">
            <w:pPr>
              <w:pStyle w:val="TableParagraph"/>
              <w:spacing w:before="27"/>
              <w:ind w:right="59"/>
              <w:jc w:val="right"/>
              <w:rPr>
                <w:sz w:val="20"/>
              </w:rPr>
            </w:pPr>
            <w:r>
              <w:rPr>
                <w:sz w:val="20"/>
                <w:lang w:val="pt"/>
              </w:rPr>
              <w:t>+</w:t>
            </w:r>
          </w:p>
        </w:tc>
        <w:tc>
          <w:tcPr>
            <w:tcW w:w="260" w:type="dxa"/>
            <w:tcBorders>
              <w:top w:val="single" w:sz="2" w:space="0" w:color="000000"/>
              <w:left w:val="single" w:sz="6" w:space="0" w:color="000000"/>
              <w:bottom w:val="single" w:sz="8" w:space="0" w:color="000000"/>
              <w:right w:val="single" w:sz="2" w:space="0" w:color="000000"/>
            </w:tcBorders>
          </w:tcPr>
          <w:p w14:paraId="77AEDA9C" w14:textId="77777777" w:rsidR="003653CC" w:rsidRDefault="003653CC">
            <w:pPr>
              <w:pStyle w:val="TableParagraph"/>
              <w:rPr>
                <w:rFonts w:ascii="Times New Roman"/>
                <w:sz w:val="20"/>
              </w:rPr>
            </w:pPr>
          </w:p>
        </w:tc>
        <w:tc>
          <w:tcPr>
            <w:tcW w:w="264" w:type="dxa"/>
            <w:tcBorders>
              <w:top w:val="single" w:sz="2" w:space="0" w:color="000000"/>
              <w:left w:val="single" w:sz="2" w:space="0" w:color="000000"/>
              <w:bottom w:val="single" w:sz="8" w:space="0" w:color="000000"/>
              <w:right w:val="single" w:sz="12" w:space="0" w:color="000000"/>
            </w:tcBorders>
            <w:shd w:val="clear" w:color="auto" w:fill="FF0000"/>
          </w:tcPr>
          <w:p w14:paraId="0A057F3F" w14:textId="77777777" w:rsidR="003653CC" w:rsidRDefault="003653CC">
            <w:pPr>
              <w:pStyle w:val="TableParagraph"/>
              <w:rPr>
                <w:rFonts w:ascii="Times New Roman"/>
                <w:sz w:val="20"/>
              </w:rPr>
            </w:pPr>
          </w:p>
        </w:tc>
        <w:tc>
          <w:tcPr>
            <w:tcW w:w="260" w:type="dxa"/>
            <w:tcBorders>
              <w:top w:val="single" w:sz="2" w:space="0" w:color="000000"/>
              <w:left w:val="single" w:sz="12" w:space="0" w:color="000000"/>
              <w:bottom w:val="single" w:sz="8" w:space="0" w:color="000000"/>
              <w:right w:val="single" w:sz="2" w:space="0" w:color="000000"/>
            </w:tcBorders>
            <w:shd w:val="clear" w:color="auto" w:fill="FFFF00"/>
          </w:tcPr>
          <w:p w14:paraId="0FEF4F02" w14:textId="77777777" w:rsidR="003653CC" w:rsidRDefault="003653CC">
            <w:pPr>
              <w:pStyle w:val="TableParagraph"/>
              <w:rPr>
                <w:rFonts w:ascii="Times New Roman"/>
                <w:sz w:val="20"/>
              </w:rPr>
            </w:pPr>
          </w:p>
        </w:tc>
        <w:tc>
          <w:tcPr>
            <w:tcW w:w="260" w:type="dxa"/>
            <w:tcBorders>
              <w:top w:val="single" w:sz="2" w:space="0" w:color="000000"/>
              <w:left w:val="single" w:sz="2" w:space="0" w:color="000000"/>
              <w:bottom w:val="single" w:sz="8" w:space="0" w:color="000000"/>
              <w:right w:val="single" w:sz="6" w:space="0" w:color="000000"/>
            </w:tcBorders>
            <w:shd w:val="clear" w:color="auto" w:fill="FF0000"/>
          </w:tcPr>
          <w:p w14:paraId="6AB6BF43" w14:textId="77777777" w:rsidR="003653CC" w:rsidRDefault="00367879">
            <w:pPr>
              <w:pStyle w:val="TableParagraph"/>
              <w:spacing w:before="27"/>
              <w:ind w:left="12"/>
              <w:jc w:val="center"/>
              <w:rPr>
                <w:sz w:val="20"/>
              </w:rPr>
            </w:pPr>
            <w:r>
              <w:rPr>
                <w:sz w:val="20"/>
                <w:lang w:val="pt"/>
              </w:rPr>
              <w:t>+</w:t>
            </w:r>
          </w:p>
        </w:tc>
        <w:tc>
          <w:tcPr>
            <w:tcW w:w="264" w:type="dxa"/>
            <w:tcBorders>
              <w:top w:val="single" w:sz="2" w:space="0" w:color="000000"/>
              <w:left w:val="single" w:sz="6" w:space="0" w:color="000000"/>
              <w:bottom w:val="single" w:sz="8" w:space="0" w:color="000000"/>
              <w:right w:val="single" w:sz="2" w:space="0" w:color="000000"/>
            </w:tcBorders>
            <w:shd w:val="clear" w:color="auto" w:fill="FFFF00"/>
          </w:tcPr>
          <w:p w14:paraId="7FD46EBD" w14:textId="77777777" w:rsidR="003653CC" w:rsidRDefault="003653CC">
            <w:pPr>
              <w:pStyle w:val="TableParagraph"/>
              <w:rPr>
                <w:rFonts w:ascii="Times New Roman"/>
                <w:sz w:val="20"/>
              </w:rPr>
            </w:pPr>
          </w:p>
        </w:tc>
        <w:tc>
          <w:tcPr>
            <w:tcW w:w="260" w:type="dxa"/>
            <w:tcBorders>
              <w:top w:val="single" w:sz="2" w:space="0" w:color="000000"/>
              <w:left w:val="single" w:sz="2" w:space="0" w:color="000000"/>
              <w:bottom w:val="single" w:sz="8" w:space="0" w:color="000000"/>
              <w:right w:val="single" w:sz="6" w:space="0" w:color="000000"/>
            </w:tcBorders>
            <w:shd w:val="clear" w:color="auto" w:fill="FFFF00"/>
          </w:tcPr>
          <w:p w14:paraId="13A93D1A" w14:textId="77777777" w:rsidR="003653CC" w:rsidRDefault="003653CC">
            <w:pPr>
              <w:pStyle w:val="TableParagraph"/>
              <w:rPr>
                <w:rFonts w:ascii="Times New Roman"/>
                <w:sz w:val="20"/>
              </w:rPr>
            </w:pPr>
          </w:p>
        </w:tc>
        <w:tc>
          <w:tcPr>
            <w:tcW w:w="260" w:type="dxa"/>
            <w:tcBorders>
              <w:top w:val="single" w:sz="2" w:space="0" w:color="000000"/>
              <w:left w:val="single" w:sz="6" w:space="0" w:color="000000"/>
              <w:bottom w:val="single" w:sz="8" w:space="0" w:color="000000"/>
              <w:right w:val="single" w:sz="2" w:space="0" w:color="000000"/>
            </w:tcBorders>
            <w:shd w:val="clear" w:color="auto" w:fill="FF0000"/>
          </w:tcPr>
          <w:p w14:paraId="5E99CC69" w14:textId="77777777" w:rsidR="003653CC" w:rsidRDefault="00367879">
            <w:pPr>
              <w:pStyle w:val="TableParagraph"/>
              <w:spacing w:before="27"/>
              <w:ind w:right="51"/>
              <w:jc w:val="right"/>
              <w:rPr>
                <w:sz w:val="20"/>
              </w:rPr>
            </w:pPr>
            <w:r>
              <w:rPr>
                <w:sz w:val="20"/>
                <w:lang w:val="pt"/>
              </w:rPr>
              <w:t>+</w:t>
            </w:r>
          </w:p>
        </w:tc>
        <w:tc>
          <w:tcPr>
            <w:tcW w:w="264" w:type="dxa"/>
            <w:tcBorders>
              <w:top w:val="single" w:sz="2" w:space="0" w:color="000000"/>
              <w:left w:val="single" w:sz="2" w:space="0" w:color="000000"/>
              <w:bottom w:val="single" w:sz="8" w:space="0" w:color="000000"/>
              <w:right w:val="single" w:sz="6" w:space="0" w:color="000000"/>
            </w:tcBorders>
            <w:shd w:val="clear" w:color="auto" w:fill="FF0000"/>
          </w:tcPr>
          <w:p w14:paraId="4D43BA4D" w14:textId="77777777" w:rsidR="003653CC" w:rsidRDefault="00367879">
            <w:pPr>
              <w:pStyle w:val="TableParagraph"/>
              <w:spacing w:before="27"/>
              <w:ind w:left="8"/>
              <w:jc w:val="center"/>
              <w:rPr>
                <w:sz w:val="20"/>
              </w:rPr>
            </w:pPr>
            <w:r>
              <w:rPr>
                <w:sz w:val="20"/>
                <w:lang w:val="pt"/>
              </w:rPr>
              <w:t>+</w:t>
            </w:r>
          </w:p>
        </w:tc>
        <w:tc>
          <w:tcPr>
            <w:tcW w:w="260" w:type="dxa"/>
            <w:tcBorders>
              <w:top w:val="single" w:sz="2" w:space="0" w:color="000000"/>
              <w:left w:val="single" w:sz="6" w:space="0" w:color="000000"/>
              <w:bottom w:val="single" w:sz="8" w:space="0" w:color="000000"/>
              <w:right w:val="single" w:sz="2" w:space="0" w:color="000000"/>
            </w:tcBorders>
            <w:shd w:val="clear" w:color="auto" w:fill="FF0000"/>
          </w:tcPr>
          <w:p w14:paraId="3A4EF3DD" w14:textId="77777777" w:rsidR="003653CC" w:rsidRDefault="00367879">
            <w:pPr>
              <w:pStyle w:val="TableParagraph"/>
              <w:spacing w:before="27"/>
              <w:ind w:left="20"/>
              <w:jc w:val="center"/>
              <w:rPr>
                <w:sz w:val="20"/>
              </w:rPr>
            </w:pPr>
            <w:r>
              <w:rPr>
                <w:sz w:val="20"/>
                <w:lang w:val="pt"/>
              </w:rPr>
              <w:t>+</w:t>
            </w:r>
          </w:p>
        </w:tc>
        <w:tc>
          <w:tcPr>
            <w:tcW w:w="260" w:type="dxa"/>
            <w:tcBorders>
              <w:top w:val="single" w:sz="2" w:space="0" w:color="000000"/>
              <w:left w:val="single" w:sz="2" w:space="0" w:color="000000"/>
              <w:bottom w:val="single" w:sz="8" w:space="0" w:color="000000"/>
              <w:right w:val="single" w:sz="6" w:space="0" w:color="000000"/>
            </w:tcBorders>
            <w:shd w:val="clear" w:color="auto" w:fill="FF0000"/>
          </w:tcPr>
          <w:p w14:paraId="01EE419A" w14:textId="77777777" w:rsidR="003653CC" w:rsidRDefault="00367879">
            <w:pPr>
              <w:pStyle w:val="TableParagraph"/>
              <w:spacing w:before="27"/>
              <w:ind w:left="12"/>
              <w:jc w:val="center"/>
              <w:rPr>
                <w:sz w:val="20"/>
              </w:rPr>
            </w:pPr>
            <w:r>
              <w:rPr>
                <w:sz w:val="20"/>
                <w:lang w:val="pt"/>
              </w:rPr>
              <w:t>+</w:t>
            </w:r>
          </w:p>
        </w:tc>
        <w:tc>
          <w:tcPr>
            <w:tcW w:w="264" w:type="dxa"/>
            <w:tcBorders>
              <w:top w:val="single" w:sz="2" w:space="0" w:color="000000"/>
              <w:left w:val="single" w:sz="6" w:space="0" w:color="000000"/>
              <w:bottom w:val="single" w:sz="8" w:space="0" w:color="000000"/>
              <w:right w:val="single" w:sz="2" w:space="0" w:color="000000"/>
            </w:tcBorders>
          </w:tcPr>
          <w:p w14:paraId="2C575C08" w14:textId="77777777" w:rsidR="003653CC" w:rsidRDefault="003653CC">
            <w:pPr>
              <w:pStyle w:val="TableParagraph"/>
              <w:rPr>
                <w:rFonts w:ascii="Times New Roman"/>
                <w:sz w:val="20"/>
              </w:rPr>
            </w:pPr>
          </w:p>
        </w:tc>
        <w:tc>
          <w:tcPr>
            <w:tcW w:w="290" w:type="dxa"/>
            <w:tcBorders>
              <w:top w:val="single" w:sz="2" w:space="0" w:color="000000"/>
              <w:left w:val="single" w:sz="2" w:space="0" w:color="000000"/>
              <w:bottom w:val="single" w:sz="8" w:space="0" w:color="000000"/>
            </w:tcBorders>
            <w:shd w:val="clear" w:color="auto" w:fill="FF0000"/>
          </w:tcPr>
          <w:p w14:paraId="2E726365" w14:textId="77777777" w:rsidR="003653CC" w:rsidRDefault="003653CC">
            <w:pPr>
              <w:pStyle w:val="TableParagraph"/>
              <w:rPr>
                <w:rFonts w:ascii="Times New Roman"/>
                <w:sz w:val="20"/>
              </w:rPr>
            </w:pPr>
          </w:p>
        </w:tc>
      </w:tr>
      <w:tr w:rsidR="003653CC" w14:paraId="22E1FDF5" w14:textId="77777777">
        <w:trPr>
          <w:trHeight w:val="282"/>
        </w:trPr>
        <w:tc>
          <w:tcPr>
            <w:tcW w:w="1196" w:type="dxa"/>
            <w:vMerge w:val="restart"/>
            <w:tcBorders>
              <w:top w:val="single" w:sz="6" w:space="0" w:color="000000"/>
              <w:bottom w:val="single" w:sz="6" w:space="0" w:color="000000"/>
            </w:tcBorders>
            <w:shd w:val="clear" w:color="auto" w:fill="FAE3D4"/>
          </w:tcPr>
          <w:p w14:paraId="6169F34C" w14:textId="77777777" w:rsidR="003653CC" w:rsidRDefault="00367879">
            <w:pPr>
              <w:pStyle w:val="TableParagraph"/>
              <w:spacing w:before="37"/>
              <w:ind w:left="155" w:right="118" w:firstLine="120"/>
            </w:pPr>
            <w:r>
              <w:rPr>
                <w:lang w:val="pt"/>
              </w:rPr>
              <w:t>Operadores de Nuvem</w:t>
            </w:r>
          </w:p>
        </w:tc>
        <w:tc>
          <w:tcPr>
            <w:tcW w:w="258" w:type="dxa"/>
            <w:tcBorders>
              <w:top w:val="single" w:sz="8" w:space="0" w:color="000000"/>
              <w:bottom w:val="single" w:sz="2" w:space="0" w:color="000000"/>
              <w:right w:val="single" w:sz="2" w:space="0" w:color="000000"/>
            </w:tcBorders>
            <w:shd w:val="clear" w:color="auto" w:fill="FF0000"/>
          </w:tcPr>
          <w:p w14:paraId="38A7820D" w14:textId="77777777" w:rsidR="003653CC" w:rsidRDefault="00367879">
            <w:pPr>
              <w:pStyle w:val="TableParagraph"/>
              <w:spacing w:before="32"/>
              <w:ind w:left="18"/>
              <w:jc w:val="center"/>
              <w:rPr>
                <w:sz w:val="20"/>
              </w:rPr>
            </w:pPr>
            <w:r>
              <w:rPr>
                <w:sz w:val="20"/>
                <w:lang w:val="pt"/>
              </w:rPr>
              <w:t>+</w:t>
            </w:r>
          </w:p>
        </w:tc>
        <w:tc>
          <w:tcPr>
            <w:tcW w:w="264" w:type="dxa"/>
            <w:tcBorders>
              <w:top w:val="single" w:sz="8" w:space="0" w:color="000000"/>
              <w:left w:val="single" w:sz="2" w:space="0" w:color="000000"/>
              <w:bottom w:val="single" w:sz="2" w:space="0" w:color="000000"/>
              <w:right w:val="single" w:sz="6" w:space="0" w:color="000000"/>
            </w:tcBorders>
            <w:shd w:val="clear" w:color="auto" w:fill="FF0000"/>
          </w:tcPr>
          <w:p w14:paraId="0D350597" w14:textId="77777777" w:rsidR="003653CC" w:rsidRDefault="00367879">
            <w:pPr>
              <w:pStyle w:val="TableParagraph"/>
              <w:spacing w:before="32"/>
              <w:ind w:left="8"/>
              <w:jc w:val="center"/>
              <w:rPr>
                <w:sz w:val="20"/>
              </w:rPr>
            </w:pPr>
            <w:r>
              <w:rPr>
                <w:sz w:val="20"/>
                <w:lang w:val="pt"/>
              </w:rPr>
              <w:t>+</w:t>
            </w:r>
          </w:p>
        </w:tc>
        <w:tc>
          <w:tcPr>
            <w:tcW w:w="260" w:type="dxa"/>
            <w:tcBorders>
              <w:top w:val="single" w:sz="8" w:space="0" w:color="000000"/>
              <w:left w:val="single" w:sz="6" w:space="0" w:color="000000"/>
              <w:bottom w:val="single" w:sz="2" w:space="0" w:color="000000"/>
              <w:right w:val="single" w:sz="2" w:space="0" w:color="000000"/>
            </w:tcBorders>
            <w:shd w:val="clear" w:color="auto" w:fill="FF0000"/>
          </w:tcPr>
          <w:p w14:paraId="462435AA" w14:textId="77777777" w:rsidR="003653CC" w:rsidRDefault="00367879">
            <w:pPr>
              <w:pStyle w:val="TableParagraph"/>
              <w:spacing w:before="32"/>
              <w:ind w:right="51"/>
              <w:jc w:val="right"/>
              <w:rPr>
                <w:sz w:val="20"/>
              </w:rPr>
            </w:pPr>
            <w:r>
              <w:rPr>
                <w:sz w:val="20"/>
                <w:lang w:val="pt"/>
              </w:rPr>
              <w:t>+</w:t>
            </w:r>
          </w:p>
        </w:tc>
        <w:tc>
          <w:tcPr>
            <w:tcW w:w="260" w:type="dxa"/>
            <w:tcBorders>
              <w:top w:val="single" w:sz="8" w:space="0" w:color="000000"/>
              <w:left w:val="single" w:sz="2" w:space="0" w:color="000000"/>
              <w:bottom w:val="single" w:sz="2" w:space="0" w:color="000000"/>
              <w:right w:val="single" w:sz="6" w:space="0" w:color="000000"/>
            </w:tcBorders>
            <w:shd w:val="clear" w:color="auto" w:fill="FF0000"/>
          </w:tcPr>
          <w:p w14:paraId="762BA35B" w14:textId="77777777" w:rsidR="003653CC" w:rsidRDefault="00367879">
            <w:pPr>
              <w:pStyle w:val="TableParagraph"/>
              <w:spacing w:before="32"/>
              <w:ind w:left="12"/>
              <w:jc w:val="center"/>
              <w:rPr>
                <w:sz w:val="20"/>
              </w:rPr>
            </w:pPr>
            <w:r>
              <w:rPr>
                <w:sz w:val="20"/>
                <w:lang w:val="pt"/>
              </w:rPr>
              <w:t>+</w:t>
            </w:r>
          </w:p>
        </w:tc>
        <w:tc>
          <w:tcPr>
            <w:tcW w:w="264" w:type="dxa"/>
            <w:tcBorders>
              <w:top w:val="single" w:sz="8" w:space="0" w:color="000000"/>
              <w:left w:val="single" w:sz="6" w:space="0" w:color="000000"/>
              <w:bottom w:val="single" w:sz="2" w:space="0" w:color="000000"/>
              <w:right w:val="single" w:sz="2" w:space="0" w:color="000000"/>
            </w:tcBorders>
            <w:shd w:val="clear" w:color="auto" w:fill="FF0000"/>
          </w:tcPr>
          <w:p w14:paraId="0326C9C8" w14:textId="77777777" w:rsidR="003653CC" w:rsidRDefault="00367879">
            <w:pPr>
              <w:pStyle w:val="TableParagraph"/>
              <w:spacing w:before="32"/>
              <w:ind w:left="16"/>
              <w:jc w:val="center"/>
              <w:rPr>
                <w:sz w:val="20"/>
              </w:rPr>
            </w:pPr>
            <w:r>
              <w:rPr>
                <w:sz w:val="20"/>
                <w:lang w:val="pt"/>
              </w:rPr>
              <w:t>+</w:t>
            </w:r>
          </w:p>
        </w:tc>
        <w:tc>
          <w:tcPr>
            <w:tcW w:w="260" w:type="dxa"/>
            <w:tcBorders>
              <w:top w:val="single" w:sz="8" w:space="0" w:color="000000"/>
              <w:left w:val="single" w:sz="2" w:space="0" w:color="000000"/>
              <w:bottom w:val="single" w:sz="2" w:space="0" w:color="000000"/>
              <w:right w:val="single" w:sz="6" w:space="0" w:color="000000"/>
            </w:tcBorders>
            <w:shd w:val="clear" w:color="auto" w:fill="FF0000"/>
          </w:tcPr>
          <w:p w14:paraId="0217AA8B" w14:textId="77777777" w:rsidR="003653CC" w:rsidRDefault="00367879">
            <w:pPr>
              <w:pStyle w:val="TableParagraph"/>
              <w:spacing w:before="32"/>
              <w:ind w:left="4"/>
              <w:jc w:val="center"/>
              <w:rPr>
                <w:sz w:val="20"/>
              </w:rPr>
            </w:pPr>
            <w:r>
              <w:rPr>
                <w:sz w:val="20"/>
                <w:lang w:val="pt"/>
              </w:rPr>
              <w:t>+</w:t>
            </w:r>
          </w:p>
        </w:tc>
        <w:tc>
          <w:tcPr>
            <w:tcW w:w="260" w:type="dxa"/>
            <w:tcBorders>
              <w:top w:val="single" w:sz="8" w:space="0" w:color="000000"/>
              <w:left w:val="single" w:sz="6" w:space="0" w:color="000000"/>
              <w:bottom w:val="single" w:sz="2" w:space="0" w:color="000000"/>
              <w:right w:val="single" w:sz="2" w:space="0" w:color="000000"/>
            </w:tcBorders>
            <w:shd w:val="clear" w:color="auto" w:fill="FF0000"/>
          </w:tcPr>
          <w:p w14:paraId="60F64268" w14:textId="77777777" w:rsidR="003653CC" w:rsidRDefault="00367879">
            <w:pPr>
              <w:pStyle w:val="TableParagraph"/>
              <w:spacing w:before="32"/>
              <w:ind w:left="20"/>
              <w:jc w:val="center"/>
              <w:rPr>
                <w:sz w:val="20"/>
              </w:rPr>
            </w:pPr>
            <w:r>
              <w:rPr>
                <w:sz w:val="20"/>
                <w:lang w:val="pt"/>
              </w:rPr>
              <w:t>+</w:t>
            </w:r>
          </w:p>
        </w:tc>
        <w:tc>
          <w:tcPr>
            <w:tcW w:w="264" w:type="dxa"/>
            <w:tcBorders>
              <w:top w:val="single" w:sz="8" w:space="0" w:color="000000"/>
              <w:left w:val="single" w:sz="2" w:space="0" w:color="000000"/>
              <w:bottom w:val="single" w:sz="2" w:space="0" w:color="000000"/>
              <w:right w:val="single" w:sz="6" w:space="0" w:color="000000"/>
            </w:tcBorders>
            <w:shd w:val="clear" w:color="auto" w:fill="FF0000"/>
          </w:tcPr>
          <w:p w14:paraId="625E6B30" w14:textId="77777777" w:rsidR="003653CC" w:rsidRDefault="00367879">
            <w:pPr>
              <w:pStyle w:val="TableParagraph"/>
              <w:spacing w:before="32"/>
              <w:ind w:left="70"/>
              <w:rPr>
                <w:sz w:val="20"/>
              </w:rPr>
            </w:pPr>
            <w:r>
              <w:rPr>
                <w:sz w:val="20"/>
                <w:lang w:val="pt"/>
              </w:rPr>
              <w:t>+</w:t>
            </w:r>
          </w:p>
        </w:tc>
        <w:tc>
          <w:tcPr>
            <w:tcW w:w="262" w:type="dxa"/>
            <w:tcBorders>
              <w:top w:val="single" w:sz="8" w:space="0" w:color="000000"/>
              <w:left w:val="single" w:sz="6" w:space="0" w:color="000000"/>
              <w:bottom w:val="single" w:sz="2" w:space="0" w:color="000000"/>
            </w:tcBorders>
          </w:tcPr>
          <w:p w14:paraId="5B42F9B6" w14:textId="77777777" w:rsidR="003653CC" w:rsidRDefault="003653CC">
            <w:pPr>
              <w:pStyle w:val="TableParagraph"/>
              <w:rPr>
                <w:rFonts w:ascii="Times New Roman"/>
                <w:sz w:val="20"/>
              </w:rPr>
            </w:pPr>
          </w:p>
        </w:tc>
        <w:tc>
          <w:tcPr>
            <w:tcW w:w="258" w:type="dxa"/>
            <w:tcBorders>
              <w:top w:val="single" w:sz="8" w:space="0" w:color="000000"/>
              <w:bottom w:val="single" w:sz="2" w:space="0" w:color="000000"/>
              <w:right w:val="single" w:sz="12" w:space="0" w:color="000000"/>
            </w:tcBorders>
            <w:shd w:val="clear" w:color="auto" w:fill="FF0000"/>
          </w:tcPr>
          <w:p w14:paraId="33729CD3" w14:textId="77777777" w:rsidR="003653CC" w:rsidRDefault="003653CC">
            <w:pPr>
              <w:pStyle w:val="TableParagraph"/>
              <w:rPr>
                <w:rFonts w:ascii="Times New Roman"/>
                <w:sz w:val="20"/>
              </w:rPr>
            </w:pPr>
          </w:p>
        </w:tc>
        <w:tc>
          <w:tcPr>
            <w:tcW w:w="266" w:type="dxa"/>
            <w:tcBorders>
              <w:top w:val="single" w:sz="8" w:space="0" w:color="000000"/>
              <w:left w:val="single" w:sz="12" w:space="0" w:color="000000"/>
              <w:bottom w:val="single" w:sz="2" w:space="0" w:color="000000"/>
            </w:tcBorders>
            <w:shd w:val="clear" w:color="auto" w:fill="FF0000"/>
          </w:tcPr>
          <w:p w14:paraId="4EF71F19" w14:textId="77777777" w:rsidR="003653CC" w:rsidRDefault="00367879">
            <w:pPr>
              <w:pStyle w:val="TableParagraph"/>
              <w:spacing w:before="32"/>
              <w:ind w:left="14"/>
              <w:jc w:val="center"/>
              <w:rPr>
                <w:sz w:val="20"/>
              </w:rPr>
            </w:pPr>
            <w:r>
              <w:rPr>
                <w:sz w:val="20"/>
                <w:lang w:val="pt"/>
              </w:rPr>
              <w:t>+</w:t>
            </w:r>
          </w:p>
        </w:tc>
        <w:tc>
          <w:tcPr>
            <w:tcW w:w="258" w:type="dxa"/>
            <w:tcBorders>
              <w:top w:val="single" w:sz="8" w:space="0" w:color="000000"/>
              <w:bottom w:val="single" w:sz="2" w:space="0" w:color="000000"/>
              <w:right w:val="single" w:sz="6" w:space="0" w:color="000000"/>
            </w:tcBorders>
            <w:shd w:val="clear" w:color="auto" w:fill="FF0000"/>
          </w:tcPr>
          <w:p w14:paraId="7970D0C1" w14:textId="77777777" w:rsidR="003653CC" w:rsidRDefault="00367879">
            <w:pPr>
              <w:pStyle w:val="TableParagraph"/>
              <w:spacing w:before="32"/>
              <w:ind w:left="10"/>
              <w:jc w:val="center"/>
              <w:rPr>
                <w:sz w:val="20"/>
              </w:rPr>
            </w:pPr>
            <w:r>
              <w:rPr>
                <w:sz w:val="20"/>
                <w:lang w:val="pt"/>
              </w:rPr>
              <w:t>+</w:t>
            </w:r>
          </w:p>
        </w:tc>
        <w:tc>
          <w:tcPr>
            <w:tcW w:w="260" w:type="dxa"/>
            <w:tcBorders>
              <w:top w:val="single" w:sz="8" w:space="0" w:color="000000"/>
              <w:left w:val="single" w:sz="6" w:space="0" w:color="000000"/>
              <w:bottom w:val="single" w:sz="2" w:space="0" w:color="000000"/>
              <w:right w:val="single" w:sz="2" w:space="0" w:color="000000"/>
            </w:tcBorders>
            <w:shd w:val="clear" w:color="auto" w:fill="FF0000"/>
          </w:tcPr>
          <w:p w14:paraId="780571AC" w14:textId="77777777" w:rsidR="003653CC" w:rsidRDefault="00367879">
            <w:pPr>
              <w:pStyle w:val="TableParagraph"/>
              <w:spacing w:before="32"/>
              <w:ind w:left="20"/>
              <w:jc w:val="center"/>
              <w:rPr>
                <w:sz w:val="20"/>
              </w:rPr>
            </w:pPr>
            <w:r>
              <w:rPr>
                <w:sz w:val="20"/>
                <w:lang w:val="pt"/>
              </w:rPr>
              <w:t>+</w:t>
            </w:r>
          </w:p>
        </w:tc>
        <w:tc>
          <w:tcPr>
            <w:tcW w:w="264" w:type="dxa"/>
            <w:tcBorders>
              <w:top w:val="single" w:sz="8" w:space="0" w:color="000000"/>
              <w:left w:val="single" w:sz="2" w:space="0" w:color="000000"/>
              <w:bottom w:val="single" w:sz="2" w:space="0" w:color="000000"/>
              <w:right w:val="single" w:sz="6" w:space="0" w:color="000000"/>
            </w:tcBorders>
            <w:shd w:val="clear" w:color="auto" w:fill="FF0000"/>
          </w:tcPr>
          <w:p w14:paraId="03E6D38A" w14:textId="77777777" w:rsidR="003653CC" w:rsidRDefault="00367879">
            <w:pPr>
              <w:pStyle w:val="TableParagraph"/>
              <w:spacing w:before="32"/>
              <w:ind w:right="59"/>
              <w:jc w:val="right"/>
              <w:rPr>
                <w:sz w:val="20"/>
              </w:rPr>
            </w:pPr>
            <w:r>
              <w:rPr>
                <w:sz w:val="20"/>
                <w:lang w:val="pt"/>
              </w:rPr>
              <w:t>+</w:t>
            </w:r>
          </w:p>
        </w:tc>
        <w:tc>
          <w:tcPr>
            <w:tcW w:w="260" w:type="dxa"/>
            <w:tcBorders>
              <w:top w:val="single" w:sz="8" w:space="0" w:color="000000"/>
              <w:left w:val="single" w:sz="6" w:space="0" w:color="000000"/>
              <w:bottom w:val="single" w:sz="2" w:space="0" w:color="000000"/>
              <w:right w:val="single" w:sz="2" w:space="0" w:color="000000"/>
            </w:tcBorders>
            <w:shd w:val="clear" w:color="auto" w:fill="FF0000"/>
          </w:tcPr>
          <w:p w14:paraId="494E18F1" w14:textId="77777777" w:rsidR="003653CC" w:rsidRDefault="00367879">
            <w:pPr>
              <w:pStyle w:val="TableParagraph"/>
              <w:spacing w:before="32"/>
              <w:ind w:left="20"/>
              <w:jc w:val="center"/>
              <w:rPr>
                <w:sz w:val="20"/>
              </w:rPr>
            </w:pPr>
            <w:r>
              <w:rPr>
                <w:sz w:val="20"/>
                <w:lang w:val="pt"/>
              </w:rPr>
              <w:t>+</w:t>
            </w:r>
          </w:p>
        </w:tc>
        <w:tc>
          <w:tcPr>
            <w:tcW w:w="260" w:type="dxa"/>
            <w:tcBorders>
              <w:top w:val="single" w:sz="8" w:space="0" w:color="000000"/>
              <w:left w:val="single" w:sz="2" w:space="0" w:color="000000"/>
              <w:bottom w:val="single" w:sz="2" w:space="0" w:color="000000"/>
              <w:right w:val="single" w:sz="6" w:space="0" w:color="000000"/>
            </w:tcBorders>
            <w:shd w:val="clear" w:color="auto" w:fill="FF0000"/>
          </w:tcPr>
          <w:p w14:paraId="541FBE26" w14:textId="77777777" w:rsidR="003653CC" w:rsidRDefault="00367879">
            <w:pPr>
              <w:pStyle w:val="TableParagraph"/>
              <w:spacing w:before="32"/>
              <w:ind w:left="12"/>
              <w:jc w:val="center"/>
              <w:rPr>
                <w:sz w:val="20"/>
              </w:rPr>
            </w:pPr>
            <w:r>
              <w:rPr>
                <w:sz w:val="20"/>
                <w:lang w:val="pt"/>
              </w:rPr>
              <w:t>+</w:t>
            </w:r>
          </w:p>
        </w:tc>
        <w:tc>
          <w:tcPr>
            <w:tcW w:w="264" w:type="dxa"/>
            <w:tcBorders>
              <w:top w:val="single" w:sz="8" w:space="0" w:color="000000"/>
              <w:left w:val="single" w:sz="6" w:space="0" w:color="000000"/>
              <w:bottom w:val="single" w:sz="2" w:space="0" w:color="000000"/>
              <w:right w:val="single" w:sz="2" w:space="0" w:color="000000"/>
            </w:tcBorders>
            <w:shd w:val="clear" w:color="auto" w:fill="FF0000"/>
          </w:tcPr>
          <w:p w14:paraId="60CEA785" w14:textId="77777777" w:rsidR="003653CC" w:rsidRDefault="00367879">
            <w:pPr>
              <w:pStyle w:val="TableParagraph"/>
              <w:spacing w:before="32"/>
              <w:ind w:left="16"/>
              <w:jc w:val="center"/>
              <w:rPr>
                <w:sz w:val="20"/>
              </w:rPr>
            </w:pPr>
            <w:r>
              <w:rPr>
                <w:sz w:val="20"/>
                <w:lang w:val="pt"/>
              </w:rPr>
              <w:t>+</w:t>
            </w:r>
          </w:p>
        </w:tc>
        <w:tc>
          <w:tcPr>
            <w:tcW w:w="260" w:type="dxa"/>
            <w:tcBorders>
              <w:top w:val="single" w:sz="8" w:space="0" w:color="000000"/>
              <w:left w:val="single" w:sz="2" w:space="0" w:color="000000"/>
              <w:bottom w:val="single" w:sz="2" w:space="0" w:color="000000"/>
              <w:right w:val="single" w:sz="6" w:space="0" w:color="000000"/>
            </w:tcBorders>
            <w:shd w:val="clear" w:color="auto" w:fill="FF0000"/>
          </w:tcPr>
          <w:p w14:paraId="72FD92D9" w14:textId="77777777" w:rsidR="003653CC" w:rsidRDefault="00367879">
            <w:pPr>
              <w:pStyle w:val="TableParagraph"/>
              <w:spacing w:before="32"/>
              <w:ind w:right="59"/>
              <w:jc w:val="right"/>
              <w:rPr>
                <w:sz w:val="20"/>
              </w:rPr>
            </w:pPr>
            <w:r>
              <w:rPr>
                <w:sz w:val="20"/>
                <w:lang w:val="pt"/>
              </w:rPr>
              <w:t>+</w:t>
            </w:r>
          </w:p>
        </w:tc>
        <w:tc>
          <w:tcPr>
            <w:tcW w:w="260" w:type="dxa"/>
            <w:tcBorders>
              <w:top w:val="single" w:sz="8" w:space="0" w:color="000000"/>
              <w:left w:val="single" w:sz="6" w:space="0" w:color="000000"/>
              <w:bottom w:val="single" w:sz="2" w:space="0" w:color="000000"/>
              <w:right w:val="single" w:sz="2" w:space="0" w:color="000000"/>
            </w:tcBorders>
          </w:tcPr>
          <w:p w14:paraId="04F78081" w14:textId="77777777" w:rsidR="003653CC" w:rsidRDefault="003653CC">
            <w:pPr>
              <w:pStyle w:val="TableParagraph"/>
              <w:rPr>
                <w:rFonts w:ascii="Times New Roman"/>
                <w:sz w:val="20"/>
              </w:rPr>
            </w:pPr>
          </w:p>
        </w:tc>
        <w:tc>
          <w:tcPr>
            <w:tcW w:w="264" w:type="dxa"/>
            <w:tcBorders>
              <w:top w:val="single" w:sz="8" w:space="0" w:color="000000"/>
              <w:left w:val="single" w:sz="2" w:space="0" w:color="000000"/>
              <w:bottom w:val="single" w:sz="2" w:space="0" w:color="000000"/>
              <w:right w:val="single" w:sz="12" w:space="0" w:color="000000"/>
            </w:tcBorders>
            <w:shd w:val="clear" w:color="auto" w:fill="FF0000"/>
          </w:tcPr>
          <w:p w14:paraId="2609771C" w14:textId="77777777" w:rsidR="003653CC" w:rsidRDefault="003653CC">
            <w:pPr>
              <w:pStyle w:val="TableParagraph"/>
              <w:rPr>
                <w:rFonts w:ascii="Times New Roman"/>
                <w:sz w:val="20"/>
              </w:rPr>
            </w:pPr>
          </w:p>
        </w:tc>
        <w:tc>
          <w:tcPr>
            <w:tcW w:w="260" w:type="dxa"/>
            <w:tcBorders>
              <w:top w:val="single" w:sz="8" w:space="0" w:color="000000"/>
              <w:left w:val="single" w:sz="12" w:space="0" w:color="000000"/>
              <w:bottom w:val="single" w:sz="2" w:space="0" w:color="000000"/>
              <w:right w:val="single" w:sz="2" w:space="0" w:color="000000"/>
            </w:tcBorders>
            <w:shd w:val="clear" w:color="auto" w:fill="FFFF00"/>
          </w:tcPr>
          <w:p w14:paraId="542B2105" w14:textId="77777777" w:rsidR="003653CC" w:rsidRDefault="003653CC">
            <w:pPr>
              <w:pStyle w:val="TableParagraph"/>
              <w:rPr>
                <w:rFonts w:ascii="Times New Roman"/>
                <w:sz w:val="20"/>
              </w:rPr>
            </w:pPr>
          </w:p>
        </w:tc>
        <w:tc>
          <w:tcPr>
            <w:tcW w:w="260" w:type="dxa"/>
            <w:tcBorders>
              <w:top w:val="single" w:sz="8" w:space="0" w:color="000000"/>
              <w:left w:val="single" w:sz="2" w:space="0" w:color="000000"/>
              <w:bottom w:val="single" w:sz="2" w:space="0" w:color="000000"/>
              <w:right w:val="single" w:sz="6" w:space="0" w:color="000000"/>
            </w:tcBorders>
            <w:shd w:val="clear" w:color="auto" w:fill="FF0000"/>
          </w:tcPr>
          <w:p w14:paraId="159EB155" w14:textId="77777777" w:rsidR="003653CC" w:rsidRDefault="00367879">
            <w:pPr>
              <w:pStyle w:val="TableParagraph"/>
              <w:spacing w:before="32"/>
              <w:ind w:left="12"/>
              <w:jc w:val="center"/>
              <w:rPr>
                <w:sz w:val="20"/>
              </w:rPr>
            </w:pPr>
            <w:r>
              <w:rPr>
                <w:sz w:val="20"/>
                <w:lang w:val="pt"/>
              </w:rPr>
              <w:t>+</w:t>
            </w:r>
          </w:p>
        </w:tc>
        <w:tc>
          <w:tcPr>
            <w:tcW w:w="264" w:type="dxa"/>
            <w:tcBorders>
              <w:top w:val="single" w:sz="8" w:space="0" w:color="000000"/>
              <w:left w:val="single" w:sz="6" w:space="0" w:color="000000"/>
              <w:bottom w:val="single" w:sz="2" w:space="0" w:color="000000"/>
              <w:right w:val="single" w:sz="2" w:space="0" w:color="000000"/>
            </w:tcBorders>
            <w:shd w:val="clear" w:color="auto" w:fill="FFFF00"/>
          </w:tcPr>
          <w:p w14:paraId="0405CEAB" w14:textId="77777777" w:rsidR="003653CC" w:rsidRDefault="003653CC">
            <w:pPr>
              <w:pStyle w:val="TableParagraph"/>
              <w:rPr>
                <w:rFonts w:ascii="Times New Roman"/>
                <w:sz w:val="20"/>
              </w:rPr>
            </w:pPr>
          </w:p>
        </w:tc>
        <w:tc>
          <w:tcPr>
            <w:tcW w:w="260" w:type="dxa"/>
            <w:tcBorders>
              <w:top w:val="single" w:sz="8" w:space="0" w:color="000000"/>
              <w:left w:val="single" w:sz="2" w:space="0" w:color="000000"/>
              <w:bottom w:val="single" w:sz="2" w:space="0" w:color="000000"/>
              <w:right w:val="single" w:sz="6" w:space="0" w:color="000000"/>
            </w:tcBorders>
            <w:shd w:val="clear" w:color="auto" w:fill="FFFF00"/>
          </w:tcPr>
          <w:p w14:paraId="6DD61FDB" w14:textId="77777777" w:rsidR="003653CC" w:rsidRDefault="003653CC">
            <w:pPr>
              <w:pStyle w:val="TableParagraph"/>
              <w:rPr>
                <w:rFonts w:ascii="Times New Roman"/>
                <w:sz w:val="20"/>
              </w:rPr>
            </w:pPr>
          </w:p>
        </w:tc>
        <w:tc>
          <w:tcPr>
            <w:tcW w:w="260" w:type="dxa"/>
            <w:tcBorders>
              <w:top w:val="single" w:sz="8" w:space="0" w:color="000000"/>
              <w:left w:val="single" w:sz="6" w:space="0" w:color="000000"/>
              <w:bottom w:val="single" w:sz="2" w:space="0" w:color="000000"/>
              <w:right w:val="single" w:sz="2" w:space="0" w:color="000000"/>
            </w:tcBorders>
            <w:shd w:val="clear" w:color="auto" w:fill="FF0000"/>
          </w:tcPr>
          <w:p w14:paraId="4A90F511" w14:textId="77777777" w:rsidR="003653CC" w:rsidRDefault="00367879">
            <w:pPr>
              <w:pStyle w:val="TableParagraph"/>
              <w:spacing w:before="32"/>
              <w:ind w:right="51"/>
              <w:jc w:val="right"/>
              <w:rPr>
                <w:sz w:val="20"/>
              </w:rPr>
            </w:pPr>
            <w:r>
              <w:rPr>
                <w:sz w:val="20"/>
                <w:lang w:val="pt"/>
              </w:rPr>
              <w:t>+</w:t>
            </w:r>
          </w:p>
        </w:tc>
        <w:tc>
          <w:tcPr>
            <w:tcW w:w="264" w:type="dxa"/>
            <w:tcBorders>
              <w:top w:val="single" w:sz="8" w:space="0" w:color="000000"/>
              <w:left w:val="single" w:sz="2" w:space="0" w:color="000000"/>
              <w:bottom w:val="single" w:sz="2" w:space="0" w:color="000000"/>
              <w:right w:val="single" w:sz="6" w:space="0" w:color="000000"/>
            </w:tcBorders>
            <w:shd w:val="clear" w:color="auto" w:fill="FF0000"/>
          </w:tcPr>
          <w:p w14:paraId="36166538" w14:textId="77777777" w:rsidR="003653CC" w:rsidRDefault="00367879">
            <w:pPr>
              <w:pStyle w:val="TableParagraph"/>
              <w:spacing w:before="32"/>
              <w:ind w:left="8"/>
              <w:jc w:val="center"/>
              <w:rPr>
                <w:sz w:val="20"/>
              </w:rPr>
            </w:pPr>
            <w:r>
              <w:rPr>
                <w:sz w:val="20"/>
                <w:lang w:val="pt"/>
              </w:rPr>
              <w:t>+</w:t>
            </w:r>
          </w:p>
        </w:tc>
        <w:tc>
          <w:tcPr>
            <w:tcW w:w="260" w:type="dxa"/>
            <w:tcBorders>
              <w:top w:val="single" w:sz="8" w:space="0" w:color="000000"/>
              <w:left w:val="single" w:sz="6" w:space="0" w:color="000000"/>
              <w:bottom w:val="single" w:sz="2" w:space="0" w:color="000000"/>
              <w:right w:val="single" w:sz="2" w:space="0" w:color="000000"/>
            </w:tcBorders>
            <w:shd w:val="clear" w:color="auto" w:fill="FFFF00"/>
          </w:tcPr>
          <w:p w14:paraId="1435D93B" w14:textId="77777777" w:rsidR="003653CC" w:rsidRDefault="003653CC">
            <w:pPr>
              <w:pStyle w:val="TableParagraph"/>
              <w:rPr>
                <w:rFonts w:ascii="Times New Roman"/>
                <w:sz w:val="20"/>
              </w:rPr>
            </w:pPr>
          </w:p>
        </w:tc>
        <w:tc>
          <w:tcPr>
            <w:tcW w:w="260" w:type="dxa"/>
            <w:tcBorders>
              <w:top w:val="single" w:sz="8" w:space="0" w:color="000000"/>
              <w:left w:val="single" w:sz="2" w:space="0" w:color="000000"/>
              <w:bottom w:val="single" w:sz="2" w:space="0" w:color="000000"/>
              <w:right w:val="single" w:sz="6" w:space="0" w:color="000000"/>
            </w:tcBorders>
            <w:shd w:val="clear" w:color="auto" w:fill="FFFF00"/>
          </w:tcPr>
          <w:p w14:paraId="70DB75A3" w14:textId="77777777" w:rsidR="003653CC" w:rsidRDefault="003653CC">
            <w:pPr>
              <w:pStyle w:val="TableParagraph"/>
              <w:rPr>
                <w:rFonts w:ascii="Times New Roman"/>
                <w:sz w:val="20"/>
              </w:rPr>
            </w:pPr>
          </w:p>
        </w:tc>
        <w:tc>
          <w:tcPr>
            <w:tcW w:w="264" w:type="dxa"/>
            <w:tcBorders>
              <w:top w:val="single" w:sz="8" w:space="0" w:color="000000"/>
              <w:left w:val="single" w:sz="6" w:space="0" w:color="000000"/>
              <w:bottom w:val="single" w:sz="2" w:space="0" w:color="000000"/>
              <w:right w:val="single" w:sz="2" w:space="0" w:color="000000"/>
            </w:tcBorders>
          </w:tcPr>
          <w:p w14:paraId="2E3CD9D0" w14:textId="77777777" w:rsidR="003653CC" w:rsidRDefault="003653CC">
            <w:pPr>
              <w:pStyle w:val="TableParagraph"/>
              <w:rPr>
                <w:rFonts w:ascii="Times New Roman"/>
                <w:sz w:val="20"/>
              </w:rPr>
            </w:pPr>
          </w:p>
        </w:tc>
        <w:tc>
          <w:tcPr>
            <w:tcW w:w="290" w:type="dxa"/>
            <w:tcBorders>
              <w:top w:val="single" w:sz="8" w:space="0" w:color="000000"/>
              <w:left w:val="single" w:sz="2" w:space="0" w:color="000000"/>
              <w:bottom w:val="single" w:sz="2" w:space="0" w:color="000000"/>
            </w:tcBorders>
            <w:shd w:val="clear" w:color="auto" w:fill="FF0000"/>
          </w:tcPr>
          <w:p w14:paraId="6F7CD41B" w14:textId="77777777" w:rsidR="003653CC" w:rsidRDefault="003653CC">
            <w:pPr>
              <w:pStyle w:val="TableParagraph"/>
              <w:rPr>
                <w:rFonts w:ascii="Times New Roman"/>
                <w:sz w:val="20"/>
              </w:rPr>
            </w:pPr>
          </w:p>
        </w:tc>
      </w:tr>
      <w:tr w:rsidR="003653CC" w14:paraId="5B2C7132" w14:textId="77777777">
        <w:trPr>
          <w:trHeight w:val="278"/>
        </w:trPr>
        <w:tc>
          <w:tcPr>
            <w:tcW w:w="1196" w:type="dxa"/>
            <w:vMerge/>
            <w:tcBorders>
              <w:top w:val="nil"/>
              <w:bottom w:val="single" w:sz="6" w:space="0" w:color="000000"/>
            </w:tcBorders>
            <w:shd w:val="clear" w:color="auto" w:fill="FAE3D4"/>
          </w:tcPr>
          <w:p w14:paraId="52D85414" w14:textId="77777777" w:rsidR="003653CC" w:rsidRDefault="003653CC">
            <w:pPr>
              <w:rPr>
                <w:sz w:val="2"/>
                <w:szCs w:val="2"/>
              </w:rPr>
            </w:pPr>
          </w:p>
        </w:tc>
        <w:tc>
          <w:tcPr>
            <w:tcW w:w="258" w:type="dxa"/>
            <w:tcBorders>
              <w:top w:val="single" w:sz="2" w:space="0" w:color="000000"/>
              <w:bottom w:val="single" w:sz="8" w:space="0" w:color="000000"/>
              <w:right w:val="single" w:sz="2" w:space="0" w:color="000000"/>
            </w:tcBorders>
            <w:shd w:val="clear" w:color="auto" w:fill="FF0000"/>
          </w:tcPr>
          <w:p w14:paraId="501E6652" w14:textId="77777777" w:rsidR="003653CC" w:rsidRDefault="00367879">
            <w:pPr>
              <w:pStyle w:val="TableParagraph"/>
              <w:spacing w:before="27"/>
              <w:ind w:left="18"/>
              <w:jc w:val="center"/>
              <w:rPr>
                <w:sz w:val="20"/>
              </w:rPr>
            </w:pPr>
            <w:r>
              <w:rPr>
                <w:sz w:val="20"/>
                <w:lang w:val="pt"/>
              </w:rPr>
              <w:t>+</w:t>
            </w:r>
          </w:p>
        </w:tc>
        <w:tc>
          <w:tcPr>
            <w:tcW w:w="264" w:type="dxa"/>
            <w:tcBorders>
              <w:top w:val="single" w:sz="2" w:space="0" w:color="000000"/>
              <w:left w:val="single" w:sz="2" w:space="0" w:color="000000"/>
              <w:bottom w:val="single" w:sz="8" w:space="0" w:color="000000"/>
              <w:right w:val="single" w:sz="6" w:space="0" w:color="000000"/>
            </w:tcBorders>
            <w:shd w:val="clear" w:color="auto" w:fill="FF0000"/>
          </w:tcPr>
          <w:p w14:paraId="39483693" w14:textId="77777777" w:rsidR="003653CC" w:rsidRDefault="00367879">
            <w:pPr>
              <w:pStyle w:val="TableParagraph"/>
              <w:spacing w:before="27"/>
              <w:ind w:left="8"/>
              <w:jc w:val="center"/>
              <w:rPr>
                <w:sz w:val="20"/>
              </w:rPr>
            </w:pPr>
            <w:r>
              <w:rPr>
                <w:sz w:val="20"/>
                <w:lang w:val="pt"/>
              </w:rPr>
              <w:t>+</w:t>
            </w:r>
          </w:p>
        </w:tc>
        <w:tc>
          <w:tcPr>
            <w:tcW w:w="260" w:type="dxa"/>
            <w:tcBorders>
              <w:top w:val="single" w:sz="2" w:space="0" w:color="000000"/>
              <w:left w:val="single" w:sz="6" w:space="0" w:color="000000"/>
              <w:bottom w:val="single" w:sz="8" w:space="0" w:color="000000"/>
              <w:right w:val="single" w:sz="2" w:space="0" w:color="000000"/>
            </w:tcBorders>
            <w:shd w:val="clear" w:color="auto" w:fill="FF0000"/>
          </w:tcPr>
          <w:p w14:paraId="226276A0" w14:textId="77777777" w:rsidR="003653CC" w:rsidRDefault="00367879">
            <w:pPr>
              <w:pStyle w:val="TableParagraph"/>
              <w:spacing w:before="27"/>
              <w:ind w:right="51"/>
              <w:jc w:val="right"/>
              <w:rPr>
                <w:sz w:val="20"/>
              </w:rPr>
            </w:pPr>
            <w:r>
              <w:rPr>
                <w:sz w:val="20"/>
                <w:lang w:val="pt"/>
              </w:rPr>
              <w:t>+</w:t>
            </w:r>
          </w:p>
        </w:tc>
        <w:tc>
          <w:tcPr>
            <w:tcW w:w="260" w:type="dxa"/>
            <w:tcBorders>
              <w:top w:val="single" w:sz="2" w:space="0" w:color="000000"/>
              <w:left w:val="single" w:sz="2" w:space="0" w:color="000000"/>
              <w:bottom w:val="single" w:sz="8" w:space="0" w:color="000000"/>
              <w:right w:val="single" w:sz="6" w:space="0" w:color="000000"/>
            </w:tcBorders>
            <w:shd w:val="clear" w:color="auto" w:fill="FF0000"/>
          </w:tcPr>
          <w:p w14:paraId="366DAE12" w14:textId="77777777" w:rsidR="003653CC" w:rsidRDefault="00367879">
            <w:pPr>
              <w:pStyle w:val="TableParagraph"/>
              <w:spacing w:before="27"/>
              <w:ind w:left="12"/>
              <w:jc w:val="center"/>
              <w:rPr>
                <w:sz w:val="20"/>
              </w:rPr>
            </w:pPr>
            <w:r>
              <w:rPr>
                <w:sz w:val="20"/>
                <w:lang w:val="pt"/>
              </w:rPr>
              <w:t>+</w:t>
            </w:r>
          </w:p>
        </w:tc>
        <w:tc>
          <w:tcPr>
            <w:tcW w:w="264" w:type="dxa"/>
            <w:tcBorders>
              <w:top w:val="single" w:sz="2" w:space="0" w:color="000000"/>
              <w:left w:val="single" w:sz="6" w:space="0" w:color="000000"/>
              <w:bottom w:val="single" w:sz="8" w:space="0" w:color="000000"/>
              <w:right w:val="single" w:sz="2" w:space="0" w:color="000000"/>
            </w:tcBorders>
            <w:shd w:val="clear" w:color="auto" w:fill="FF0000"/>
          </w:tcPr>
          <w:p w14:paraId="28BBA921" w14:textId="77777777" w:rsidR="003653CC" w:rsidRDefault="00367879">
            <w:pPr>
              <w:pStyle w:val="TableParagraph"/>
              <w:spacing w:before="27"/>
              <w:ind w:left="16"/>
              <w:jc w:val="center"/>
              <w:rPr>
                <w:sz w:val="20"/>
              </w:rPr>
            </w:pPr>
            <w:r>
              <w:rPr>
                <w:sz w:val="20"/>
                <w:lang w:val="pt"/>
              </w:rPr>
              <w:t>+</w:t>
            </w:r>
          </w:p>
        </w:tc>
        <w:tc>
          <w:tcPr>
            <w:tcW w:w="260" w:type="dxa"/>
            <w:tcBorders>
              <w:top w:val="single" w:sz="2" w:space="0" w:color="000000"/>
              <w:left w:val="single" w:sz="2" w:space="0" w:color="000000"/>
              <w:bottom w:val="single" w:sz="8" w:space="0" w:color="000000"/>
              <w:right w:val="single" w:sz="6" w:space="0" w:color="000000"/>
            </w:tcBorders>
            <w:shd w:val="clear" w:color="auto" w:fill="FF0000"/>
          </w:tcPr>
          <w:p w14:paraId="4254207E" w14:textId="77777777" w:rsidR="003653CC" w:rsidRDefault="00367879">
            <w:pPr>
              <w:pStyle w:val="TableParagraph"/>
              <w:spacing w:before="27"/>
              <w:ind w:left="4"/>
              <w:jc w:val="center"/>
              <w:rPr>
                <w:sz w:val="20"/>
              </w:rPr>
            </w:pPr>
            <w:r>
              <w:rPr>
                <w:sz w:val="20"/>
                <w:lang w:val="pt"/>
              </w:rPr>
              <w:t>+</w:t>
            </w:r>
          </w:p>
        </w:tc>
        <w:tc>
          <w:tcPr>
            <w:tcW w:w="260" w:type="dxa"/>
            <w:tcBorders>
              <w:top w:val="single" w:sz="2" w:space="0" w:color="000000"/>
              <w:left w:val="single" w:sz="6" w:space="0" w:color="000000"/>
              <w:bottom w:val="single" w:sz="8" w:space="0" w:color="000000"/>
              <w:right w:val="single" w:sz="2" w:space="0" w:color="000000"/>
            </w:tcBorders>
            <w:shd w:val="clear" w:color="auto" w:fill="FF0000"/>
          </w:tcPr>
          <w:p w14:paraId="306F62E2" w14:textId="77777777" w:rsidR="003653CC" w:rsidRDefault="00367879">
            <w:pPr>
              <w:pStyle w:val="TableParagraph"/>
              <w:spacing w:before="27"/>
              <w:ind w:left="20"/>
              <w:jc w:val="center"/>
              <w:rPr>
                <w:sz w:val="20"/>
              </w:rPr>
            </w:pPr>
            <w:r>
              <w:rPr>
                <w:sz w:val="20"/>
                <w:lang w:val="pt"/>
              </w:rPr>
              <w:t>+</w:t>
            </w:r>
          </w:p>
        </w:tc>
        <w:tc>
          <w:tcPr>
            <w:tcW w:w="264" w:type="dxa"/>
            <w:tcBorders>
              <w:top w:val="single" w:sz="2" w:space="0" w:color="000000"/>
              <w:left w:val="single" w:sz="2" w:space="0" w:color="000000"/>
              <w:bottom w:val="single" w:sz="8" w:space="0" w:color="000000"/>
              <w:right w:val="single" w:sz="6" w:space="0" w:color="000000"/>
            </w:tcBorders>
            <w:shd w:val="clear" w:color="auto" w:fill="FF0000"/>
          </w:tcPr>
          <w:p w14:paraId="3C313B2A" w14:textId="77777777" w:rsidR="003653CC" w:rsidRDefault="00367879">
            <w:pPr>
              <w:pStyle w:val="TableParagraph"/>
              <w:spacing w:before="27"/>
              <w:ind w:left="70"/>
              <w:rPr>
                <w:sz w:val="20"/>
              </w:rPr>
            </w:pPr>
            <w:r>
              <w:rPr>
                <w:sz w:val="20"/>
                <w:lang w:val="pt"/>
              </w:rPr>
              <w:t>+</w:t>
            </w:r>
          </w:p>
        </w:tc>
        <w:tc>
          <w:tcPr>
            <w:tcW w:w="262" w:type="dxa"/>
            <w:tcBorders>
              <w:top w:val="single" w:sz="2" w:space="0" w:color="000000"/>
              <w:left w:val="single" w:sz="6" w:space="0" w:color="000000"/>
              <w:bottom w:val="single" w:sz="8" w:space="0" w:color="000000"/>
            </w:tcBorders>
          </w:tcPr>
          <w:p w14:paraId="47B7838A" w14:textId="77777777" w:rsidR="003653CC" w:rsidRDefault="003653CC">
            <w:pPr>
              <w:pStyle w:val="TableParagraph"/>
              <w:rPr>
                <w:rFonts w:ascii="Times New Roman"/>
                <w:sz w:val="20"/>
              </w:rPr>
            </w:pPr>
          </w:p>
        </w:tc>
        <w:tc>
          <w:tcPr>
            <w:tcW w:w="258" w:type="dxa"/>
            <w:tcBorders>
              <w:top w:val="single" w:sz="2" w:space="0" w:color="000000"/>
              <w:bottom w:val="single" w:sz="8" w:space="0" w:color="000000"/>
              <w:right w:val="single" w:sz="12" w:space="0" w:color="000000"/>
            </w:tcBorders>
            <w:shd w:val="clear" w:color="auto" w:fill="FF0000"/>
          </w:tcPr>
          <w:p w14:paraId="663E1155" w14:textId="77777777" w:rsidR="003653CC" w:rsidRDefault="003653CC">
            <w:pPr>
              <w:pStyle w:val="TableParagraph"/>
              <w:rPr>
                <w:rFonts w:ascii="Times New Roman"/>
                <w:sz w:val="20"/>
              </w:rPr>
            </w:pPr>
          </w:p>
        </w:tc>
        <w:tc>
          <w:tcPr>
            <w:tcW w:w="266" w:type="dxa"/>
            <w:tcBorders>
              <w:top w:val="single" w:sz="2" w:space="0" w:color="000000"/>
              <w:left w:val="single" w:sz="12" w:space="0" w:color="000000"/>
              <w:bottom w:val="single" w:sz="8" w:space="0" w:color="000000"/>
            </w:tcBorders>
            <w:shd w:val="clear" w:color="auto" w:fill="FF0000"/>
          </w:tcPr>
          <w:p w14:paraId="762BDFAA" w14:textId="77777777" w:rsidR="003653CC" w:rsidRDefault="00367879">
            <w:pPr>
              <w:pStyle w:val="TableParagraph"/>
              <w:spacing w:before="27"/>
              <w:ind w:left="14"/>
              <w:jc w:val="center"/>
              <w:rPr>
                <w:sz w:val="20"/>
              </w:rPr>
            </w:pPr>
            <w:r>
              <w:rPr>
                <w:sz w:val="20"/>
                <w:lang w:val="pt"/>
              </w:rPr>
              <w:t>+</w:t>
            </w:r>
          </w:p>
        </w:tc>
        <w:tc>
          <w:tcPr>
            <w:tcW w:w="258" w:type="dxa"/>
            <w:tcBorders>
              <w:top w:val="single" w:sz="2" w:space="0" w:color="000000"/>
              <w:bottom w:val="single" w:sz="8" w:space="0" w:color="000000"/>
              <w:right w:val="single" w:sz="6" w:space="0" w:color="000000"/>
            </w:tcBorders>
            <w:shd w:val="clear" w:color="auto" w:fill="FF0000"/>
          </w:tcPr>
          <w:p w14:paraId="0C306B48" w14:textId="77777777" w:rsidR="003653CC" w:rsidRDefault="00367879">
            <w:pPr>
              <w:pStyle w:val="TableParagraph"/>
              <w:spacing w:before="27"/>
              <w:ind w:left="10"/>
              <w:jc w:val="center"/>
              <w:rPr>
                <w:sz w:val="20"/>
              </w:rPr>
            </w:pPr>
            <w:r>
              <w:rPr>
                <w:sz w:val="20"/>
                <w:lang w:val="pt"/>
              </w:rPr>
              <w:t>+</w:t>
            </w:r>
          </w:p>
        </w:tc>
        <w:tc>
          <w:tcPr>
            <w:tcW w:w="260" w:type="dxa"/>
            <w:tcBorders>
              <w:top w:val="single" w:sz="2" w:space="0" w:color="000000"/>
              <w:left w:val="single" w:sz="6" w:space="0" w:color="000000"/>
              <w:bottom w:val="single" w:sz="8" w:space="0" w:color="000000"/>
              <w:right w:val="single" w:sz="2" w:space="0" w:color="000000"/>
            </w:tcBorders>
            <w:shd w:val="clear" w:color="auto" w:fill="FF0000"/>
          </w:tcPr>
          <w:p w14:paraId="389059A3" w14:textId="77777777" w:rsidR="003653CC" w:rsidRDefault="00367879">
            <w:pPr>
              <w:pStyle w:val="TableParagraph"/>
              <w:spacing w:before="27"/>
              <w:ind w:left="20"/>
              <w:jc w:val="center"/>
              <w:rPr>
                <w:sz w:val="20"/>
              </w:rPr>
            </w:pPr>
            <w:r>
              <w:rPr>
                <w:sz w:val="20"/>
                <w:lang w:val="pt"/>
              </w:rPr>
              <w:t>+</w:t>
            </w:r>
          </w:p>
        </w:tc>
        <w:tc>
          <w:tcPr>
            <w:tcW w:w="264" w:type="dxa"/>
            <w:tcBorders>
              <w:top w:val="single" w:sz="2" w:space="0" w:color="000000"/>
              <w:left w:val="single" w:sz="2" w:space="0" w:color="000000"/>
              <w:bottom w:val="single" w:sz="8" w:space="0" w:color="000000"/>
              <w:right w:val="single" w:sz="6" w:space="0" w:color="000000"/>
            </w:tcBorders>
            <w:shd w:val="clear" w:color="auto" w:fill="FF0000"/>
          </w:tcPr>
          <w:p w14:paraId="14CB89B3" w14:textId="77777777" w:rsidR="003653CC" w:rsidRDefault="00367879">
            <w:pPr>
              <w:pStyle w:val="TableParagraph"/>
              <w:spacing w:before="27"/>
              <w:ind w:right="59"/>
              <w:jc w:val="right"/>
              <w:rPr>
                <w:sz w:val="20"/>
              </w:rPr>
            </w:pPr>
            <w:r>
              <w:rPr>
                <w:sz w:val="20"/>
                <w:lang w:val="pt"/>
              </w:rPr>
              <w:t>+</w:t>
            </w:r>
          </w:p>
        </w:tc>
        <w:tc>
          <w:tcPr>
            <w:tcW w:w="260" w:type="dxa"/>
            <w:tcBorders>
              <w:top w:val="single" w:sz="2" w:space="0" w:color="000000"/>
              <w:left w:val="single" w:sz="6" w:space="0" w:color="000000"/>
              <w:bottom w:val="single" w:sz="8" w:space="0" w:color="000000"/>
              <w:right w:val="single" w:sz="2" w:space="0" w:color="000000"/>
            </w:tcBorders>
            <w:shd w:val="clear" w:color="auto" w:fill="FF0000"/>
          </w:tcPr>
          <w:p w14:paraId="5F6E5671" w14:textId="77777777" w:rsidR="003653CC" w:rsidRDefault="00367879">
            <w:pPr>
              <w:pStyle w:val="TableParagraph"/>
              <w:spacing w:before="27"/>
              <w:ind w:left="20"/>
              <w:jc w:val="center"/>
              <w:rPr>
                <w:sz w:val="20"/>
              </w:rPr>
            </w:pPr>
            <w:r>
              <w:rPr>
                <w:sz w:val="20"/>
                <w:lang w:val="pt"/>
              </w:rPr>
              <w:t>+</w:t>
            </w:r>
          </w:p>
        </w:tc>
        <w:tc>
          <w:tcPr>
            <w:tcW w:w="260" w:type="dxa"/>
            <w:tcBorders>
              <w:top w:val="single" w:sz="2" w:space="0" w:color="000000"/>
              <w:left w:val="single" w:sz="2" w:space="0" w:color="000000"/>
              <w:bottom w:val="single" w:sz="8" w:space="0" w:color="000000"/>
              <w:right w:val="single" w:sz="6" w:space="0" w:color="000000"/>
            </w:tcBorders>
            <w:shd w:val="clear" w:color="auto" w:fill="FF0000"/>
          </w:tcPr>
          <w:p w14:paraId="26F712A8" w14:textId="77777777" w:rsidR="003653CC" w:rsidRDefault="00367879">
            <w:pPr>
              <w:pStyle w:val="TableParagraph"/>
              <w:spacing w:before="27"/>
              <w:ind w:left="12"/>
              <w:jc w:val="center"/>
              <w:rPr>
                <w:sz w:val="20"/>
              </w:rPr>
            </w:pPr>
            <w:r>
              <w:rPr>
                <w:sz w:val="20"/>
                <w:lang w:val="pt"/>
              </w:rPr>
              <w:t>+</w:t>
            </w:r>
          </w:p>
        </w:tc>
        <w:tc>
          <w:tcPr>
            <w:tcW w:w="264" w:type="dxa"/>
            <w:tcBorders>
              <w:top w:val="single" w:sz="2" w:space="0" w:color="000000"/>
              <w:left w:val="single" w:sz="6" w:space="0" w:color="000000"/>
              <w:bottom w:val="single" w:sz="8" w:space="0" w:color="000000"/>
              <w:right w:val="single" w:sz="2" w:space="0" w:color="000000"/>
            </w:tcBorders>
            <w:shd w:val="clear" w:color="auto" w:fill="FF0000"/>
          </w:tcPr>
          <w:p w14:paraId="6F937631" w14:textId="77777777" w:rsidR="003653CC" w:rsidRDefault="00367879">
            <w:pPr>
              <w:pStyle w:val="TableParagraph"/>
              <w:spacing w:before="27"/>
              <w:ind w:left="16"/>
              <w:jc w:val="center"/>
              <w:rPr>
                <w:sz w:val="20"/>
              </w:rPr>
            </w:pPr>
            <w:r>
              <w:rPr>
                <w:sz w:val="20"/>
                <w:lang w:val="pt"/>
              </w:rPr>
              <w:t>+</w:t>
            </w:r>
          </w:p>
        </w:tc>
        <w:tc>
          <w:tcPr>
            <w:tcW w:w="260" w:type="dxa"/>
            <w:tcBorders>
              <w:top w:val="single" w:sz="2" w:space="0" w:color="000000"/>
              <w:left w:val="single" w:sz="2" w:space="0" w:color="000000"/>
              <w:bottom w:val="single" w:sz="8" w:space="0" w:color="000000"/>
              <w:right w:val="single" w:sz="6" w:space="0" w:color="000000"/>
            </w:tcBorders>
            <w:shd w:val="clear" w:color="auto" w:fill="FF0000"/>
          </w:tcPr>
          <w:p w14:paraId="072A3ABA" w14:textId="77777777" w:rsidR="003653CC" w:rsidRDefault="00367879">
            <w:pPr>
              <w:pStyle w:val="TableParagraph"/>
              <w:spacing w:before="27"/>
              <w:ind w:right="59"/>
              <w:jc w:val="right"/>
              <w:rPr>
                <w:sz w:val="20"/>
              </w:rPr>
            </w:pPr>
            <w:r>
              <w:rPr>
                <w:sz w:val="20"/>
                <w:lang w:val="pt"/>
              </w:rPr>
              <w:t>+</w:t>
            </w:r>
          </w:p>
        </w:tc>
        <w:tc>
          <w:tcPr>
            <w:tcW w:w="260" w:type="dxa"/>
            <w:tcBorders>
              <w:top w:val="single" w:sz="2" w:space="0" w:color="000000"/>
              <w:left w:val="single" w:sz="6" w:space="0" w:color="000000"/>
              <w:bottom w:val="single" w:sz="8" w:space="0" w:color="000000"/>
              <w:right w:val="single" w:sz="2" w:space="0" w:color="000000"/>
            </w:tcBorders>
          </w:tcPr>
          <w:p w14:paraId="7A1BAE09" w14:textId="77777777" w:rsidR="003653CC" w:rsidRDefault="003653CC">
            <w:pPr>
              <w:pStyle w:val="TableParagraph"/>
              <w:rPr>
                <w:rFonts w:ascii="Times New Roman"/>
                <w:sz w:val="20"/>
              </w:rPr>
            </w:pPr>
          </w:p>
        </w:tc>
        <w:tc>
          <w:tcPr>
            <w:tcW w:w="264" w:type="dxa"/>
            <w:tcBorders>
              <w:top w:val="single" w:sz="2" w:space="0" w:color="000000"/>
              <w:left w:val="single" w:sz="2" w:space="0" w:color="000000"/>
              <w:bottom w:val="single" w:sz="8" w:space="0" w:color="000000"/>
              <w:right w:val="single" w:sz="12" w:space="0" w:color="000000"/>
            </w:tcBorders>
            <w:shd w:val="clear" w:color="auto" w:fill="FF0000"/>
          </w:tcPr>
          <w:p w14:paraId="12F07F84" w14:textId="77777777" w:rsidR="003653CC" w:rsidRDefault="003653CC">
            <w:pPr>
              <w:pStyle w:val="TableParagraph"/>
              <w:rPr>
                <w:rFonts w:ascii="Times New Roman"/>
                <w:sz w:val="20"/>
              </w:rPr>
            </w:pPr>
          </w:p>
        </w:tc>
        <w:tc>
          <w:tcPr>
            <w:tcW w:w="260" w:type="dxa"/>
            <w:tcBorders>
              <w:top w:val="single" w:sz="2" w:space="0" w:color="000000"/>
              <w:left w:val="single" w:sz="12" w:space="0" w:color="000000"/>
              <w:bottom w:val="single" w:sz="8" w:space="0" w:color="000000"/>
              <w:right w:val="single" w:sz="2" w:space="0" w:color="000000"/>
            </w:tcBorders>
            <w:shd w:val="clear" w:color="auto" w:fill="FFFF00"/>
          </w:tcPr>
          <w:p w14:paraId="2F58A254" w14:textId="77777777" w:rsidR="003653CC" w:rsidRDefault="003653CC">
            <w:pPr>
              <w:pStyle w:val="TableParagraph"/>
              <w:rPr>
                <w:rFonts w:ascii="Times New Roman"/>
                <w:sz w:val="20"/>
              </w:rPr>
            </w:pPr>
          </w:p>
        </w:tc>
        <w:tc>
          <w:tcPr>
            <w:tcW w:w="260" w:type="dxa"/>
            <w:tcBorders>
              <w:top w:val="single" w:sz="2" w:space="0" w:color="000000"/>
              <w:left w:val="single" w:sz="2" w:space="0" w:color="000000"/>
              <w:bottom w:val="single" w:sz="8" w:space="0" w:color="000000"/>
              <w:right w:val="single" w:sz="6" w:space="0" w:color="000000"/>
            </w:tcBorders>
            <w:shd w:val="clear" w:color="auto" w:fill="FF0000"/>
          </w:tcPr>
          <w:p w14:paraId="76582CE8" w14:textId="77777777" w:rsidR="003653CC" w:rsidRDefault="00367879">
            <w:pPr>
              <w:pStyle w:val="TableParagraph"/>
              <w:spacing w:before="27"/>
              <w:ind w:left="12"/>
              <w:jc w:val="center"/>
              <w:rPr>
                <w:sz w:val="20"/>
              </w:rPr>
            </w:pPr>
            <w:r>
              <w:rPr>
                <w:sz w:val="20"/>
                <w:lang w:val="pt"/>
              </w:rPr>
              <w:t>+</w:t>
            </w:r>
          </w:p>
        </w:tc>
        <w:tc>
          <w:tcPr>
            <w:tcW w:w="264" w:type="dxa"/>
            <w:tcBorders>
              <w:top w:val="single" w:sz="2" w:space="0" w:color="000000"/>
              <w:left w:val="single" w:sz="6" w:space="0" w:color="000000"/>
              <w:bottom w:val="single" w:sz="8" w:space="0" w:color="000000"/>
              <w:right w:val="single" w:sz="2" w:space="0" w:color="000000"/>
            </w:tcBorders>
            <w:shd w:val="clear" w:color="auto" w:fill="FFFF00"/>
          </w:tcPr>
          <w:p w14:paraId="2FBFA98F" w14:textId="77777777" w:rsidR="003653CC" w:rsidRDefault="003653CC">
            <w:pPr>
              <w:pStyle w:val="TableParagraph"/>
              <w:rPr>
                <w:rFonts w:ascii="Times New Roman"/>
                <w:sz w:val="20"/>
              </w:rPr>
            </w:pPr>
          </w:p>
        </w:tc>
        <w:tc>
          <w:tcPr>
            <w:tcW w:w="260" w:type="dxa"/>
            <w:tcBorders>
              <w:top w:val="single" w:sz="2" w:space="0" w:color="000000"/>
              <w:left w:val="single" w:sz="2" w:space="0" w:color="000000"/>
              <w:bottom w:val="single" w:sz="8" w:space="0" w:color="000000"/>
              <w:right w:val="single" w:sz="6" w:space="0" w:color="000000"/>
            </w:tcBorders>
            <w:shd w:val="clear" w:color="auto" w:fill="FFFF00"/>
          </w:tcPr>
          <w:p w14:paraId="66D88E5E" w14:textId="77777777" w:rsidR="003653CC" w:rsidRDefault="003653CC">
            <w:pPr>
              <w:pStyle w:val="TableParagraph"/>
              <w:rPr>
                <w:rFonts w:ascii="Times New Roman"/>
                <w:sz w:val="20"/>
              </w:rPr>
            </w:pPr>
          </w:p>
        </w:tc>
        <w:tc>
          <w:tcPr>
            <w:tcW w:w="260" w:type="dxa"/>
            <w:tcBorders>
              <w:top w:val="single" w:sz="2" w:space="0" w:color="000000"/>
              <w:left w:val="single" w:sz="6" w:space="0" w:color="000000"/>
              <w:bottom w:val="single" w:sz="8" w:space="0" w:color="000000"/>
              <w:right w:val="single" w:sz="2" w:space="0" w:color="000000"/>
            </w:tcBorders>
            <w:shd w:val="clear" w:color="auto" w:fill="FF0000"/>
          </w:tcPr>
          <w:p w14:paraId="1CDA8790" w14:textId="77777777" w:rsidR="003653CC" w:rsidRDefault="00367879">
            <w:pPr>
              <w:pStyle w:val="TableParagraph"/>
              <w:spacing w:before="27"/>
              <w:ind w:right="51"/>
              <w:jc w:val="right"/>
              <w:rPr>
                <w:sz w:val="20"/>
              </w:rPr>
            </w:pPr>
            <w:r>
              <w:rPr>
                <w:sz w:val="20"/>
                <w:lang w:val="pt"/>
              </w:rPr>
              <w:t>+</w:t>
            </w:r>
          </w:p>
        </w:tc>
        <w:tc>
          <w:tcPr>
            <w:tcW w:w="264" w:type="dxa"/>
            <w:tcBorders>
              <w:top w:val="single" w:sz="2" w:space="0" w:color="000000"/>
              <w:left w:val="single" w:sz="2" w:space="0" w:color="000000"/>
              <w:bottom w:val="single" w:sz="8" w:space="0" w:color="000000"/>
              <w:right w:val="single" w:sz="6" w:space="0" w:color="000000"/>
            </w:tcBorders>
            <w:shd w:val="clear" w:color="auto" w:fill="FF0000"/>
          </w:tcPr>
          <w:p w14:paraId="068F69DF" w14:textId="77777777" w:rsidR="003653CC" w:rsidRDefault="00367879">
            <w:pPr>
              <w:pStyle w:val="TableParagraph"/>
              <w:spacing w:before="27"/>
              <w:ind w:left="8"/>
              <w:jc w:val="center"/>
              <w:rPr>
                <w:sz w:val="20"/>
              </w:rPr>
            </w:pPr>
            <w:r>
              <w:rPr>
                <w:sz w:val="20"/>
                <w:lang w:val="pt"/>
              </w:rPr>
              <w:t>+</w:t>
            </w:r>
          </w:p>
        </w:tc>
        <w:tc>
          <w:tcPr>
            <w:tcW w:w="260" w:type="dxa"/>
            <w:tcBorders>
              <w:top w:val="single" w:sz="2" w:space="0" w:color="000000"/>
              <w:left w:val="single" w:sz="6" w:space="0" w:color="000000"/>
              <w:bottom w:val="single" w:sz="8" w:space="0" w:color="000000"/>
              <w:right w:val="single" w:sz="2" w:space="0" w:color="000000"/>
            </w:tcBorders>
            <w:shd w:val="clear" w:color="auto" w:fill="FF0000"/>
          </w:tcPr>
          <w:p w14:paraId="46DD3939" w14:textId="77777777" w:rsidR="003653CC" w:rsidRDefault="00367879">
            <w:pPr>
              <w:pStyle w:val="TableParagraph"/>
              <w:spacing w:before="27"/>
              <w:ind w:left="20"/>
              <w:jc w:val="center"/>
              <w:rPr>
                <w:sz w:val="20"/>
              </w:rPr>
            </w:pPr>
            <w:r>
              <w:rPr>
                <w:sz w:val="20"/>
                <w:lang w:val="pt"/>
              </w:rPr>
              <w:t>+</w:t>
            </w:r>
          </w:p>
        </w:tc>
        <w:tc>
          <w:tcPr>
            <w:tcW w:w="260" w:type="dxa"/>
            <w:tcBorders>
              <w:top w:val="single" w:sz="2" w:space="0" w:color="000000"/>
              <w:left w:val="single" w:sz="2" w:space="0" w:color="000000"/>
              <w:bottom w:val="single" w:sz="8" w:space="0" w:color="000000"/>
              <w:right w:val="single" w:sz="6" w:space="0" w:color="000000"/>
            </w:tcBorders>
            <w:shd w:val="clear" w:color="auto" w:fill="FF0000"/>
          </w:tcPr>
          <w:p w14:paraId="2FE915CD" w14:textId="77777777" w:rsidR="003653CC" w:rsidRDefault="00367879">
            <w:pPr>
              <w:pStyle w:val="TableParagraph"/>
              <w:spacing w:before="27"/>
              <w:ind w:left="12"/>
              <w:jc w:val="center"/>
              <w:rPr>
                <w:sz w:val="20"/>
              </w:rPr>
            </w:pPr>
            <w:r>
              <w:rPr>
                <w:sz w:val="20"/>
                <w:lang w:val="pt"/>
              </w:rPr>
              <w:t>+</w:t>
            </w:r>
          </w:p>
        </w:tc>
        <w:tc>
          <w:tcPr>
            <w:tcW w:w="264" w:type="dxa"/>
            <w:tcBorders>
              <w:top w:val="single" w:sz="2" w:space="0" w:color="000000"/>
              <w:left w:val="single" w:sz="6" w:space="0" w:color="000000"/>
              <w:bottom w:val="single" w:sz="8" w:space="0" w:color="000000"/>
              <w:right w:val="single" w:sz="2" w:space="0" w:color="000000"/>
            </w:tcBorders>
          </w:tcPr>
          <w:p w14:paraId="1BF62800" w14:textId="77777777" w:rsidR="003653CC" w:rsidRDefault="003653CC">
            <w:pPr>
              <w:pStyle w:val="TableParagraph"/>
              <w:rPr>
                <w:rFonts w:ascii="Times New Roman"/>
                <w:sz w:val="20"/>
              </w:rPr>
            </w:pPr>
          </w:p>
        </w:tc>
        <w:tc>
          <w:tcPr>
            <w:tcW w:w="290" w:type="dxa"/>
            <w:tcBorders>
              <w:top w:val="single" w:sz="2" w:space="0" w:color="000000"/>
              <w:left w:val="single" w:sz="2" w:space="0" w:color="000000"/>
              <w:bottom w:val="single" w:sz="8" w:space="0" w:color="000000"/>
            </w:tcBorders>
            <w:shd w:val="clear" w:color="auto" w:fill="FF0000"/>
          </w:tcPr>
          <w:p w14:paraId="4D694943" w14:textId="77777777" w:rsidR="003653CC" w:rsidRDefault="003653CC">
            <w:pPr>
              <w:pStyle w:val="TableParagraph"/>
              <w:rPr>
                <w:rFonts w:ascii="Times New Roman"/>
                <w:sz w:val="20"/>
              </w:rPr>
            </w:pPr>
          </w:p>
        </w:tc>
      </w:tr>
      <w:tr w:rsidR="003653CC" w14:paraId="5FD8D09D" w14:textId="77777777">
        <w:trPr>
          <w:trHeight w:val="284"/>
        </w:trPr>
        <w:tc>
          <w:tcPr>
            <w:tcW w:w="1196" w:type="dxa"/>
            <w:vMerge w:val="restart"/>
            <w:tcBorders>
              <w:top w:val="single" w:sz="6" w:space="0" w:color="000000"/>
            </w:tcBorders>
            <w:shd w:val="clear" w:color="auto" w:fill="FAE3D4"/>
          </w:tcPr>
          <w:p w14:paraId="52FF6D8B" w14:textId="77777777" w:rsidR="003653CC" w:rsidRDefault="00367879">
            <w:pPr>
              <w:pStyle w:val="TableParagraph"/>
              <w:spacing w:before="37" w:line="252" w:lineRule="exact"/>
              <w:ind w:left="132" w:right="115"/>
              <w:jc w:val="center"/>
            </w:pPr>
            <w:r>
              <w:rPr>
                <w:lang w:val="pt"/>
              </w:rPr>
              <w:t>CORREU</w:t>
            </w:r>
          </w:p>
          <w:p w14:paraId="2C1A5A4B" w14:textId="77777777" w:rsidR="003653CC" w:rsidRDefault="00367879">
            <w:pPr>
              <w:pStyle w:val="TableParagraph"/>
              <w:spacing w:line="252" w:lineRule="exact"/>
              <w:ind w:left="138" w:right="115"/>
              <w:jc w:val="center"/>
            </w:pPr>
            <w:r>
              <w:rPr>
                <w:lang w:val="pt"/>
              </w:rPr>
              <w:t>Operador</w:t>
            </w:r>
          </w:p>
        </w:tc>
        <w:tc>
          <w:tcPr>
            <w:tcW w:w="258" w:type="dxa"/>
            <w:tcBorders>
              <w:top w:val="single" w:sz="8" w:space="0" w:color="000000"/>
              <w:bottom w:val="single" w:sz="2" w:space="0" w:color="000000"/>
              <w:right w:val="single" w:sz="2" w:space="0" w:color="000000"/>
            </w:tcBorders>
            <w:shd w:val="clear" w:color="auto" w:fill="FF0000"/>
          </w:tcPr>
          <w:p w14:paraId="0A06BF33" w14:textId="77777777" w:rsidR="003653CC" w:rsidRDefault="00367879">
            <w:pPr>
              <w:pStyle w:val="TableParagraph"/>
              <w:spacing w:before="32"/>
              <w:ind w:left="18"/>
              <w:jc w:val="center"/>
              <w:rPr>
                <w:sz w:val="20"/>
              </w:rPr>
            </w:pPr>
            <w:r>
              <w:rPr>
                <w:sz w:val="20"/>
                <w:lang w:val="pt"/>
              </w:rPr>
              <w:t>+</w:t>
            </w:r>
          </w:p>
        </w:tc>
        <w:tc>
          <w:tcPr>
            <w:tcW w:w="264" w:type="dxa"/>
            <w:tcBorders>
              <w:top w:val="single" w:sz="8" w:space="0" w:color="000000"/>
              <w:left w:val="single" w:sz="2" w:space="0" w:color="000000"/>
              <w:bottom w:val="single" w:sz="2" w:space="0" w:color="000000"/>
              <w:right w:val="single" w:sz="6" w:space="0" w:color="000000"/>
            </w:tcBorders>
            <w:shd w:val="clear" w:color="auto" w:fill="FF0000"/>
          </w:tcPr>
          <w:p w14:paraId="3FE1B3BC" w14:textId="77777777" w:rsidR="003653CC" w:rsidRDefault="00367879">
            <w:pPr>
              <w:pStyle w:val="TableParagraph"/>
              <w:spacing w:before="32"/>
              <w:ind w:left="8"/>
              <w:jc w:val="center"/>
              <w:rPr>
                <w:sz w:val="20"/>
              </w:rPr>
            </w:pPr>
            <w:r>
              <w:rPr>
                <w:sz w:val="20"/>
                <w:lang w:val="pt"/>
              </w:rPr>
              <w:t>+</w:t>
            </w:r>
          </w:p>
        </w:tc>
        <w:tc>
          <w:tcPr>
            <w:tcW w:w="260" w:type="dxa"/>
            <w:tcBorders>
              <w:top w:val="single" w:sz="8" w:space="0" w:color="000000"/>
              <w:left w:val="single" w:sz="6" w:space="0" w:color="000000"/>
              <w:bottom w:val="single" w:sz="2" w:space="0" w:color="000000"/>
              <w:right w:val="single" w:sz="2" w:space="0" w:color="000000"/>
            </w:tcBorders>
            <w:shd w:val="clear" w:color="auto" w:fill="FF0000"/>
          </w:tcPr>
          <w:p w14:paraId="50B91394" w14:textId="77777777" w:rsidR="003653CC" w:rsidRDefault="00367879">
            <w:pPr>
              <w:pStyle w:val="TableParagraph"/>
              <w:spacing w:before="32"/>
              <w:ind w:right="51"/>
              <w:jc w:val="right"/>
              <w:rPr>
                <w:sz w:val="20"/>
              </w:rPr>
            </w:pPr>
            <w:r>
              <w:rPr>
                <w:sz w:val="20"/>
                <w:lang w:val="pt"/>
              </w:rPr>
              <w:t>+</w:t>
            </w:r>
          </w:p>
        </w:tc>
        <w:tc>
          <w:tcPr>
            <w:tcW w:w="260" w:type="dxa"/>
            <w:tcBorders>
              <w:top w:val="single" w:sz="8" w:space="0" w:color="000000"/>
              <w:left w:val="single" w:sz="2" w:space="0" w:color="000000"/>
              <w:bottom w:val="single" w:sz="2" w:space="0" w:color="000000"/>
              <w:right w:val="single" w:sz="6" w:space="0" w:color="000000"/>
            </w:tcBorders>
            <w:shd w:val="clear" w:color="auto" w:fill="FF0000"/>
          </w:tcPr>
          <w:p w14:paraId="6730FE43" w14:textId="77777777" w:rsidR="003653CC" w:rsidRDefault="00367879">
            <w:pPr>
              <w:pStyle w:val="TableParagraph"/>
              <w:spacing w:before="32"/>
              <w:ind w:left="12"/>
              <w:jc w:val="center"/>
              <w:rPr>
                <w:sz w:val="20"/>
              </w:rPr>
            </w:pPr>
            <w:r>
              <w:rPr>
                <w:sz w:val="20"/>
                <w:lang w:val="pt"/>
              </w:rPr>
              <w:t>+</w:t>
            </w:r>
          </w:p>
        </w:tc>
        <w:tc>
          <w:tcPr>
            <w:tcW w:w="264" w:type="dxa"/>
            <w:tcBorders>
              <w:top w:val="single" w:sz="8" w:space="0" w:color="000000"/>
              <w:left w:val="single" w:sz="6" w:space="0" w:color="000000"/>
              <w:bottom w:val="single" w:sz="2" w:space="0" w:color="000000"/>
              <w:right w:val="single" w:sz="2" w:space="0" w:color="000000"/>
            </w:tcBorders>
            <w:shd w:val="clear" w:color="auto" w:fill="FF0000"/>
          </w:tcPr>
          <w:p w14:paraId="5D9746F3" w14:textId="77777777" w:rsidR="003653CC" w:rsidRDefault="00367879">
            <w:pPr>
              <w:pStyle w:val="TableParagraph"/>
              <w:spacing w:before="32"/>
              <w:ind w:left="16"/>
              <w:jc w:val="center"/>
              <w:rPr>
                <w:sz w:val="20"/>
              </w:rPr>
            </w:pPr>
            <w:r>
              <w:rPr>
                <w:sz w:val="20"/>
                <w:lang w:val="pt"/>
              </w:rPr>
              <w:t>+</w:t>
            </w:r>
          </w:p>
        </w:tc>
        <w:tc>
          <w:tcPr>
            <w:tcW w:w="260" w:type="dxa"/>
            <w:tcBorders>
              <w:top w:val="single" w:sz="8" w:space="0" w:color="000000"/>
              <w:left w:val="single" w:sz="2" w:space="0" w:color="000000"/>
              <w:bottom w:val="single" w:sz="2" w:space="0" w:color="000000"/>
              <w:right w:val="single" w:sz="6" w:space="0" w:color="000000"/>
            </w:tcBorders>
            <w:shd w:val="clear" w:color="auto" w:fill="FF0000"/>
          </w:tcPr>
          <w:p w14:paraId="0F89C6BA" w14:textId="77777777" w:rsidR="003653CC" w:rsidRDefault="00367879">
            <w:pPr>
              <w:pStyle w:val="TableParagraph"/>
              <w:spacing w:before="32"/>
              <w:ind w:left="4"/>
              <w:jc w:val="center"/>
              <w:rPr>
                <w:sz w:val="20"/>
              </w:rPr>
            </w:pPr>
            <w:r>
              <w:rPr>
                <w:sz w:val="20"/>
                <w:lang w:val="pt"/>
              </w:rPr>
              <w:t>+</w:t>
            </w:r>
          </w:p>
        </w:tc>
        <w:tc>
          <w:tcPr>
            <w:tcW w:w="260" w:type="dxa"/>
            <w:tcBorders>
              <w:top w:val="single" w:sz="8" w:space="0" w:color="000000"/>
              <w:left w:val="single" w:sz="6" w:space="0" w:color="000000"/>
              <w:bottom w:val="single" w:sz="2" w:space="0" w:color="000000"/>
              <w:right w:val="single" w:sz="2" w:space="0" w:color="000000"/>
            </w:tcBorders>
            <w:shd w:val="clear" w:color="auto" w:fill="FF0000"/>
          </w:tcPr>
          <w:p w14:paraId="33997702" w14:textId="77777777" w:rsidR="003653CC" w:rsidRDefault="00367879">
            <w:pPr>
              <w:pStyle w:val="TableParagraph"/>
              <w:spacing w:before="32"/>
              <w:ind w:left="20"/>
              <w:jc w:val="center"/>
              <w:rPr>
                <w:sz w:val="20"/>
              </w:rPr>
            </w:pPr>
            <w:r>
              <w:rPr>
                <w:sz w:val="20"/>
                <w:lang w:val="pt"/>
              </w:rPr>
              <w:t>+</w:t>
            </w:r>
          </w:p>
        </w:tc>
        <w:tc>
          <w:tcPr>
            <w:tcW w:w="264" w:type="dxa"/>
            <w:tcBorders>
              <w:top w:val="single" w:sz="8" w:space="0" w:color="000000"/>
              <w:left w:val="single" w:sz="2" w:space="0" w:color="000000"/>
              <w:bottom w:val="single" w:sz="2" w:space="0" w:color="000000"/>
              <w:right w:val="single" w:sz="6" w:space="0" w:color="000000"/>
            </w:tcBorders>
            <w:shd w:val="clear" w:color="auto" w:fill="FF0000"/>
          </w:tcPr>
          <w:p w14:paraId="21774C5D" w14:textId="77777777" w:rsidR="003653CC" w:rsidRDefault="00367879">
            <w:pPr>
              <w:pStyle w:val="TableParagraph"/>
              <w:spacing w:before="32"/>
              <w:ind w:left="70"/>
              <w:rPr>
                <w:sz w:val="20"/>
              </w:rPr>
            </w:pPr>
            <w:r>
              <w:rPr>
                <w:sz w:val="20"/>
                <w:lang w:val="pt"/>
              </w:rPr>
              <w:t>+</w:t>
            </w:r>
          </w:p>
        </w:tc>
        <w:tc>
          <w:tcPr>
            <w:tcW w:w="262" w:type="dxa"/>
            <w:tcBorders>
              <w:top w:val="single" w:sz="8" w:space="0" w:color="000000"/>
              <w:left w:val="single" w:sz="6" w:space="0" w:color="000000"/>
              <w:bottom w:val="single" w:sz="2" w:space="0" w:color="000000"/>
            </w:tcBorders>
          </w:tcPr>
          <w:p w14:paraId="78B94DF2" w14:textId="77777777" w:rsidR="003653CC" w:rsidRDefault="003653CC">
            <w:pPr>
              <w:pStyle w:val="TableParagraph"/>
              <w:rPr>
                <w:rFonts w:ascii="Times New Roman"/>
                <w:sz w:val="20"/>
              </w:rPr>
            </w:pPr>
          </w:p>
        </w:tc>
        <w:tc>
          <w:tcPr>
            <w:tcW w:w="258" w:type="dxa"/>
            <w:tcBorders>
              <w:top w:val="single" w:sz="8" w:space="0" w:color="000000"/>
              <w:bottom w:val="single" w:sz="2" w:space="0" w:color="000000"/>
              <w:right w:val="single" w:sz="12" w:space="0" w:color="000000"/>
            </w:tcBorders>
            <w:shd w:val="clear" w:color="auto" w:fill="FF0000"/>
          </w:tcPr>
          <w:p w14:paraId="77F025A9" w14:textId="77777777" w:rsidR="003653CC" w:rsidRDefault="003653CC">
            <w:pPr>
              <w:pStyle w:val="TableParagraph"/>
              <w:rPr>
                <w:rFonts w:ascii="Times New Roman"/>
                <w:sz w:val="20"/>
              </w:rPr>
            </w:pPr>
          </w:p>
        </w:tc>
        <w:tc>
          <w:tcPr>
            <w:tcW w:w="266" w:type="dxa"/>
            <w:tcBorders>
              <w:top w:val="single" w:sz="8" w:space="0" w:color="000000"/>
              <w:left w:val="single" w:sz="12" w:space="0" w:color="000000"/>
              <w:bottom w:val="single" w:sz="2" w:space="0" w:color="000000"/>
            </w:tcBorders>
            <w:shd w:val="clear" w:color="auto" w:fill="FF0000"/>
          </w:tcPr>
          <w:p w14:paraId="52E1C233" w14:textId="77777777" w:rsidR="003653CC" w:rsidRDefault="00367879">
            <w:pPr>
              <w:pStyle w:val="TableParagraph"/>
              <w:spacing w:before="32"/>
              <w:ind w:left="14"/>
              <w:jc w:val="center"/>
              <w:rPr>
                <w:sz w:val="20"/>
              </w:rPr>
            </w:pPr>
            <w:r>
              <w:rPr>
                <w:sz w:val="20"/>
                <w:lang w:val="pt"/>
              </w:rPr>
              <w:t>+</w:t>
            </w:r>
          </w:p>
        </w:tc>
        <w:tc>
          <w:tcPr>
            <w:tcW w:w="258" w:type="dxa"/>
            <w:tcBorders>
              <w:top w:val="single" w:sz="8" w:space="0" w:color="000000"/>
              <w:bottom w:val="single" w:sz="2" w:space="0" w:color="000000"/>
              <w:right w:val="single" w:sz="6" w:space="0" w:color="000000"/>
            </w:tcBorders>
            <w:shd w:val="clear" w:color="auto" w:fill="FF0000"/>
          </w:tcPr>
          <w:p w14:paraId="39E3F778" w14:textId="77777777" w:rsidR="003653CC" w:rsidRDefault="00367879">
            <w:pPr>
              <w:pStyle w:val="TableParagraph"/>
              <w:spacing w:before="32"/>
              <w:ind w:left="10"/>
              <w:jc w:val="center"/>
              <w:rPr>
                <w:sz w:val="20"/>
              </w:rPr>
            </w:pPr>
            <w:r>
              <w:rPr>
                <w:sz w:val="20"/>
                <w:lang w:val="pt"/>
              </w:rPr>
              <w:t>+</w:t>
            </w:r>
          </w:p>
        </w:tc>
        <w:tc>
          <w:tcPr>
            <w:tcW w:w="260" w:type="dxa"/>
            <w:tcBorders>
              <w:top w:val="single" w:sz="8" w:space="0" w:color="000000"/>
              <w:left w:val="single" w:sz="6" w:space="0" w:color="000000"/>
              <w:bottom w:val="single" w:sz="2" w:space="0" w:color="000000"/>
              <w:right w:val="single" w:sz="2" w:space="0" w:color="000000"/>
            </w:tcBorders>
            <w:shd w:val="clear" w:color="auto" w:fill="FF0000"/>
          </w:tcPr>
          <w:p w14:paraId="7999815E" w14:textId="77777777" w:rsidR="003653CC" w:rsidRDefault="00367879">
            <w:pPr>
              <w:pStyle w:val="TableParagraph"/>
              <w:spacing w:before="32"/>
              <w:ind w:left="20"/>
              <w:jc w:val="center"/>
              <w:rPr>
                <w:sz w:val="20"/>
              </w:rPr>
            </w:pPr>
            <w:r>
              <w:rPr>
                <w:sz w:val="20"/>
                <w:lang w:val="pt"/>
              </w:rPr>
              <w:t>+</w:t>
            </w:r>
          </w:p>
        </w:tc>
        <w:tc>
          <w:tcPr>
            <w:tcW w:w="264" w:type="dxa"/>
            <w:tcBorders>
              <w:top w:val="single" w:sz="8" w:space="0" w:color="000000"/>
              <w:left w:val="single" w:sz="2" w:space="0" w:color="000000"/>
              <w:bottom w:val="single" w:sz="2" w:space="0" w:color="000000"/>
              <w:right w:val="single" w:sz="6" w:space="0" w:color="000000"/>
            </w:tcBorders>
            <w:shd w:val="clear" w:color="auto" w:fill="FF0000"/>
          </w:tcPr>
          <w:p w14:paraId="1104FDFE" w14:textId="77777777" w:rsidR="003653CC" w:rsidRDefault="00367879">
            <w:pPr>
              <w:pStyle w:val="TableParagraph"/>
              <w:spacing w:before="32"/>
              <w:ind w:right="59"/>
              <w:jc w:val="right"/>
              <w:rPr>
                <w:sz w:val="20"/>
              </w:rPr>
            </w:pPr>
            <w:r>
              <w:rPr>
                <w:sz w:val="20"/>
                <w:lang w:val="pt"/>
              </w:rPr>
              <w:t>+</w:t>
            </w:r>
          </w:p>
        </w:tc>
        <w:tc>
          <w:tcPr>
            <w:tcW w:w="260" w:type="dxa"/>
            <w:tcBorders>
              <w:top w:val="single" w:sz="8" w:space="0" w:color="000000"/>
              <w:left w:val="single" w:sz="6" w:space="0" w:color="000000"/>
              <w:bottom w:val="single" w:sz="2" w:space="0" w:color="000000"/>
              <w:right w:val="single" w:sz="2" w:space="0" w:color="000000"/>
            </w:tcBorders>
            <w:shd w:val="clear" w:color="auto" w:fill="FF0000"/>
          </w:tcPr>
          <w:p w14:paraId="0790C315" w14:textId="77777777" w:rsidR="003653CC" w:rsidRDefault="00367879">
            <w:pPr>
              <w:pStyle w:val="TableParagraph"/>
              <w:spacing w:before="32"/>
              <w:ind w:left="20"/>
              <w:jc w:val="center"/>
              <w:rPr>
                <w:sz w:val="20"/>
              </w:rPr>
            </w:pPr>
            <w:r>
              <w:rPr>
                <w:sz w:val="20"/>
                <w:lang w:val="pt"/>
              </w:rPr>
              <w:t>+</w:t>
            </w:r>
          </w:p>
        </w:tc>
        <w:tc>
          <w:tcPr>
            <w:tcW w:w="260" w:type="dxa"/>
            <w:tcBorders>
              <w:top w:val="single" w:sz="8" w:space="0" w:color="000000"/>
              <w:left w:val="single" w:sz="2" w:space="0" w:color="000000"/>
              <w:bottom w:val="single" w:sz="2" w:space="0" w:color="000000"/>
              <w:right w:val="single" w:sz="6" w:space="0" w:color="000000"/>
            </w:tcBorders>
            <w:shd w:val="clear" w:color="auto" w:fill="FF0000"/>
          </w:tcPr>
          <w:p w14:paraId="5798ACE2" w14:textId="77777777" w:rsidR="003653CC" w:rsidRDefault="00367879">
            <w:pPr>
              <w:pStyle w:val="TableParagraph"/>
              <w:spacing w:before="32"/>
              <w:ind w:left="12"/>
              <w:jc w:val="center"/>
              <w:rPr>
                <w:sz w:val="20"/>
              </w:rPr>
            </w:pPr>
            <w:r>
              <w:rPr>
                <w:sz w:val="20"/>
                <w:lang w:val="pt"/>
              </w:rPr>
              <w:t>+</w:t>
            </w:r>
          </w:p>
        </w:tc>
        <w:tc>
          <w:tcPr>
            <w:tcW w:w="264" w:type="dxa"/>
            <w:tcBorders>
              <w:top w:val="single" w:sz="8" w:space="0" w:color="000000"/>
              <w:left w:val="single" w:sz="6" w:space="0" w:color="000000"/>
              <w:bottom w:val="single" w:sz="2" w:space="0" w:color="000000"/>
              <w:right w:val="single" w:sz="2" w:space="0" w:color="000000"/>
            </w:tcBorders>
            <w:shd w:val="clear" w:color="auto" w:fill="FF0000"/>
          </w:tcPr>
          <w:p w14:paraId="172D330B" w14:textId="77777777" w:rsidR="003653CC" w:rsidRDefault="00367879">
            <w:pPr>
              <w:pStyle w:val="TableParagraph"/>
              <w:spacing w:before="32"/>
              <w:ind w:left="16"/>
              <w:jc w:val="center"/>
              <w:rPr>
                <w:sz w:val="20"/>
              </w:rPr>
            </w:pPr>
            <w:r>
              <w:rPr>
                <w:sz w:val="20"/>
                <w:lang w:val="pt"/>
              </w:rPr>
              <w:t>+</w:t>
            </w:r>
          </w:p>
        </w:tc>
        <w:tc>
          <w:tcPr>
            <w:tcW w:w="260" w:type="dxa"/>
            <w:tcBorders>
              <w:top w:val="single" w:sz="8" w:space="0" w:color="000000"/>
              <w:left w:val="single" w:sz="2" w:space="0" w:color="000000"/>
              <w:bottom w:val="single" w:sz="2" w:space="0" w:color="000000"/>
              <w:right w:val="single" w:sz="6" w:space="0" w:color="000000"/>
            </w:tcBorders>
            <w:shd w:val="clear" w:color="auto" w:fill="FF0000"/>
          </w:tcPr>
          <w:p w14:paraId="3C0BF7C6" w14:textId="77777777" w:rsidR="003653CC" w:rsidRDefault="00367879">
            <w:pPr>
              <w:pStyle w:val="TableParagraph"/>
              <w:spacing w:before="32"/>
              <w:ind w:right="59"/>
              <w:jc w:val="right"/>
              <w:rPr>
                <w:sz w:val="20"/>
              </w:rPr>
            </w:pPr>
            <w:r>
              <w:rPr>
                <w:sz w:val="20"/>
                <w:lang w:val="pt"/>
              </w:rPr>
              <w:t>+</w:t>
            </w:r>
          </w:p>
        </w:tc>
        <w:tc>
          <w:tcPr>
            <w:tcW w:w="260" w:type="dxa"/>
            <w:tcBorders>
              <w:top w:val="single" w:sz="8" w:space="0" w:color="000000"/>
              <w:left w:val="single" w:sz="6" w:space="0" w:color="000000"/>
              <w:bottom w:val="single" w:sz="2" w:space="0" w:color="000000"/>
              <w:right w:val="single" w:sz="2" w:space="0" w:color="000000"/>
            </w:tcBorders>
          </w:tcPr>
          <w:p w14:paraId="322D4B69" w14:textId="77777777" w:rsidR="003653CC" w:rsidRDefault="003653CC">
            <w:pPr>
              <w:pStyle w:val="TableParagraph"/>
              <w:rPr>
                <w:rFonts w:ascii="Times New Roman"/>
                <w:sz w:val="20"/>
              </w:rPr>
            </w:pPr>
          </w:p>
        </w:tc>
        <w:tc>
          <w:tcPr>
            <w:tcW w:w="264" w:type="dxa"/>
            <w:tcBorders>
              <w:top w:val="single" w:sz="8" w:space="0" w:color="000000"/>
              <w:left w:val="single" w:sz="2" w:space="0" w:color="000000"/>
              <w:bottom w:val="single" w:sz="2" w:space="0" w:color="000000"/>
              <w:right w:val="single" w:sz="12" w:space="0" w:color="000000"/>
            </w:tcBorders>
            <w:shd w:val="clear" w:color="auto" w:fill="FF0000"/>
          </w:tcPr>
          <w:p w14:paraId="0EB2C4E1" w14:textId="77777777" w:rsidR="003653CC" w:rsidRDefault="003653CC">
            <w:pPr>
              <w:pStyle w:val="TableParagraph"/>
              <w:rPr>
                <w:rFonts w:ascii="Times New Roman"/>
                <w:sz w:val="20"/>
              </w:rPr>
            </w:pPr>
          </w:p>
        </w:tc>
        <w:tc>
          <w:tcPr>
            <w:tcW w:w="260" w:type="dxa"/>
            <w:tcBorders>
              <w:top w:val="single" w:sz="8" w:space="0" w:color="000000"/>
              <w:left w:val="single" w:sz="12" w:space="0" w:color="000000"/>
              <w:bottom w:val="single" w:sz="2" w:space="0" w:color="000000"/>
              <w:right w:val="single" w:sz="2" w:space="0" w:color="000000"/>
            </w:tcBorders>
            <w:shd w:val="clear" w:color="auto" w:fill="FFFF00"/>
          </w:tcPr>
          <w:p w14:paraId="7B379505" w14:textId="77777777" w:rsidR="003653CC" w:rsidRDefault="003653CC">
            <w:pPr>
              <w:pStyle w:val="TableParagraph"/>
              <w:rPr>
                <w:rFonts w:ascii="Times New Roman"/>
                <w:sz w:val="20"/>
              </w:rPr>
            </w:pPr>
          </w:p>
        </w:tc>
        <w:tc>
          <w:tcPr>
            <w:tcW w:w="260" w:type="dxa"/>
            <w:tcBorders>
              <w:top w:val="single" w:sz="8" w:space="0" w:color="000000"/>
              <w:left w:val="single" w:sz="2" w:space="0" w:color="000000"/>
              <w:bottom w:val="single" w:sz="2" w:space="0" w:color="000000"/>
              <w:right w:val="single" w:sz="6" w:space="0" w:color="000000"/>
            </w:tcBorders>
            <w:shd w:val="clear" w:color="auto" w:fill="FF0000"/>
          </w:tcPr>
          <w:p w14:paraId="1E5CE43E" w14:textId="77777777" w:rsidR="003653CC" w:rsidRDefault="00367879">
            <w:pPr>
              <w:pStyle w:val="TableParagraph"/>
              <w:spacing w:before="32"/>
              <w:ind w:left="12"/>
              <w:jc w:val="center"/>
              <w:rPr>
                <w:sz w:val="20"/>
              </w:rPr>
            </w:pPr>
            <w:r>
              <w:rPr>
                <w:sz w:val="20"/>
                <w:lang w:val="pt"/>
              </w:rPr>
              <w:t>+</w:t>
            </w:r>
          </w:p>
        </w:tc>
        <w:tc>
          <w:tcPr>
            <w:tcW w:w="264" w:type="dxa"/>
            <w:tcBorders>
              <w:top w:val="single" w:sz="8" w:space="0" w:color="000000"/>
              <w:left w:val="single" w:sz="6" w:space="0" w:color="000000"/>
              <w:bottom w:val="single" w:sz="2" w:space="0" w:color="000000"/>
              <w:right w:val="single" w:sz="2" w:space="0" w:color="000000"/>
            </w:tcBorders>
            <w:shd w:val="clear" w:color="auto" w:fill="FFFF00"/>
          </w:tcPr>
          <w:p w14:paraId="6CACE913" w14:textId="77777777" w:rsidR="003653CC" w:rsidRDefault="003653CC">
            <w:pPr>
              <w:pStyle w:val="TableParagraph"/>
              <w:rPr>
                <w:rFonts w:ascii="Times New Roman"/>
                <w:sz w:val="20"/>
              </w:rPr>
            </w:pPr>
          </w:p>
        </w:tc>
        <w:tc>
          <w:tcPr>
            <w:tcW w:w="260" w:type="dxa"/>
            <w:tcBorders>
              <w:top w:val="single" w:sz="8" w:space="0" w:color="000000"/>
              <w:left w:val="single" w:sz="2" w:space="0" w:color="000000"/>
              <w:bottom w:val="single" w:sz="2" w:space="0" w:color="000000"/>
              <w:right w:val="single" w:sz="6" w:space="0" w:color="000000"/>
            </w:tcBorders>
            <w:shd w:val="clear" w:color="auto" w:fill="FFFF00"/>
          </w:tcPr>
          <w:p w14:paraId="407673D7" w14:textId="77777777" w:rsidR="003653CC" w:rsidRDefault="003653CC">
            <w:pPr>
              <w:pStyle w:val="TableParagraph"/>
              <w:rPr>
                <w:rFonts w:ascii="Times New Roman"/>
                <w:sz w:val="20"/>
              </w:rPr>
            </w:pPr>
          </w:p>
        </w:tc>
        <w:tc>
          <w:tcPr>
            <w:tcW w:w="260" w:type="dxa"/>
            <w:tcBorders>
              <w:top w:val="single" w:sz="8" w:space="0" w:color="000000"/>
              <w:left w:val="single" w:sz="6" w:space="0" w:color="000000"/>
              <w:bottom w:val="single" w:sz="2" w:space="0" w:color="000000"/>
              <w:right w:val="single" w:sz="2" w:space="0" w:color="000000"/>
            </w:tcBorders>
            <w:shd w:val="clear" w:color="auto" w:fill="FF0000"/>
          </w:tcPr>
          <w:p w14:paraId="1B46D55A" w14:textId="77777777" w:rsidR="003653CC" w:rsidRDefault="00367879">
            <w:pPr>
              <w:pStyle w:val="TableParagraph"/>
              <w:spacing w:before="32"/>
              <w:ind w:right="51"/>
              <w:jc w:val="right"/>
              <w:rPr>
                <w:sz w:val="20"/>
              </w:rPr>
            </w:pPr>
            <w:r>
              <w:rPr>
                <w:sz w:val="20"/>
                <w:lang w:val="pt"/>
              </w:rPr>
              <w:t>+</w:t>
            </w:r>
          </w:p>
        </w:tc>
        <w:tc>
          <w:tcPr>
            <w:tcW w:w="264" w:type="dxa"/>
            <w:tcBorders>
              <w:top w:val="single" w:sz="8" w:space="0" w:color="000000"/>
              <w:left w:val="single" w:sz="2" w:space="0" w:color="000000"/>
              <w:bottom w:val="single" w:sz="2" w:space="0" w:color="000000"/>
              <w:right w:val="single" w:sz="6" w:space="0" w:color="000000"/>
            </w:tcBorders>
            <w:shd w:val="clear" w:color="auto" w:fill="FF0000"/>
          </w:tcPr>
          <w:p w14:paraId="077393CC" w14:textId="77777777" w:rsidR="003653CC" w:rsidRDefault="00367879">
            <w:pPr>
              <w:pStyle w:val="TableParagraph"/>
              <w:spacing w:before="32"/>
              <w:ind w:left="8"/>
              <w:jc w:val="center"/>
              <w:rPr>
                <w:sz w:val="20"/>
              </w:rPr>
            </w:pPr>
            <w:r>
              <w:rPr>
                <w:sz w:val="20"/>
                <w:lang w:val="pt"/>
              </w:rPr>
              <w:t>+</w:t>
            </w:r>
          </w:p>
        </w:tc>
        <w:tc>
          <w:tcPr>
            <w:tcW w:w="260" w:type="dxa"/>
            <w:tcBorders>
              <w:top w:val="single" w:sz="8" w:space="0" w:color="000000"/>
              <w:left w:val="single" w:sz="6" w:space="0" w:color="000000"/>
              <w:bottom w:val="single" w:sz="2" w:space="0" w:color="000000"/>
              <w:right w:val="single" w:sz="2" w:space="0" w:color="000000"/>
            </w:tcBorders>
            <w:shd w:val="clear" w:color="auto" w:fill="FFFF00"/>
          </w:tcPr>
          <w:p w14:paraId="77F9B220" w14:textId="77777777" w:rsidR="003653CC" w:rsidRDefault="003653CC">
            <w:pPr>
              <w:pStyle w:val="TableParagraph"/>
              <w:rPr>
                <w:rFonts w:ascii="Times New Roman"/>
                <w:sz w:val="20"/>
              </w:rPr>
            </w:pPr>
          </w:p>
        </w:tc>
        <w:tc>
          <w:tcPr>
            <w:tcW w:w="260" w:type="dxa"/>
            <w:tcBorders>
              <w:top w:val="single" w:sz="8" w:space="0" w:color="000000"/>
              <w:left w:val="single" w:sz="2" w:space="0" w:color="000000"/>
              <w:bottom w:val="single" w:sz="2" w:space="0" w:color="000000"/>
              <w:right w:val="single" w:sz="6" w:space="0" w:color="000000"/>
            </w:tcBorders>
            <w:shd w:val="clear" w:color="auto" w:fill="FFFF00"/>
          </w:tcPr>
          <w:p w14:paraId="41337E98" w14:textId="77777777" w:rsidR="003653CC" w:rsidRDefault="003653CC">
            <w:pPr>
              <w:pStyle w:val="TableParagraph"/>
              <w:rPr>
                <w:rFonts w:ascii="Times New Roman"/>
                <w:sz w:val="20"/>
              </w:rPr>
            </w:pPr>
          </w:p>
        </w:tc>
        <w:tc>
          <w:tcPr>
            <w:tcW w:w="264" w:type="dxa"/>
            <w:tcBorders>
              <w:top w:val="single" w:sz="8" w:space="0" w:color="000000"/>
              <w:left w:val="single" w:sz="6" w:space="0" w:color="000000"/>
              <w:bottom w:val="single" w:sz="2" w:space="0" w:color="000000"/>
              <w:right w:val="single" w:sz="2" w:space="0" w:color="000000"/>
            </w:tcBorders>
          </w:tcPr>
          <w:p w14:paraId="6F8C688E" w14:textId="77777777" w:rsidR="003653CC" w:rsidRDefault="003653CC">
            <w:pPr>
              <w:pStyle w:val="TableParagraph"/>
              <w:rPr>
                <w:rFonts w:ascii="Times New Roman"/>
                <w:sz w:val="20"/>
              </w:rPr>
            </w:pPr>
          </w:p>
        </w:tc>
        <w:tc>
          <w:tcPr>
            <w:tcW w:w="290" w:type="dxa"/>
            <w:tcBorders>
              <w:top w:val="single" w:sz="8" w:space="0" w:color="000000"/>
              <w:left w:val="single" w:sz="2" w:space="0" w:color="000000"/>
              <w:bottom w:val="single" w:sz="2" w:space="0" w:color="000000"/>
            </w:tcBorders>
            <w:shd w:val="clear" w:color="auto" w:fill="FF0000"/>
          </w:tcPr>
          <w:p w14:paraId="7893F988" w14:textId="77777777" w:rsidR="003653CC" w:rsidRDefault="003653CC">
            <w:pPr>
              <w:pStyle w:val="TableParagraph"/>
              <w:rPr>
                <w:rFonts w:ascii="Times New Roman"/>
                <w:sz w:val="20"/>
              </w:rPr>
            </w:pPr>
          </w:p>
        </w:tc>
      </w:tr>
      <w:tr w:rsidR="003653CC" w14:paraId="15A5DED8" w14:textId="77777777">
        <w:trPr>
          <w:trHeight w:val="288"/>
        </w:trPr>
        <w:tc>
          <w:tcPr>
            <w:tcW w:w="1196" w:type="dxa"/>
            <w:vMerge/>
            <w:tcBorders>
              <w:top w:val="nil"/>
            </w:tcBorders>
            <w:shd w:val="clear" w:color="auto" w:fill="FAE3D4"/>
          </w:tcPr>
          <w:p w14:paraId="1BC7FAC4" w14:textId="77777777" w:rsidR="003653CC" w:rsidRDefault="003653CC">
            <w:pPr>
              <w:rPr>
                <w:sz w:val="2"/>
                <w:szCs w:val="2"/>
              </w:rPr>
            </w:pPr>
          </w:p>
        </w:tc>
        <w:tc>
          <w:tcPr>
            <w:tcW w:w="258" w:type="dxa"/>
            <w:tcBorders>
              <w:top w:val="single" w:sz="2" w:space="0" w:color="000000"/>
              <w:right w:val="single" w:sz="2" w:space="0" w:color="000000"/>
            </w:tcBorders>
            <w:shd w:val="clear" w:color="auto" w:fill="FF0000"/>
          </w:tcPr>
          <w:p w14:paraId="61EC01F9" w14:textId="77777777" w:rsidR="003653CC" w:rsidRDefault="00367879">
            <w:pPr>
              <w:pStyle w:val="TableParagraph"/>
              <w:spacing w:before="29"/>
              <w:ind w:left="18"/>
              <w:jc w:val="center"/>
              <w:rPr>
                <w:sz w:val="20"/>
              </w:rPr>
            </w:pPr>
            <w:r>
              <w:rPr>
                <w:sz w:val="20"/>
                <w:lang w:val="pt"/>
              </w:rPr>
              <w:t>+</w:t>
            </w:r>
          </w:p>
        </w:tc>
        <w:tc>
          <w:tcPr>
            <w:tcW w:w="264" w:type="dxa"/>
            <w:tcBorders>
              <w:top w:val="single" w:sz="2" w:space="0" w:color="000000"/>
              <w:left w:val="single" w:sz="2" w:space="0" w:color="000000"/>
              <w:right w:val="single" w:sz="6" w:space="0" w:color="000000"/>
            </w:tcBorders>
            <w:shd w:val="clear" w:color="auto" w:fill="FF0000"/>
          </w:tcPr>
          <w:p w14:paraId="3614A651" w14:textId="77777777" w:rsidR="003653CC" w:rsidRDefault="00367879">
            <w:pPr>
              <w:pStyle w:val="TableParagraph"/>
              <w:spacing w:before="29"/>
              <w:ind w:left="8"/>
              <w:jc w:val="center"/>
              <w:rPr>
                <w:sz w:val="20"/>
              </w:rPr>
            </w:pPr>
            <w:r>
              <w:rPr>
                <w:sz w:val="20"/>
                <w:lang w:val="pt"/>
              </w:rPr>
              <w:t>+</w:t>
            </w:r>
          </w:p>
        </w:tc>
        <w:tc>
          <w:tcPr>
            <w:tcW w:w="260" w:type="dxa"/>
            <w:tcBorders>
              <w:top w:val="single" w:sz="2" w:space="0" w:color="000000"/>
              <w:left w:val="single" w:sz="6" w:space="0" w:color="000000"/>
              <w:right w:val="single" w:sz="2" w:space="0" w:color="000000"/>
            </w:tcBorders>
            <w:shd w:val="clear" w:color="auto" w:fill="FF0000"/>
          </w:tcPr>
          <w:p w14:paraId="513D4ABD" w14:textId="77777777" w:rsidR="003653CC" w:rsidRDefault="00367879">
            <w:pPr>
              <w:pStyle w:val="TableParagraph"/>
              <w:spacing w:before="29"/>
              <w:ind w:right="51"/>
              <w:jc w:val="right"/>
              <w:rPr>
                <w:sz w:val="20"/>
              </w:rPr>
            </w:pPr>
            <w:r>
              <w:rPr>
                <w:sz w:val="20"/>
                <w:lang w:val="pt"/>
              </w:rPr>
              <w:t>+</w:t>
            </w:r>
          </w:p>
        </w:tc>
        <w:tc>
          <w:tcPr>
            <w:tcW w:w="260" w:type="dxa"/>
            <w:tcBorders>
              <w:top w:val="single" w:sz="2" w:space="0" w:color="000000"/>
              <w:left w:val="single" w:sz="2" w:space="0" w:color="000000"/>
              <w:right w:val="single" w:sz="6" w:space="0" w:color="000000"/>
            </w:tcBorders>
            <w:shd w:val="clear" w:color="auto" w:fill="FF0000"/>
          </w:tcPr>
          <w:p w14:paraId="37692248" w14:textId="77777777" w:rsidR="003653CC" w:rsidRDefault="00367879">
            <w:pPr>
              <w:pStyle w:val="TableParagraph"/>
              <w:spacing w:before="29"/>
              <w:ind w:left="12"/>
              <w:jc w:val="center"/>
              <w:rPr>
                <w:sz w:val="20"/>
              </w:rPr>
            </w:pPr>
            <w:r>
              <w:rPr>
                <w:sz w:val="20"/>
                <w:lang w:val="pt"/>
              </w:rPr>
              <w:t>+</w:t>
            </w:r>
          </w:p>
        </w:tc>
        <w:tc>
          <w:tcPr>
            <w:tcW w:w="264" w:type="dxa"/>
            <w:tcBorders>
              <w:top w:val="single" w:sz="2" w:space="0" w:color="000000"/>
              <w:left w:val="single" w:sz="6" w:space="0" w:color="000000"/>
              <w:right w:val="single" w:sz="2" w:space="0" w:color="000000"/>
            </w:tcBorders>
            <w:shd w:val="clear" w:color="auto" w:fill="FF0000"/>
          </w:tcPr>
          <w:p w14:paraId="5754F407" w14:textId="77777777" w:rsidR="003653CC" w:rsidRDefault="00367879">
            <w:pPr>
              <w:pStyle w:val="TableParagraph"/>
              <w:spacing w:before="29"/>
              <w:ind w:left="16"/>
              <w:jc w:val="center"/>
              <w:rPr>
                <w:sz w:val="20"/>
              </w:rPr>
            </w:pPr>
            <w:r>
              <w:rPr>
                <w:sz w:val="20"/>
                <w:lang w:val="pt"/>
              </w:rPr>
              <w:t>+</w:t>
            </w:r>
          </w:p>
        </w:tc>
        <w:tc>
          <w:tcPr>
            <w:tcW w:w="260" w:type="dxa"/>
            <w:tcBorders>
              <w:top w:val="single" w:sz="2" w:space="0" w:color="000000"/>
              <w:left w:val="single" w:sz="2" w:space="0" w:color="000000"/>
              <w:right w:val="single" w:sz="6" w:space="0" w:color="000000"/>
            </w:tcBorders>
            <w:shd w:val="clear" w:color="auto" w:fill="FF0000"/>
          </w:tcPr>
          <w:p w14:paraId="7122A282" w14:textId="77777777" w:rsidR="003653CC" w:rsidRDefault="00367879">
            <w:pPr>
              <w:pStyle w:val="TableParagraph"/>
              <w:spacing w:before="29"/>
              <w:ind w:left="4"/>
              <w:jc w:val="center"/>
              <w:rPr>
                <w:sz w:val="20"/>
              </w:rPr>
            </w:pPr>
            <w:r>
              <w:rPr>
                <w:sz w:val="20"/>
                <w:lang w:val="pt"/>
              </w:rPr>
              <w:t>+</w:t>
            </w:r>
          </w:p>
        </w:tc>
        <w:tc>
          <w:tcPr>
            <w:tcW w:w="260" w:type="dxa"/>
            <w:tcBorders>
              <w:top w:val="single" w:sz="2" w:space="0" w:color="000000"/>
              <w:left w:val="single" w:sz="6" w:space="0" w:color="000000"/>
              <w:right w:val="single" w:sz="2" w:space="0" w:color="000000"/>
            </w:tcBorders>
            <w:shd w:val="clear" w:color="auto" w:fill="FF0000"/>
          </w:tcPr>
          <w:p w14:paraId="58C139A1" w14:textId="77777777" w:rsidR="003653CC" w:rsidRDefault="00367879">
            <w:pPr>
              <w:pStyle w:val="TableParagraph"/>
              <w:spacing w:before="29"/>
              <w:ind w:left="20"/>
              <w:jc w:val="center"/>
              <w:rPr>
                <w:sz w:val="20"/>
              </w:rPr>
            </w:pPr>
            <w:r>
              <w:rPr>
                <w:sz w:val="20"/>
                <w:lang w:val="pt"/>
              </w:rPr>
              <w:t>+</w:t>
            </w:r>
          </w:p>
        </w:tc>
        <w:tc>
          <w:tcPr>
            <w:tcW w:w="264" w:type="dxa"/>
            <w:tcBorders>
              <w:top w:val="single" w:sz="2" w:space="0" w:color="000000"/>
              <w:left w:val="single" w:sz="2" w:space="0" w:color="000000"/>
              <w:right w:val="single" w:sz="6" w:space="0" w:color="000000"/>
            </w:tcBorders>
            <w:shd w:val="clear" w:color="auto" w:fill="FF0000"/>
          </w:tcPr>
          <w:p w14:paraId="07CCBE9E" w14:textId="77777777" w:rsidR="003653CC" w:rsidRDefault="00367879">
            <w:pPr>
              <w:pStyle w:val="TableParagraph"/>
              <w:spacing w:before="29"/>
              <w:ind w:left="70"/>
              <w:rPr>
                <w:sz w:val="20"/>
              </w:rPr>
            </w:pPr>
            <w:r>
              <w:rPr>
                <w:sz w:val="20"/>
                <w:lang w:val="pt"/>
              </w:rPr>
              <w:t>+</w:t>
            </w:r>
          </w:p>
        </w:tc>
        <w:tc>
          <w:tcPr>
            <w:tcW w:w="262" w:type="dxa"/>
            <w:tcBorders>
              <w:top w:val="single" w:sz="2" w:space="0" w:color="000000"/>
              <w:left w:val="single" w:sz="6" w:space="0" w:color="000000"/>
            </w:tcBorders>
          </w:tcPr>
          <w:p w14:paraId="54B960CE" w14:textId="77777777" w:rsidR="003653CC" w:rsidRDefault="003653CC">
            <w:pPr>
              <w:pStyle w:val="TableParagraph"/>
              <w:rPr>
                <w:rFonts w:ascii="Times New Roman"/>
                <w:sz w:val="20"/>
              </w:rPr>
            </w:pPr>
          </w:p>
        </w:tc>
        <w:tc>
          <w:tcPr>
            <w:tcW w:w="258" w:type="dxa"/>
            <w:tcBorders>
              <w:top w:val="single" w:sz="2" w:space="0" w:color="000000"/>
              <w:right w:val="single" w:sz="12" w:space="0" w:color="000000"/>
            </w:tcBorders>
            <w:shd w:val="clear" w:color="auto" w:fill="FF0000"/>
          </w:tcPr>
          <w:p w14:paraId="66C39B85" w14:textId="77777777" w:rsidR="003653CC" w:rsidRDefault="003653CC">
            <w:pPr>
              <w:pStyle w:val="TableParagraph"/>
              <w:rPr>
                <w:rFonts w:ascii="Times New Roman"/>
                <w:sz w:val="20"/>
              </w:rPr>
            </w:pPr>
          </w:p>
        </w:tc>
        <w:tc>
          <w:tcPr>
            <w:tcW w:w="266" w:type="dxa"/>
            <w:tcBorders>
              <w:top w:val="single" w:sz="2" w:space="0" w:color="000000"/>
              <w:left w:val="single" w:sz="12" w:space="0" w:color="000000"/>
            </w:tcBorders>
            <w:shd w:val="clear" w:color="auto" w:fill="FF0000"/>
          </w:tcPr>
          <w:p w14:paraId="7932319A" w14:textId="77777777" w:rsidR="003653CC" w:rsidRDefault="00367879">
            <w:pPr>
              <w:pStyle w:val="TableParagraph"/>
              <w:spacing w:before="29"/>
              <w:ind w:left="14"/>
              <w:jc w:val="center"/>
              <w:rPr>
                <w:sz w:val="20"/>
              </w:rPr>
            </w:pPr>
            <w:r>
              <w:rPr>
                <w:sz w:val="20"/>
                <w:lang w:val="pt"/>
              </w:rPr>
              <w:t>+</w:t>
            </w:r>
          </w:p>
        </w:tc>
        <w:tc>
          <w:tcPr>
            <w:tcW w:w="258" w:type="dxa"/>
            <w:tcBorders>
              <w:top w:val="single" w:sz="2" w:space="0" w:color="000000"/>
              <w:right w:val="single" w:sz="6" w:space="0" w:color="000000"/>
            </w:tcBorders>
            <w:shd w:val="clear" w:color="auto" w:fill="FF0000"/>
          </w:tcPr>
          <w:p w14:paraId="15A5DD8E" w14:textId="77777777" w:rsidR="003653CC" w:rsidRDefault="00367879">
            <w:pPr>
              <w:pStyle w:val="TableParagraph"/>
              <w:spacing w:before="29"/>
              <w:ind w:left="10"/>
              <w:jc w:val="center"/>
              <w:rPr>
                <w:sz w:val="20"/>
              </w:rPr>
            </w:pPr>
            <w:r>
              <w:rPr>
                <w:sz w:val="20"/>
                <w:lang w:val="pt"/>
              </w:rPr>
              <w:t>+</w:t>
            </w:r>
          </w:p>
        </w:tc>
        <w:tc>
          <w:tcPr>
            <w:tcW w:w="260" w:type="dxa"/>
            <w:tcBorders>
              <w:top w:val="single" w:sz="2" w:space="0" w:color="000000"/>
              <w:left w:val="single" w:sz="6" w:space="0" w:color="000000"/>
              <w:right w:val="single" w:sz="2" w:space="0" w:color="000000"/>
            </w:tcBorders>
            <w:shd w:val="clear" w:color="auto" w:fill="FF0000"/>
          </w:tcPr>
          <w:p w14:paraId="173146C3" w14:textId="77777777" w:rsidR="003653CC" w:rsidRDefault="00367879">
            <w:pPr>
              <w:pStyle w:val="TableParagraph"/>
              <w:spacing w:before="29"/>
              <w:ind w:left="20"/>
              <w:jc w:val="center"/>
              <w:rPr>
                <w:sz w:val="20"/>
              </w:rPr>
            </w:pPr>
            <w:r>
              <w:rPr>
                <w:sz w:val="20"/>
                <w:lang w:val="pt"/>
              </w:rPr>
              <w:t>+</w:t>
            </w:r>
          </w:p>
        </w:tc>
        <w:tc>
          <w:tcPr>
            <w:tcW w:w="264" w:type="dxa"/>
            <w:tcBorders>
              <w:top w:val="single" w:sz="2" w:space="0" w:color="000000"/>
              <w:left w:val="single" w:sz="2" w:space="0" w:color="000000"/>
              <w:right w:val="single" w:sz="6" w:space="0" w:color="000000"/>
            </w:tcBorders>
            <w:shd w:val="clear" w:color="auto" w:fill="FF0000"/>
          </w:tcPr>
          <w:p w14:paraId="587466D4" w14:textId="77777777" w:rsidR="003653CC" w:rsidRDefault="00367879">
            <w:pPr>
              <w:pStyle w:val="TableParagraph"/>
              <w:spacing w:before="29"/>
              <w:ind w:right="59"/>
              <w:jc w:val="right"/>
              <w:rPr>
                <w:sz w:val="20"/>
              </w:rPr>
            </w:pPr>
            <w:r>
              <w:rPr>
                <w:sz w:val="20"/>
                <w:lang w:val="pt"/>
              </w:rPr>
              <w:t>+</w:t>
            </w:r>
          </w:p>
        </w:tc>
        <w:tc>
          <w:tcPr>
            <w:tcW w:w="260" w:type="dxa"/>
            <w:tcBorders>
              <w:top w:val="single" w:sz="2" w:space="0" w:color="000000"/>
              <w:left w:val="single" w:sz="6" w:space="0" w:color="000000"/>
              <w:right w:val="single" w:sz="2" w:space="0" w:color="000000"/>
            </w:tcBorders>
            <w:shd w:val="clear" w:color="auto" w:fill="FF0000"/>
          </w:tcPr>
          <w:p w14:paraId="0499B181" w14:textId="77777777" w:rsidR="003653CC" w:rsidRDefault="00367879">
            <w:pPr>
              <w:pStyle w:val="TableParagraph"/>
              <w:spacing w:before="29"/>
              <w:ind w:left="20"/>
              <w:jc w:val="center"/>
              <w:rPr>
                <w:sz w:val="20"/>
              </w:rPr>
            </w:pPr>
            <w:r>
              <w:rPr>
                <w:sz w:val="20"/>
                <w:lang w:val="pt"/>
              </w:rPr>
              <w:t>+</w:t>
            </w:r>
          </w:p>
        </w:tc>
        <w:tc>
          <w:tcPr>
            <w:tcW w:w="260" w:type="dxa"/>
            <w:tcBorders>
              <w:top w:val="single" w:sz="2" w:space="0" w:color="000000"/>
              <w:left w:val="single" w:sz="2" w:space="0" w:color="000000"/>
              <w:right w:val="single" w:sz="6" w:space="0" w:color="000000"/>
            </w:tcBorders>
            <w:shd w:val="clear" w:color="auto" w:fill="FF0000"/>
          </w:tcPr>
          <w:p w14:paraId="173B5737" w14:textId="77777777" w:rsidR="003653CC" w:rsidRDefault="00367879">
            <w:pPr>
              <w:pStyle w:val="TableParagraph"/>
              <w:spacing w:before="29"/>
              <w:ind w:left="12"/>
              <w:jc w:val="center"/>
              <w:rPr>
                <w:sz w:val="20"/>
              </w:rPr>
            </w:pPr>
            <w:r>
              <w:rPr>
                <w:sz w:val="20"/>
                <w:lang w:val="pt"/>
              </w:rPr>
              <w:t>+</w:t>
            </w:r>
          </w:p>
        </w:tc>
        <w:tc>
          <w:tcPr>
            <w:tcW w:w="264" w:type="dxa"/>
            <w:tcBorders>
              <w:top w:val="single" w:sz="2" w:space="0" w:color="000000"/>
              <w:left w:val="single" w:sz="6" w:space="0" w:color="000000"/>
              <w:right w:val="single" w:sz="2" w:space="0" w:color="000000"/>
            </w:tcBorders>
            <w:shd w:val="clear" w:color="auto" w:fill="FF0000"/>
          </w:tcPr>
          <w:p w14:paraId="5A8D990B" w14:textId="77777777" w:rsidR="003653CC" w:rsidRDefault="00367879">
            <w:pPr>
              <w:pStyle w:val="TableParagraph"/>
              <w:spacing w:before="29"/>
              <w:ind w:left="16"/>
              <w:jc w:val="center"/>
              <w:rPr>
                <w:sz w:val="20"/>
              </w:rPr>
            </w:pPr>
            <w:r>
              <w:rPr>
                <w:sz w:val="20"/>
                <w:lang w:val="pt"/>
              </w:rPr>
              <w:t>+</w:t>
            </w:r>
          </w:p>
        </w:tc>
        <w:tc>
          <w:tcPr>
            <w:tcW w:w="260" w:type="dxa"/>
            <w:tcBorders>
              <w:top w:val="single" w:sz="2" w:space="0" w:color="000000"/>
              <w:left w:val="single" w:sz="2" w:space="0" w:color="000000"/>
              <w:right w:val="single" w:sz="6" w:space="0" w:color="000000"/>
            </w:tcBorders>
            <w:shd w:val="clear" w:color="auto" w:fill="FF0000"/>
          </w:tcPr>
          <w:p w14:paraId="05352074" w14:textId="77777777" w:rsidR="003653CC" w:rsidRDefault="00367879">
            <w:pPr>
              <w:pStyle w:val="TableParagraph"/>
              <w:spacing w:before="29"/>
              <w:ind w:right="59"/>
              <w:jc w:val="right"/>
              <w:rPr>
                <w:sz w:val="20"/>
              </w:rPr>
            </w:pPr>
            <w:r>
              <w:rPr>
                <w:sz w:val="20"/>
                <w:lang w:val="pt"/>
              </w:rPr>
              <w:t>+</w:t>
            </w:r>
          </w:p>
        </w:tc>
        <w:tc>
          <w:tcPr>
            <w:tcW w:w="260" w:type="dxa"/>
            <w:tcBorders>
              <w:top w:val="single" w:sz="2" w:space="0" w:color="000000"/>
              <w:left w:val="single" w:sz="6" w:space="0" w:color="000000"/>
              <w:right w:val="single" w:sz="2" w:space="0" w:color="000000"/>
            </w:tcBorders>
          </w:tcPr>
          <w:p w14:paraId="622AB35E" w14:textId="77777777" w:rsidR="003653CC" w:rsidRDefault="003653CC">
            <w:pPr>
              <w:pStyle w:val="TableParagraph"/>
              <w:rPr>
                <w:rFonts w:ascii="Times New Roman"/>
                <w:sz w:val="20"/>
              </w:rPr>
            </w:pPr>
          </w:p>
        </w:tc>
        <w:tc>
          <w:tcPr>
            <w:tcW w:w="264" w:type="dxa"/>
            <w:tcBorders>
              <w:top w:val="single" w:sz="2" w:space="0" w:color="000000"/>
              <w:left w:val="single" w:sz="2" w:space="0" w:color="000000"/>
              <w:right w:val="single" w:sz="12" w:space="0" w:color="000000"/>
            </w:tcBorders>
            <w:shd w:val="clear" w:color="auto" w:fill="FF0000"/>
          </w:tcPr>
          <w:p w14:paraId="1B3003F4" w14:textId="77777777" w:rsidR="003653CC" w:rsidRDefault="003653CC">
            <w:pPr>
              <w:pStyle w:val="TableParagraph"/>
              <w:rPr>
                <w:rFonts w:ascii="Times New Roman"/>
                <w:sz w:val="20"/>
              </w:rPr>
            </w:pPr>
          </w:p>
        </w:tc>
        <w:tc>
          <w:tcPr>
            <w:tcW w:w="260" w:type="dxa"/>
            <w:tcBorders>
              <w:top w:val="single" w:sz="2" w:space="0" w:color="000000"/>
              <w:left w:val="single" w:sz="12" w:space="0" w:color="000000"/>
              <w:right w:val="single" w:sz="2" w:space="0" w:color="000000"/>
            </w:tcBorders>
            <w:shd w:val="clear" w:color="auto" w:fill="FFFF00"/>
          </w:tcPr>
          <w:p w14:paraId="1C146336" w14:textId="77777777" w:rsidR="003653CC" w:rsidRDefault="003653CC">
            <w:pPr>
              <w:pStyle w:val="TableParagraph"/>
              <w:rPr>
                <w:rFonts w:ascii="Times New Roman"/>
                <w:sz w:val="20"/>
              </w:rPr>
            </w:pPr>
          </w:p>
        </w:tc>
        <w:tc>
          <w:tcPr>
            <w:tcW w:w="260" w:type="dxa"/>
            <w:tcBorders>
              <w:top w:val="single" w:sz="2" w:space="0" w:color="000000"/>
              <w:left w:val="single" w:sz="2" w:space="0" w:color="000000"/>
              <w:right w:val="single" w:sz="6" w:space="0" w:color="000000"/>
            </w:tcBorders>
            <w:shd w:val="clear" w:color="auto" w:fill="FF0000"/>
          </w:tcPr>
          <w:p w14:paraId="552ED19A" w14:textId="77777777" w:rsidR="003653CC" w:rsidRDefault="00367879">
            <w:pPr>
              <w:pStyle w:val="TableParagraph"/>
              <w:spacing w:before="29"/>
              <w:ind w:left="12"/>
              <w:jc w:val="center"/>
              <w:rPr>
                <w:sz w:val="20"/>
              </w:rPr>
            </w:pPr>
            <w:r>
              <w:rPr>
                <w:sz w:val="20"/>
                <w:lang w:val="pt"/>
              </w:rPr>
              <w:t>+</w:t>
            </w:r>
          </w:p>
        </w:tc>
        <w:tc>
          <w:tcPr>
            <w:tcW w:w="264" w:type="dxa"/>
            <w:tcBorders>
              <w:top w:val="single" w:sz="2" w:space="0" w:color="000000"/>
              <w:left w:val="single" w:sz="6" w:space="0" w:color="000000"/>
              <w:right w:val="single" w:sz="2" w:space="0" w:color="000000"/>
            </w:tcBorders>
            <w:shd w:val="clear" w:color="auto" w:fill="FFFF00"/>
          </w:tcPr>
          <w:p w14:paraId="002BE9A0" w14:textId="77777777" w:rsidR="003653CC" w:rsidRDefault="003653CC">
            <w:pPr>
              <w:pStyle w:val="TableParagraph"/>
              <w:rPr>
                <w:rFonts w:ascii="Times New Roman"/>
                <w:sz w:val="20"/>
              </w:rPr>
            </w:pPr>
          </w:p>
        </w:tc>
        <w:tc>
          <w:tcPr>
            <w:tcW w:w="260" w:type="dxa"/>
            <w:tcBorders>
              <w:top w:val="single" w:sz="2" w:space="0" w:color="000000"/>
              <w:left w:val="single" w:sz="2" w:space="0" w:color="000000"/>
              <w:right w:val="single" w:sz="6" w:space="0" w:color="000000"/>
            </w:tcBorders>
            <w:shd w:val="clear" w:color="auto" w:fill="FFFF00"/>
          </w:tcPr>
          <w:p w14:paraId="2FAE4916" w14:textId="77777777" w:rsidR="003653CC" w:rsidRDefault="003653CC">
            <w:pPr>
              <w:pStyle w:val="TableParagraph"/>
              <w:rPr>
                <w:rFonts w:ascii="Times New Roman"/>
                <w:sz w:val="20"/>
              </w:rPr>
            </w:pPr>
          </w:p>
        </w:tc>
        <w:tc>
          <w:tcPr>
            <w:tcW w:w="260" w:type="dxa"/>
            <w:tcBorders>
              <w:top w:val="single" w:sz="2" w:space="0" w:color="000000"/>
              <w:left w:val="single" w:sz="6" w:space="0" w:color="000000"/>
              <w:right w:val="single" w:sz="2" w:space="0" w:color="000000"/>
            </w:tcBorders>
            <w:shd w:val="clear" w:color="auto" w:fill="FF0000"/>
          </w:tcPr>
          <w:p w14:paraId="4C36A00B" w14:textId="77777777" w:rsidR="003653CC" w:rsidRDefault="00367879">
            <w:pPr>
              <w:pStyle w:val="TableParagraph"/>
              <w:spacing w:before="29"/>
              <w:ind w:right="51"/>
              <w:jc w:val="right"/>
              <w:rPr>
                <w:sz w:val="20"/>
              </w:rPr>
            </w:pPr>
            <w:r>
              <w:rPr>
                <w:sz w:val="20"/>
                <w:lang w:val="pt"/>
              </w:rPr>
              <w:t>+</w:t>
            </w:r>
          </w:p>
        </w:tc>
        <w:tc>
          <w:tcPr>
            <w:tcW w:w="264" w:type="dxa"/>
            <w:tcBorders>
              <w:top w:val="single" w:sz="2" w:space="0" w:color="000000"/>
              <w:left w:val="single" w:sz="2" w:space="0" w:color="000000"/>
              <w:right w:val="single" w:sz="6" w:space="0" w:color="000000"/>
            </w:tcBorders>
            <w:shd w:val="clear" w:color="auto" w:fill="FF0000"/>
          </w:tcPr>
          <w:p w14:paraId="66A6A00F" w14:textId="77777777" w:rsidR="003653CC" w:rsidRDefault="00367879">
            <w:pPr>
              <w:pStyle w:val="TableParagraph"/>
              <w:spacing w:before="29"/>
              <w:ind w:left="8"/>
              <w:jc w:val="center"/>
              <w:rPr>
                <w:sz w:val="20"/>
              </w:rPr>
            </w:pPr>
            <w:r>
              <w:rPr>
                <w:sz w:val="20"/>
                <w:lang w:val="pt"/>
              </w:rPr>
              <w:t>+</w:t>
            </w:r>
          </w:p>
        </w:tc>
        <w:tc>
          <w:tcPr>
            <w:tcW w:w="260" w:type="dxa"/>
            <w:tcBorders>
              <w:top w:val="single" w:sz="2" w:space="0" w:color="000000"/>
              <w:left w:val="single" w:sz="6" w:space="0" w:color="000000"/>
              <w:right w:val="single" w:sz="2" w:space="0" w:color="000000"/>
            </w:tcBorders>
            <w:shd w:val="clear" w:color="auto" w:fill="FF0000"/>
          </w:tcPr>
          <w:p w14:paraId="21574607" w14:textId="77777777" w:rsidR="003653CC" w:rsidRDefault="00367879">
            <w:pPr>
              <w:pStyle w:val="TableParagraph"/>
              <w:spacing w:before="29"/>
              <w:ind w:left="20"/>
              <w:jc w:val="center"/>
              <w:rPr>
                <w:sz w:val="20"/>
              </w:rPr>
            </w:pPr>
            <w:r>
              <w:rPr>
                <w:sz w:val="20"/>
                <w:lang w:val="pt"/>
              </w:rPr>
              <w:t>+</w:t>
            </w:r>
          </w:p>
        </w:tc>
        <w:tc>
          <w:tcPr>
            <w:tcW w:w="260" w:type="dxa"/>
            <w:tcBorders>
              <w:top w:val="single" w:sz="2" w:space="0" w:color="000000"/>
              <w:left w:val="single" w:sz="2" w:space="0" w:color="000000"/>
              <w:right w:val="single" w:sz="6" w:space="0" w:color="000000"/>
            </w:tcBorders>
            <w:shd w:val="clear" w:color="auto" w:fill="FF0000"/>
          </w:tcPr>
          <w:p w14:paraId="2C264792" w14:textId="77777777" w:rsidR="003653CC" w:rsidRDefault="00367879">
            <w:pPr>
              <w:pStyle w:val="TableParagraph"/>
              <w:spacing w:before="29"/>
              <w:ind w:left="12"/>
              <w:jc w:val="center"/>
              <w:rPr>
                <w:sz w:val="20"/>
              </w:rPr>
            </w:pPr>
            <w:r>
              <w:rPr>
                <w:sz w:val="20"/>
                <w:lang w:val="pt"/>
              </w:rPr>
              <w:t>+</w:t>
            </w:r>
          </w:p>
        </w:tc>
        <w:tc>
          <w:tcPr>
            <w:tcW w:w="264" w:type="dxa"/>
            <w:tcBorders>
              <w:top w:val="single" w:sz="2" w:space="0" w:color="000000"/>
              <w:left w:val="single" w:sz="6" w:space="0" w:color="000000"/>
              <w:right w:val="single" w:sz="2" w:space="0" w:color="000000"/>
            </w:tcBorders>
          </w:tcPr>
          <w:p w14:paraId="53947B63" w14:textId="77777777" w:rsidR="003653CC" w:rsidRDefault="003653CC">
            <w:pPr>
              <w:pStyle w:val="TableParagraph"/>
              <w:rPr>
                <w:rFonts w:ascii="Times New Roman"/>
                <w:sz w:val="20"/>
              </w:rPr>
            </w:pPr>
          </w:p>
        </w:tc>
        <w:tc>
          <w:tcPr>
            <w:tcW w:w="290" w:type="dxa"/>
            <w:tcBorders>
              <w:top w:val="single" w:sz="2" w:space="0" w:color="000000"/>
              <w:left w:val="single" w:sz="2" w:space="0" w:color="000000"/>
            </w:tcBorders>
            <w:shd w:val="clear" w:color="auto" w:fill="FF0000"/>
          </w:tcPr>
          <w:p w14:paraId="024E6C85" w14:textId="77777777" w:rsidR="003653CC" w:rsidRDefault="003653CC">
            <w:pPr>
              <w:pStyle w:val="TableParagraph"/>
              <w:rPr>
                <w:rFonts w:ascii="Times New Roman"/>
                <w:sz w:val="20"/>
              </w:rPr>
            </w:pPr>
          </w:p>
        </w:tc>
      </w:tr>
    </w:tbl>
    <w:p w14:paraId="1762C49D" w14:textId="77777777" w:rsidR="003653CC" w:rsidRDefault="003653CC">
      <w:pPr>
        <w:rPr>
          <w:rFonts w:ascii="Times New Roman"/>
          <w:sz w:val="20"/>
        </w:rPr>
        <w:sectPr w:rsidR="003653CC">
          <w:pgSz w:w="11910" w:h="16840"/>
          <w:pgMar w:top="1320" w:right="1300" w:bottom="1200" w:left="1300" w:header="0" w:footer="930" w:gutter="0"/>
          <w:cols w:space="720"/>
        </w:sectPr>
      </w:pPr>
    </w:p>
    <w:p w14:paraId="431D71BC" w14:textId="77777777" w:rsidR="003653CC" w:rsidRDefault="00367879">
      <w:pPr>
        <w:pStyle w:val="Ttulo1"/>
        <w:numPr>
          <w:ilvl w:val="0"/>
          <w:numId w:val="33"/>
        </w:numPr>
        <w:tabs>
          <w:tab w:val="left" w:pos="548"/>
        </w:tabs>
        <w:ind w:hanging="433"/>
        <w:jc w:val="both"/>
      </w:pPr>
      <w:bookmarkStart w:id="153" w:name="6_Zusammenfassung_und_Ausblick"/>
      <w:bookmarkStart w:id="154" w:name="_TOC_250006"/>
      <w:bookmarkEnd w:id="153"/>
      <w:r>
        <w:rPr>
          <w:color w:val="2E5395"/>
          <w:lang w:val="pt"/>
        </w:rPr>
        <w:lastRenderedPageBreak/>
        <w:t>Resumo e</w:t>
      </w:r>
      <w:r>
        <w:rPr>
          <w:lang w:val="pt"/>
        </w:rPr>
        <w:t xml:space="preserve"> </w:t>
      </w:r>
      <w:bookmarkEnd w:id="154"/>
      <w:r>
        <w:rPr>
          <w:color w:val="2E5395"/>
          <w:lang w:val="pt"/>
        </w:rPr>
        <w:t>perspectiva</w:t>
      </w:r>
    </w:p>
    <w:p w14:paraId="5BA103B3" w14:textId="77777777" w:rsidR="003653CC" w:rsidRDefault="00367879">
      <w:pPr>
        <w:pStyle w:val="Corpodetexto"/>
        <w:spacing w:before="33" w:line="259" w:lineRule="auto"/>
        <w:ind w:left="115" w:right="110"/>
        <w:jc w:val="both"/>
      </w:pPr>
      <w:r>
        <w:rPr>
          <w:lang w:val="pt"/>
        </w:rPr>
        <w:t xml:space="preserve">As especificações O-RAN não são desenvolvidas atualmente de acordo com o paradigma "segurança/privacidade por design/padrão". A este respeito, não é de surpreender que o resultado tenha sido um sistema quecontém onze riscosde segurança. Com a preparação da </w:t>
      </w:r>
      <w:r>
        <w:rPr>
          <w:spacing w:val="-1"/>
          <w:lang w:val="pt"/>
        </w:rPr>
        <w:t xml:space="preserve"> análise</w:t>
      </w:r>
      <w:r>
        <w:rPr>
          <w:lang w:val="pt"/>
        </w:rPr>
        <w:t xml:space="preserve"> de ameaças e riscos </w:t>
      </w:r>
      <w:r>
        <w:rPr>
          <w:spacing w:val="-1"/>
          <w:lang w:val="pt"/>
        </w:rPr>
        <w:t>e</w:t>
      </w:r>
      <w:r>
        <w:rPr>
          <w:lang w:val="pt"/>
        </w:rPr>
        <w:t xml:space="preserve"> </w:t>
      </w:r>
      <w:r>
        <w:rPr>
          <w:spacing w:val="-1"/>
          <w:lang w:val="pt"/>
        </w:rPr>
        <w:t>uma</w:t>
      </w:r>
      <w:r>
        <w:rPr>
          <w:lang w:val="pt"/>
        </w:rPr>
        <w:t xml:space="preserve"> </w:t>
      </w:r>
      <w:r>
        <w:rPr>
          <w:spacing w:val="-1"/>
          <w:lang w:val="pt"/>
        </w:rPr>
        <w:t>primeira</w:t>
      </w:r>
      <w:r>
        <w:rPr>
          <w:lang w:val="pt"/>
        </w:rPr>
        <w:t xml:space="preserve"> tentativa</w:t>
      </w:r>
      <w:r>
        <w:rPr>
          <w:spacing w:val="-1"/>
          <w:lang w:val="pt"/>
        </w:rPr>
        <w:t xml:space="preserve"> de</w:t>
      </w:r>
      <w:r>
        <w:rPr>
          <w:lang w:val="pt"/>
        </w:rPr>
        <w:t xml:space="preserve"> definir mecanismos de segurança</w:t>
      </w:r>
      <w:r>
        <w:rPr>
          <w:spacing w:val="-1"/>
          <w:lang w:val="pt"/>
        </w:rPr>
        <w:t xml:space="preserve"> aplicáveis,</w:t>
      </w:r>
      <w:r>
        <w:rPr>
          <w:lang w:val="pt"/>
        </w:rPr>
        <w:t xml:space="preserve">   as abordagens iniciais são evidentes de que a Aliança O-RANpoderia dedicar mais atenção ao temada segurança no futuro. Até que ponto isso realmente acontece continua a ser visto. De qualquer forma, a experiência mostrou que uma adição tardia de medidas de segurança leva a gastos muito altos ou a soluções inseguras ou, não</w:t>
      </w:r>
      <w:r>
        <w:rPr>
          <w:spacing w:val="-1"/>
          <w:lang w:val="pt"/>
        </w:rPr>
        <w:t xml:space="preserve"> normalmente, a</w:t>
      </w:r>
      <w:r>
        <w:rPr>
          <w:lang w:val="pt"/>
        </w:rPr>
        <w:t xml:space="preserve">  </w:t>
      </w:r>
      <w:r>
        <w:rPr>
          <w:spacing w:val="-1"/>
          <w:lang w:val="pt"/>
        </w:rPr>
        <w:t>ambos.</w:t>
      </w:r>
      <w:r>
        <w:rPr>
          <w:lang w:val="pt"/>
        </w:rPr>
        <w:t xml:space="preserve">  </w:t>
      </w:r>
      <w:r>
        <w:rPr>
          <w:spacing w:val="-1"/>
          <w:lang w:val="pt"/>
        </w:rPr>
        <w:t>Os</w:t>
      </w:r>
      <w:r>
        <w:rPr>
          <w:lang w:val="pt"/>
        </w:rPr>
        <w:t xml:space="preserve"> </w:t>
      </w:r>
      <w:r>
        <w:rPr>
          <w:spacing w:val="-1"/>
          <w:lang w:val="pt"/>
        </w:rPr>
        <w:t>desenvolvimentos</w:t>
      </w:r>
      <w:r>
        <w:rPr>
          <w:lang w:val="pt"/>
        </w:rPr>
        <w:t xml:space="preserve"> das normas 3GPP são um bom exemplo disso. A área inicialmente negligenciada da segurança de TI inicialmente levou a um sistema inseguro. A tentativa de corrigir esses erros nas versões subsequentes da norma foi muito esforço e muitas vezes leva a soluções inseguras, especialmente   devido aos requisitos de compatibilidade que devem ser observados. De fato, para muitas redes móveis públicas praticamente operadas, as questões de legado críticas à segurança também levam a incertezas nas modernas redes 5G.  É importante evitar tal desenvolvimento na O-RAN. A este respeito, as especificações O-RAN devem ser revisadas com um foco de segurança muito mais forte antes que as primeiras  aplicações produtivas do O-RAN ocorram.</w:t>
      </w:r>
    </w:p>
    <w:p w14:paraId="4B17D207" w14:textId="77777777" w:rsidR="003653CC" w:rsidRDefault="00367879">
      <w:pPr>
        <w:pStyle w:val="Corpodetexto"/>
        <w:spacing w:line="259" w:lineRule="auto"/>
        <w:ind w:left="115" w:right="109"/>
        <w:jc w:val="both"/>
      </w:pPr>
      <w:r>
        <w:rPr>
          <w:lang w:val="pt"/>
        </w:rPr>
        <w:t xml:space="preserve">No que diz respeito à viabilidade de soluções de segurança para minimização de riscos, estima-se atualmente que existam um grande número de medidas de segurança conhecidas que podem ser implementadas sem grande esforço e custos e que podem contribuir efetivamente   para a minimização de riscosde ameaçasindividuais. No entanto,  estima-se também que, para reduzir alguns riscos de segurança, alguns — se necessários, ainda que consideráveis — são necessários esforços para adaptar as especificações e implementar   as medidas de segurança apropriadas.  </w:t>
      </w:r>
    </w:p>
    <w:p w14:paraId="6BE134E0" w14:textId="77777777" w:rsidR="003653CC" w:rsidRDefault="00367879">
      <w:pPr>
        <w:pStyle w:val="Corpodetexto"/>
        <w:spacing w:line="252" w:lineRule="exact"/>
        <w:ind w:left="115"/>
        <w:jc w:val="both"/>
      </w:pPr>
      <w:r>
        <w:rPr>
          <w:lang w:val="pt"/>
        </w:rPr>
        <w:t xml:space="preserve">Abaixo estão algumas sugestões para minimização de riscos. </w:t>
      </w:r>
    </w:p>
    <w:p w14:paraId="39B66984" w14:textId="77777777" w:rsidR="003653CC" w:rsidRDefault="00367879">
      <w:pPr>
        <w:pStyle w:val="Ttulo2"/>
        <w:numPr>
          <w:ilvl w:val="1"/>
          <w:numId w:val="33"/>
        </w:numPr>
        <w:tabs>
          <w:tab w:val="left" w:pos="692"/>
        </w:tabs>
        <w:spacing w:before="52"/>
        <w:ind w:hanging="577"/>
        <w:jc w:val="both"/>
      </w:pPr>
      <w:bookmarkStart w:id="155" w:name="6.1_Empfehlungen"/>
      <w:bookmarkStart w:id="156" w:name="_TOC_250005"/>
      <w:bookmarkEnd w:id="155"/>
      <w:r>
        <w:rPr>
          <w:color w:val="2E5395"/>
          <w:lang w:val="pt"/>
        </w:rPr>
        <w:t>E</w:t>
      </w:r>
      <w:bookmarkEnd w:id="156"/>
      <w:r>
        <w:rPr>
          <w:color w:val="2E5395"/>
          <w:lang w:val="pt"/>
        </w:rPr>
        <w:t>Recomendações</w:t>
      </w:r>
    </w:p>
    <w:p w14:paraId="25FAB569" w14:textId="77777777" w:rsidR="003653CC" w:rsidRDefault="00367879">
      <w:pPr>
        <w:pStyle w:val="Ttulo3"/>
        <w:numPr>
          <w:ilvl w:val="2"/>
          <w:numId w:val="33"/>
        </w:numPr>
        <w:tabs>
          <w:tab w:val="left" w:pos="836"/>
        </w:tabs>
        <w:spacing w:before="64"/>
        <w:ind w:hanging="721"/>
        <w:jc w:val="both"/>
      </w:pPr>
      <w:bookmarkStart w:id="157" w:name="6.1.1_3GPP"/>
      <w:bookmarkStart w:id="158" w:name="_TOC_250004"/>
      <w:bookmarkEnd w:id="157"/>
      <w:r>
        <w:rPr>
          <w:color w:val="1F3762"/>
          <w:lang w:val="pt"/>
        </w:rPr>
        <w:t>3</w:t>
      </w:r>
      <w:bookmarkEnd w:id="158"/>
      <w:r>
        <w:rPr>
          <w:color w:val="1F3762"/>
          <w:lang w:val="pt"/>
        </w:rPr>
        <w:t>GPP</w:t>
      </w:r>
    </w:p>
    <w:p w14:paraId="1E0E496D" w14:textId="77777777" w:rsidR="003653CC" w:rsidRDefault="00367879">
      <w:pPr>
        <w:pStyle w:val="Corpodetexto"/>
        <w:spacing w:before="23" w:line="259" w:lineRule="auto"/>
        <w:ind w:left="115" w:right="112"/>
        <w:jc w:val="both"/>
      </w:pPr>
      <w:r>
        <w:rPr>
          <w:lang w:val="pt"/>
        </w:rPr>
        <w:t xml:space="preserve">Como a implementação de um 3GPP-RAN, o O-RAN se beneficia diretamente de melhorias de segurança para as normas 3GPP. Por um lado, deve-se mencionar aqui que os muitos mecanismos de segurança opcionais devem ser obrigatórios. Além disso, um backup de ponta a ponta entre UE e </w:t>
      </w:r>
      <w:r>
        <w:rPr>
          <w:spacing w:val="-1"/>
          <w:lang w:val="pt"/>
        </w:rPr>
        <w:t>núcleo</w:t>
      </w:r>
      <w:r>
        <w:rPr>
          <w:lang w:val="pt"/>
        </w:rPr>
        <w:t xml:space="preserve"> 5G também</w:t>
      </w:r>
      <w:r>
        <w:rPr>
          <w:spacing w:val="-1"/>
          <w:lang w:val="pt"/>
        </w:rPr>
        <w:t xml:space="preserve"> </w:t>
      </w:r>
      <w:r>
        <w:rPr>
          <w:lang w:val="pt"/>
        </w:rPr>
        <w:t xml:space="preserve"> deve ser</w:t>
      </w:r>
      <w:r>
        <w:rPr>
          <w:spacing w:val="-1"/>
          <w:lang w:val="pt"/>
        </w:rPr>
        <w:t xml:space="preserve"> introduzido</w:t>
      </w:r>
      <w:r>
        <w:rPr>
          <w:lang w:val="pt"/>
        </w:rPr>
        <w:t xml:space="preserve"> no que diz respeito aos dados do plano do</w:t>
      </w:r>
      <w:r>
        <w:rPr>
          <w:spacing w:val="-1"/>
          <w:lang w:val="pt"/>
        </w:rPr>
        <w:t xml:space="preserve"> usuário,</w:t>
      </w:r>
      <w:r>
        <w:rPr>
          <w:lang w:val="pt"/>
        </w:rPr>
        <w:t xml:space="preserve"> </w:t>
      </w:r>
      <w:r>
        <w:rPr>
          <w:spacing w:val="-1"/>
          <w:lang w:val="pt"/>
        </w:rPr>
        <w:t>semelhante</w:t>
      </w:r>
      <w:r>
        <w:rPr>
          <w:lang w:val="pt"/>
        </w:rPr>
        <w:t xml:space="preserve"> ao </w:t>
      </w:r>
      <w:r>
        <w:rPr>
          <w:spacing w:val="-1"/>
          <w:lang w:val="pt"/>
        </w:rPr>
        <w:t>que</w:t>
      </w:r>
      <w:r>
        <w:rPr>
          <w:lang w:val="pt"/>
        </w:rPr>
        <w:t xml:space="preserve"> é fornecido para os dados do  plano de controle.   Em geral, as normas 3GPP também devem ser desenvolvidas muito mais fortemente  de acordo com o paradigma  de "segurança/privacidade por design/padrão" — e, em particular, afastando-se do modelo  de segurança do perímetro atualmente perseguido em direção aos princípios  de  segurança multi-lateral </w:t>
      </w:r>
      <w:hyperlink w:anchor="_bookmark14" w:history="1">
        <w:r>
          <w:rPr>
            <w:vertAlign w:val="superscript"/>
            <w:lang w:val="pt"/>
          </w:rPr>
          <w:t>15,</w:t>
        </w:r>
      </w:hyperlink>
    </w:p>
    <w:p w14:paraId="25238AA1" w14:textId="77777777" w:rsidR="003653CC" w:rsidRDefault="00367879">
      <w:pPr>
        <w:pStyle w:val="Corpodetexto"/>
        <w:spacing w:line="259" w:lineRule="auto"/>
        <w:ind w:left="115" w:right="113"/>
        <w:jc w:val="both"/>
      </w:pPr>
      <w:r>
        <w:rPr>
          <w:lang w:val="pt"/>
        </w:rPr>
        <w:t xml:space="preserve">ou seja, com pressupostos mínimos de confiança em todas as partes interessadas e componentes. Isso poderia reduzir consideravelmente os riscos de segurança atualmente possíveis representados por um RAN comprometido ou por um operador RAN não confiável, bem como por componentes RAN   não confiáveis.   </w:t>
      </w:r>
    </w:p>
    <w:p w14:paraId="5F8A0686" w14:textId="77777777" w:rsidR="003653CC" w:rsidRDefault="003653CC">
      <w:pPr>
        <w:pStyle w:val="Corpodetexto"/>
        <w:spacing w:before="4"/>
        <w:rPr>
          <w:sz w:val="23"/>
        </w:rPr>
      </w:pPr>
    </w:p>
    <w:p w14:paraId="4D2919D2" w14:textId="77777777" w:rsidR="003653CC" w:rsidRDefault="00367879">
      <w:pPr>
        <w:pStyle w:val="Corpodetexto"/>
        <w:ind w:left="115"/>
      </w:pPr>
      <w:r>
        <w:rPr>
          <w:lang w:val="pt"/>
        </w:rPr>
        <w:t>Em resumo, surgem  as seguintes propostas:</w:t>
      </w:r>
    </w:p>
    <w:p w14:paraId="3CD070A5" w14:textId="77777777" w:rsidR="003653CC" w:rsidRDefault="00367879">
      <w:pPr>
        <w:pStyle w:val="PargrafodaLista"/>
        <w:numPr>
          <w:ilvl w:val="0"/>
          <w:numId w:val="8"/>
        </w:numPr>
        <w:tabs>
          <w:tab w:val="left" w:pos="835"/>
          <w:tab w:val="left" w:pos="836"/>
        </w:tabs>
        <w:spacing w:before="21"/>
      </w:pPr>
      <w:r>
        <w:rPr>
          <w:lang w:val="pt"/>
        </w:rPr>
        <w:t>Introdução  obrigatória de medidas de segurança opcionais</w:t>
      </w:r>
    </w:p>
    <w:p w14:paraId="237E3E3D" w14:textId="77777777" w:rsidR="003653CC" w:rsidRDefault="00367879">
      <w:pPr>
        <w:pStyle w:val="PargrafodaLista"/>
        <w:numPr>
          <w:ilvl w:val="0"/>
          <w:numId w:val="8"/>
        </w:numPr>
        <w:tabs>
          <w:tab w:val="left" w:pos="835"/>
          <w:tab w:val="left" w:pos="837"/>
        </w:tabs>
        <w:spacing w:before="18"/>
        <w:ind w:left="836" w:hanging="362"/>
      </w:pPr>
      <w:r>
        <w:rPr>
          <w:lang w:val="pt"/>
        </w:rPr>
        <w:t>Backup de ponta a ponta de dados de plano de usuário entre UE e núcleo 5G</w:t>
      </w:r>
    </w:p>
    <w:p w14:paraId="3D266AE6" w14:textId="77777777" w:rsidR="003653CC" w:rsidRDefault="00367879">
      <w:pPr>
        <w:pStyle w:val="PargrafodaLista"/>
        <w:numPr>
          <w:ilvl w:val="0"/>
          <w:numId w:val="8"/>
        </w:numPr>
        <w:tabs>
          <w:tab w:val="left" w:pos="835"/>
          <w:tab w:val="left" w:pos="836"/>
        </w:tabs>
        <w:spacing w:before="18"/>
      </w:pPr>
      <w:r>
        <w:rPr>
          <w:lang w:val="pt"/>
        </w:rPr>
        <w:t xml:space="preserve">Maior consideração   do paradigma "segurança/privacidade por design/padrão" </w:t>
      </w:r>
    </w:p>
    <w:p w14:paraId="05DFD100" w14:textId="77777777" w:rsidR="003653CC" w:rsidRDefault="00367879">
      <w:pPr>
        <w:pStyle w:val="PargrafodaLista"/>
        <w:numPr>
          <w:ilvl w:val="0"/>
          <w:numId w:val="8"/>
        </w:numPr>
        <w:tabs>
          <w:tab w:val="left" w:pos="835"/>
          <w:tab w:val="left" w:pos="836"/>
        </w:tabs>
        <w:spacing w:before="19"/>
      </w:pPr>
      <w:r>
        <w:rPr>
          <w:lang w:val="pt"/>
        </w:rPr>
        <w:t>Consideração dos princípios da segurança multilateral</w:t>
      </w:r>
    </w:p>
    <w:p w14:paraId="76619F80" w14:textId="77777777" w:rsidR="003653CC" w:rsidRDefault="003653CC">
      <w:pPr>
        <w:pStyle w:val="Corpodetexto"/>
        <w:rPr>
          <w:sz w:val="20"/>
        </w:rPr>
      </w:pPr>
    </w:p>
    <w:p w14:paraId="1A30DBAD" w14:textId="77777777" w:rsidR="003653CC" w:rsidRDefault="003653CC">
      <w:pPr>
        <w:pStyle w:val="Corpodetexto"/>
        <w:rPr>
          <w:sz w:val="20"/>
        </w:rPr>
      </w:pPr>
    </w:p>
    <w:p w14:paraId="5F683E28" w14:textId="77777777" w:rsidR="003653CC" w:rsidRDefault="00334A7E">
      <w:pPr>
        <w:pStyle w:val="Corpodetexto"/>
        <w:spacing w:before="6"/>
        <w:rPr>
          <w:sz w:val="20"/>
        </w:rPr>
      </w:pPr>
      <w:r>
        <w:rPr>
          <w:noProof/>
        </w:rPr>
        <mc:AlternateContent>
          <mc:Choice Requires="wps">
            <w:drawing>
              <wp:anchor distT="0" distB="0" distL="0" distR="0" simplePos="0" relativeHeight="487605760" behindDoc="1" locked="0" layoutInCell="1" allowOverlap="1" wp14:anchorId="490C65F6" wp14:editId="22092722">
                <wp:simplePos x="0" y="0"/>
                <wp:positionH relativeFrom="page">
                  <wp:posOffset>899160</wp:posOffset>
                </wp:positionH>
                <wp:positionV relativeFrom="paragraph">
                  <wp:posOffset>165100</wp:posOffset>
                </wp:positionV>
                <wp:extent cx="1828800" cy="7620"/>
                <wp:effectExtent l="0" t="0" r="0" b="5080"/>
                <wp:wrapTopAndBottom/>
                <wp:docPr id="2"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8139E" id="docshape53" o:spid="_x0000_s1026" style="position:absolute;margin-left:70.8pt;margin-top:13pt;width:2in;height:.6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" fillcolor="black" stroked="f">
                <v:path arrowok="t"/>
                <w10:wrap type="topAndBottom" anchorx="page"/>
              </v:rect>
            </w:pict>
          </mc:Fallback>
        </mc:AlternateContent>
      </w:r>
    </w:p>
    <w:p w14:paraId="3D257B38" w14:textId="77777777" w:rsidR="003653CC" w:rsidRDefault="00367879">
      <w:pPr>
        <w:spacing w:before="96"/>
        <w:ind w:left="115"/>
        <w:rPr>
          <w:sz w:val="20"/>
        </w:rPr>
      </w:pPr>
      <w:bookmarkStart w:id="159" w:name="_bookmark14"/>
      <w:bookmarkEnd w:id="159"/>
      <w:r>
        <w:rPr>
          <w:sz w:val="20"/>
          <w:vertAlign w:val="superscript"/>
          <w:lang w:val="pt"/>
        </w:rPr>
        <w:t>15</w:t>
      </w:r>
      <w:r>
        <w:rPr>
          <w:sz w:val="20"/>
          <w:lang w:val="pt"/>
        </w:rPr>
        <w:t xml:space="preserve"> Esse</w:t>
      </w:r>
      <w:r>
        <w:rPr>
          <w:lang w:val="pt"/>
        </w:rPr>
        <w:t xml:space="preserve"> </w:t>
      </w:r>
      <w:r>
        <w:rPr>
          <w:sz w:val="20"/>
          <w:lang w:val="pt"/>
        </w:rPr>
        <w:t>conceito</w:t>
      </w:r>
      <w:r>
        <w:rPr>
          <w:lang w:val="pt"/>
        </w:rPr>
        <w:t xml:space="preserve"> </w:t>
      </w:r>
      <w:r>
        <w:rPr>
          <w:sz w:val="20"/>
          <w:lang w:val="pt"/>
        </w:rPr>
        <w:t>também</w:t>
      </w:r>
      <w:r>
        <w:rPr>
          <w:lang w:val="pt"/>
        </w:rPr>
        <w:t xml:space="preserve"> </w:t>
      </w:r>
      <w:r>
        <w:rPr>
          <w:sz w:val="20"/>
          <w:lang w:val="pt"/>
        </w:rPr>
        <w:t>é</w:t>
      </w:r>
      <w:r>
        <w:rPr>
          <w:lang w:val="pt"/>
        </w:rPr>
        <w:t xml:space="preserve"> conhecido</w:t>
      </w:r>
      <w:r>
        <w:rPr>
          <w:sz w:val="20"/>
          <w:lang w:val="pt"/>
        </w:rPr>
        <w:t xml:space="preserve"> pelo</w:t>
      </w:r>
      <w:r>
        <w:rPr>
          <w:lang w:val="pt"/>
        </w:rPr>
        <w:t xml:space="preserve">  </w:t>
      </w:r>
      <w:r>
        <w:rPr>
          <w:sz w:val="20"/>
          <w:lang w:val="pt"/>
        </w:rPr>
        <w:t xml:space="preserve"> termo</w:t>
      </w:r>
      <w:r>
        <w:rPr>
          <w:lang w:val="pt"/>
        </w:rPr>
        <w:t xml:space="preserve"> de marketing </w:t>
      </w:r>
      <w:r>
        <w:rPr>
          <w:sz w:val="20"/>
          <w:lang w:val="pt"/>
        </w:rPr>
        <w:t>enganoso</w:t>
      </w:r>
      <w:r>
        <w:rPr>
          <w:lang w:val="pt"/>
        </w:rPr>
        <w:t xml:space="preserve"> </w:t>
      </w:r>
      <w:r>
        <w:rPr>
          <w:sz w:val="20"/>
          <w:lang w:val="pt"/>
        </w:rPr>
        <w:t>"zero</w:t>
      </w:r>
      <w:r>
        <w:rPr>
          <w:lang w:val="pt"/>
        </w:rPr>
        <w:t xml:space="preserve"> </w:t>
      </w:r>
      <w:r>
        <w:rPr>
          <w:sz w:val="20"/>
          <w:lang w:val="pt"/>
        </w:rPr>
        <w:t>trust".</w:t>
      </w:r>
      <w:r>
        <w:rPr>
          <w:lang w:val="pt"/>
        </w:rPr>
        <w:t xml:space="preserve"> </w:t>
      </w:r>
    </w:p>
    <w:p w14:paraId="61F4E264" w14:textId="77777777" w:rsidR="003653CC" w:rsidRDefault="003653CC">
      <w:pPr>
        <w:rPr>
          <w:sz w:val="20"/>
        </w:rPr>
        <w:sectPr w:rsidR="003653CC">
          <w:pgSz w:w="11910" w:h="16840"/>
          <w:pgMar w:top="1340" w:right="1300" w:bottom="1120" w:left="1300" w:header="0" w:footer="930" w:gutter="0"/>
          <w:cols w:space="720"/>
        </w:sectPr>
      </w:pPr>
    </w:p>
    <w:p w14:paraId="0A9E085F" w14:textId="77777777" w:rsidR="003653CC" w:rsidRDefault="00367879">
      <w:pPr>
        <w:pStyle w:val="Ttulo3"/>
        <w:numPr>
          <w:ilvl w:val="2"/>
          <w:numId w:val="33"/>
        </w:numPr>
        <w:tabs>
          <w:tab w:val="left" w:pos="836"/>
        </w:tabs>
        <w:spacing w:before="79"/>
        <w:ind w:hanging="721"/>
      </w:pPr>
      <w:bookmarkStart w:id="160" w:name="6.1.2_O-RAN"/>
      <w:bookmarkStart w:id="161" w:name="_TOC_250003"/>
      <w:bookmarkEnd w:id="160"/>
      <w:r>
        <w:rPr>
          <w:color w:val="1F3762"/>
          <w:lang w:val="pt"/>
        </w:rPr>
        <w:lastRenderedPageBreak/>
        <w:t>O</w:t>
      </w:r>
      <w:bookmarkEnd w:id="161"/>
      <w:r>
        <w:rPr>
          <w:color w:val="1F3762"/>
          <w:lang w:val="pt"/>
        </w:rPr>
        <w:t>-RAN</w:t>
      </w:r>
    </w:p>
    <w:p w14:paraId="6BB3E985" w14:textId="77777777" w:rsidR="003653CC" w:rsidRDefault="00367879">
      <w:pPr>
        <w:pStyle w:val="Corpodetexto"/>
        <w:spacing w:before="26" w:line="259" w:lineRule="auto"/>
        <w:ind w:left="115" w:right="110"/>
        <w:jc w:val="both"/>
      </w:pPr>
      <w:r>
        <w:rPr>
          <w:spacing w:val="-1"/>
          <w:lang w:val="pt"/>
        </w:rPr>
        <w:t>Uma das</w:t>
      </w:r>
      <w:r>
        <w:rPr>
          <w:lang w:val="pt"/>
        </w:rPr>
        <w:t xml:space="preserve">        medidas  mais importantes para reduzir </w:t>
      </w:r>
      <w:r>
        <w:rPr>
          <w:spacing w:val="-1"/>
          <w:lang w:val="pt"/>
        </w:rPr>
        <w:t xml:space="preserve"> os</w:t>
      </w:r>
      <w:r>
        <w:rPr>
          <w:lang w:val="pt"/>
        </w:rPr>
        <w:t xml:space="preserve"> riscos de segurança O-RAN é uma implementação séria do paradigma "segurança/privacidade por design/padrão" levando em conta os princípios da segurança multilateral.   Os processos envolvidos na  elaboração das especificações O-RAN devem ser adaptados em conformidade, por exemplo,   os especialistas em segurança devem ser consultados na elaboração das normas e considerações e avaliações de segurança devem se tornar parte obrigatória de cada especificação, como é o caso  das RFCs do IETF, por exemplo [60], [61].</w:t>
      </w:r>
    </w:p>
    <w:p w14:paraId="70127851" w14:textId="77777777" w:rsidR="003653CC" w:rsidRDefault="00367879">
      <w:pPr>
        <w:pStyle w:val="Corpodetexto"/>
        <w:spacing w:line="259" w:lineRule="auto"/>
        <w:ind w:left="116" w:right="110"/>
        <w:jc w:val="both"/>
      </w:pPr>
      <w:r>
        <w:rPr>
          <w:lang w:val="pt"/>
        </w:rPr>
        <w:t>As medidas de segurança atualmente apenas   opcionalmente previstas devem ser   obrigatórias. Ao mesmo tempo, o suporte a protocolos de segurança desatualizados ou algoritmos criptográficos que podem ser considerados inseguros deve ser explicitamente excluído.   Em  particular, formulações claras e inequívocas sobre a aplicação obrigatória de medidas de segurança devem ser incluídas nas normas. Uma mera presença não é suficiente aqui. A especificação para a interface O1-O-DU, por exemplo, mostra que ela pode ser melhor feita.</w:t>
      </w:r>
    </w:p>
    <w:p w14:paraId="0F9EB5F0" w14:textId="77777777" w:rsidR="003653CC" w:rsidRDefault="00367879">
      <w:pPr>
        <w:pStyle w:val="Corpodetexto"/>
        <w:spacing w:line="259" w:lineRule="auto"/>
        <w:ind w:left="116" w:right="113"/>
        <w:jc w:val="both"/>
      </w:pPr>
      <w:r>
        <w:rPr>
          <w:lang w:val="pt"/>
        </w:rPr>
        <w:t xml:space="preserve">Ao selecionar protocolos de segurança, deve-se tomar cuidado para garantir que eles mesmos ofereçamo menor número possível de ameaças e riscos àsegurança. Em vez de usar o SSH, o TLS deve ser usado para a segurança do transporte. Deve-se também ter em conta   que  os dados (incluindo programas)  não são apenas protegidos durante a transmissão ("em trânsito"), mas também "em repouso", ou seja, no curso do armazenamento persistente. No mínimo, devem ser implementados os objetivos de proteção de confidencialidade, integridade, reversibilidade  e disponibilidade.   </w:t>
      </w:r>
    </w:p>
    <w:p w14:paraId="56B66B10" w14:textId="77777777" w:rsidR="003653CC" w:rsidRDefault="00367879">
      <w:pPr>
        <w:pStyle w:val="Corpodetexto"/>
        <w:spacing w:line="259" w:lineRule="auto"/>
        <w:ind w:left="116" w:right="108"/>
        <w:jc w:val="both"/>
      </w:pPr>
      <w:r>
        <w:rPr>
          <w:lang w:val="pt"/>
        </w:rPr>
        <w:t xml:space="preserve">Além disso, um conceito claro de direitos e papéis deve ser implementado em relação a todas as interfaces eem relação aos rApps/xApps.  Os princípios habituais de segurança, como "menos privilégios", "precisam saber", etc. devem ser implementados. O pré-requisito para isso é que as interfaces sejam especificadas da forma mais especificamente possível (por exemplo, interfaces O2 e R1) e que os mecanismos básicos de segurança permitam o controle de acesso o mais fino possível.  Isso se aplica, em particular, a interfaces que atualmente desempenham   apenas um papel na  interface, como  as interfaces para  "informações de enriquecimento"   ou a "interface homem-máquina". Neste contexto, interfaces atualmente não seguras, como a interface OPEN Fronthaul CUS, também devem ser protegidas. Além disso, </w:t>
      </w:r>
      <w:r>
        <w:rPr>
          <w:spacing w:val="-1"/>
          <w:lang w:val="pt"/>
        </w:rPr>
        <w:t>as</w:t>
      </w:r>
      <w:r>
        <w:rPr>
          <w:lang w:val="pt"/>
        </w:rPr>
        <w:t xml:space="preserve"> interfaces </w:t>
      </w:r>
      <w:r>
        <w:rPr>
          <w:spacing w:val="-1"/>
          <w:lang w:val="pt"/>
        </w:rPr>
        <w:t>devem</w:t>
      </w:r>
      <w:r>
        <w:rPr>
          <w:lang w:val="pt"/>
        </w:rPr>
        <w:t xml:space="preserve"> ser </w:t>
      </w:r>
      <w:r>
        <w:rPr>
          <w:spacing w:val="-1"/>
          <w:lang w:val="pt"/>
        </w:rPr>
        <w:t>projetadas</w:t>
      </w:r>
      <w:r>
        <w:rPr>
          <w:lang w:val="pt"/>
        </w:rPr>
        <w:t xml:space="preserve"> de tal forma que ofereçam o  mínimo possível de superfície de ataque  "com  design".  Em particular,  os ataques de disponibilidade nas interfaces devem ser levados em conta, pois os efeitos negativos não podem ser evitados simplesmente pela aplicação da segurança do transporte. Os protocolos e osistema geral devem, portanto, ser projetados de tal    forma  que os  efeitos nocivos dos ataques de disponibilidade nas interfaces sejam limitados.  Além de uma limitação funcional ao que é realmente necessário, isso também  se  aplica a  decisões de design que influenciam o  número de portas abertas,  por exemplo.  Para ter uma solução que possa ser configurada e monitorada da melhor forma possível do  ponto de vista da gestão de segurança, deve haver o menor número possível de pontos de acesso ao serviço. </w:t>
      </w:r>
    </w:p>
    <w:p w14:paraId="2F362B77" w14:textId="77777777" w:rsidR="003653CC" w:rsidRDefault="00367879">
      <w:pPr>
        <w:pStyle w:val="Corpodetexto"/>
        <w:spacing w:line="259" w:lineRule="auto"/>
        <w:ind w:left="116" w:right="109"/>
        <w:jc w:val="both"/>
      </w:pPr>
      <w:r>
        <w:rPr>
          <w:lang w:val="pt"/>
        </w:rPr>
        <w:t>Em relação aosxApps/rApps, um conceito de forte separação e isolamento deve ser implementado para que o compromisso de um xApp/rApp não leve a um compromisso de outros componentes O-RAN ou outros aplicativos. Além disso, a comunicação entreos aplicativos deve sergarantida de ponta a ponta. ==Referências====Links externos== Existem diretrizes de implementação para aplicativos. Estes devem, por exemplo, prescrever o uso de linguagens de programação  seguras.</w:t>
      </w:r>
    </w:p>
    <w:p w14:paraId="4C2E483A" w14:textId="77777777" w:rsidR="003653CC" w:rsidRDefault="00367879">
      <w:pPr>
        <w:pStyle w:val="Corpodetexto"/>
        <w:spacing w:line="259" w:lineRule="auto"/>
        <w:ind w:left="117" w:right="110"/>
        <w:jc w:val="both"/>
      </w:pPr>
      <w:r>
        <w:rPr>
          <w:lang w:val="pt"/>
        </w:rPr>
        <w:t>Deve-se prestar atenção especial paraproteger a Nuvem O, ou seja, a infraestrutura de nuvem subjacente. Devem ser implementadas    medidas que permitam o maior nível de</w:t>
      </w:r>
      <w:r>
        <w:rPr>
          <w:spacing w:val="-1"/>
          <w:lang w:val="pt"/>
        </w:rPr>
        <w:t xml:space="preserve"> segurança</w:t>
      </w:r>
      <w:r>
        <w:rPr>
          <w:lang w:val="pt"/>
        </w:rPr>
        <w:t xml:space="preserve"> possível,  mesmo no  caso de operadores de nuvem não confiáveis.    </w:t>
      </w:r>
      <w:r>
        <w:rPr>
          <w:spacing w:val="-1"/>
          <w:lang w:val="pt"/>
        </w:rPr>
        <w:t>Em particular,</w:t>
      </w:r>
      <w:r>
        <w:rPr>
          <w:lang w:val="pt"/>
        </w:rPr>
        <w:t xml:space="preserve">  a aceitação de </w:t>
      </w:r>
      <w:r>
        <w:rPr>
          <w:spacing w:val="-1"/>
          <w:lang w:val="pt"/>
        </w:rPr>
        <w:t>operadores</w:t>
      </w:r>
      <w:r>
        <w:rPr>
          <w:lang w:val="pt"/>
        </w:rPr>
        <w:t xml:space="preserve"> de nuvem confiáveis deve ser</w:t>
      </w:r>
      <w:r>
        <w:rPr>
          <w:spacing w:val="-1"/>
          <w:lang w:val="pt"/>
        </w:rPr>
        <w:t xml:space="preserve"> abstendo-se.</w:t>
      </w:r>
      <w:r>
        <w:rPr>
          <w:lang w:val="pt"/>
        </w:rPr>
        <w:t xml:space="preserve">   Isso também inclui  a consideração do potencial</w:t>
      </w:r>
    </w:p>
    <w:p w14:paraId="2695A44D" w14:textId="77777777" w:rsidR="003653CC" w:rsidRDefault="003653CC">
      <w:pPr>
        <w:spacing w:line="259" w:lineRule="auto"/>
        <w:jc w:val="both"/>
        <w:sectPr w:rsidR="003653CC">
          <w:pgSz w:w="11910" w:h="16840"/>
          <w:pgMar w:top="1320" w:right="1300" w:bottom="1120" w:left="1300" w:header="0" w:footer="930" w:gutter="0"/>
          <w:cols w:space="720"/>
        </w:sectPr>
      </w:pPr>
    </w:p>
    <w:p w14:paraId="55CCDF89" w14:textId="77777777" w:rsidR="003653CC" w:rsidRDefault="00367879">
      <w:pPr>
        <w:pStyle w:val="Corpodetexto"/>
        <w:spacing w:before="81" w:line="259" w:lineRule="auto"/>
        <w:ind w:left="115" w:right="110"/>
        <w:jc w:val="both"/>
      </w:pPr>
      <w:r>
        <w:rPr>
          <w:lang w:val="pt"/>
        </w:rPr>
        <w:lastRenderedPageBreak/>
        <w:t>componentes comprometidos da infraestrutura de nuvem. A este respeito,</w:t>
      </w:r>
      <w:r>
        <w:rPr>
          <w:spacing w:val="-1"/>
          <w:lang w:val="pt"/>
        </w:rPr>
        <w:t xml:space="preserve"> por</w:t>
      </w:r>
      <w:r>
        <w:rPr>
          <w:lang w:val="pt"/>
        </w:rPr>
        <w:t xml:space="preserve"> um lado, a</w:t>
      </w:r>
      <w:r>
        <w:rPr>
          <w:spacing w:val="-1"/>
          <w:lang w:val="pt"/>
        </w:rPr>
        <w:t xml:space="preserve"> arquitetura O-RAN</w:t>
      </w:r>
      <w:r>
        <w:rPr>
          <w:lang w:val="pt"/>
        </w:rPr>
        <w:t xml:space="preserve"> deve ser</w:t>
      </w:r>
      <w:r>
        <w:rPr>
          <w:spacing w:val="-1"/>
          <w:lang w:val="pt"/>
        </w:rPr>
        <w:t xml:space="preserve"> (re)projetada</w:t>
      </w:r>
      <w:r>
        <w:rPr>
          <w:lang w:val="pt"/>
        </w:rPr>
        <w:t xml:space="preserve"> de </w:t>
      </w:r>
      <w:r>
        <w:rPr>
          <w:spacing w:val="-1"/>
          <w:lang w:val="pt"/>
        </w:rPr>
        <w:t>tal forma</w:t>
      </w:r>
      <w:r>
        <w:rPr>
          <w:lang w:val="pt"/>
        </w:rPr>
        <w:t xml:space="preserve">  que o menor número possível de efeitos negativos possa ocorrer.  Por outro lado,  devem ser  feitas especificações aos </w:t>
      </w:r>
      <w:r>
        <w:rPr>
          <w:spacing w:val="-1"/>
          <w:lang w:val="pt"/>
        </w:rPr>
        <w:t xml:space="preserve"> componentes</w:t>
      </w:r>
      <w:r>
        <w:rPr>
          <w:lang w:val="pt"/>
        </w:rPr>
        <w:t xml:space="preserve"> da  infraestrutura em nuvem no sentido de requisitos de segurança.    Também deve  ser avaliado até que ponto  as soluções padrão de nuvem atuais,  como contêineres e suas implementações,  como kubernetes, atendem aos requisitos de segurança em princípio. Deve ser investigado até que ponto os Ambientes de Execução Confiável (TEEs) são adequados para permitir uma operação O-RAN segura, mesmo no caso de nuvens não confiáveis e o uso de TEEs deve ser prescrito, se necessário. </w:t>
      </w:r>
    </w:p>
    <w:p w14:paraId="2FA86223" w14:textId="77777777" w:rsidR="003653CC" w:rsidRDefault="00367879">
      <w:pPr>
        <w:pStyle w:val="Corpodetexto"/>
        <w:spacing w:before="1" w:line="259" w:lineRule="auto"/>
        <w:ind w:left="115" w:right="111"/>
        <w:jc w:val="both"/>
      </w:pPr>
      <w:r>
        <w:rPr>
          <w:lang w:val="pt"/>
        </w:rPr>
        <w:t xml:space="preserve">A análise atual de risco e segurança mostrou que as normas 3GPP em conjunto com as especificações O-RAN resultam em uma complexidade que torna uma avaliação confiávelnão mais possívelapenas por "aparência afiada". Nesse sentido, uma verificação formal das especificações (e idealmente também das implementações)   deve ser utilizada como elemento essencial para o desenvolvimento de sistemas seguros. Isso também deve ser feito no caso de O-RAN.  A fim de manter o  </w:t>
      </w:r>
      <w:r>
        <w:rPr>
          <w:spacing w:val="-1"/>
          <w:lang w:val="pt"/>
        </w:rPr>
        <w:t>esforço</w:t>
      </w:r>
      <w:r>
        <w:rPr>
          <w:lang w:val="pt"/>
        </w:rPr>
        <w:t xml:space="preserve"> resultante </w:t>
      </w:r>
      <w:r>
        <w:rPr>
          <w:spacing w:val="-1"/>
          <w:lang w:val="pt"/>
        </w:rPr>
        <w:t>para</w:t>
      </w:r>
      <w:r>
        <w:rPr>
          <w:lang w:val="pt"/>
        </w:rPr>
        <w:t xml:space="preserve">   a </w:t>
      </w:r>
      <w:r>
        <w:rPr>
          <w:spacing w:val="-1"/>
          <w:lang w:val="pt"/>
        </w:rPr>
        <w:t>verificação</w:t>
      </w:r>
      <w:r>
        <w:rPr>
          <w:lang w:val="pt"/>
        </w:rPr>
        <w:t xml:space="preserve">  </w:t>
      </w:r>
      <w:r>
        <w:rPr>
          <w:spacing w:val="-1"/>
          <w:lang w:val="pt"/>
        </w:rPr>
        <w:t>formal</w:t>
      </w:r>
      <w:r>
        <w:rPr>
          <w:lang w:val="pt"/>
        </w:rPr>
        <w:t xml:space="preserve"> dentro dos limites,   propõe-se primeiro determinar a quantidade de funcionalidade mínima crítica e a partir disso a funcionalidade mínima necessária para a implementação e a funcionalidade mínima   resultante  componentes necessários e confiáveis. Estes devem entãoser submetidosa  verificação formal. O sistema como um todo deve ser projetado de tal forma que o sistema em miniatura possa ser estendido por componentes que podem não ser confiáveis sem colocar em risco a operação segura em termos de funcionalidade mínima.  Este procedimento pode, portanto, ser comparado, por exemplo, com os conceitos de um ambiente de execução baseado em microrregião (sistema operacional, etc.). Neste caso, também, componentes de software potencialmente não confiáveis podem ser integrados e, ao mesmo tempo, fazer possíveis declarações e garantias  em relação à segurança. No geral,  uma abordagem mais formal pode identificar riscos de segurança que normalmente não são detectados "apenas por um olhar aguçado" devido à complexidade das  especificações. </w:t>
      </w:r>
    </w:p>
    <w:p w14:paraId="69C9AA9C" w14:textId="77777777" w:rsidR="003653CC" w:rsidRDefault="003653CC">
      <w:pPr>
        <w:pStyle w:val="Corpodetexto"/>
        <w:spacing w:before="4"/>
        <w:rPr>
          <w:sz w:val="23"/>
        </w:rPr>
      </w:pPr>
    </w:p>
    <w:p w14:paraId="78A310F7" w14:textId="77777777" w:rsidR="003653CC" w:rsidRDefault="00367879">
      <w:pPr>
        <w:pStyle w:val="Corpodetexto"/>
        <w:ind w:left="116"/>
      </w:pPr>
      <w:r>
        <w:rPr>
          <w:lang w:val="pt"/>
        </w:rPr>
        <w:t xml:space="preserve">Em resumo, as seguintes recomendações resultam: </w:t>
      </w:r>
    </w:p>
    <w:p w14:paraId="22CEBBF5" w14:textId="77777777" w:rsidR="003653CC" w:rsidRDefault="00367879">
      <w:pPr>
        <w:pStyle w:val="PargrafodaLista"/>
        <w:numPr>
          <w:ilvl w:val="0"/>
          <w:numId w:val="7"/>
        </w:numPr>
        <w:tabs>
          <w:tab w:val="left" w:pos="836"/>
          <w:tab w:val="left" w:pos="837"/>
        </w:tabs>
        <w:spacing w:before="16"/>
        <w:ind w:left="836"/>
      </w:pPr>
      <w:r>
        <w:rPr>
          <w:lang w:val="pt"/>
        </w:rPr>
        <w:t xml:space="preserve">Implementar segurança/privacidade por design/padrão </w:t>
      </w:r>
    </w:p>
    <w:p w14:paraId="700D72F4" w14:textId="77777777" w:rsidR="003653CC" w:rsidRDefault="00367879">
      <w:pPr>
        <w:pStyle w:val="PargrafodaLista"/>
        <w:numPr>
          <w:ilvl w:val="0"/>
          <w:numId w:val="7"/>
        </w:numPr>
        <w:tabs>
          <w:tab w:val="left" w:pos="836"/>
          <w:tab w:val="left" w:pos="837"/>
        </w:tabs>
        <w:spacing w:before="19"/>
        <w:ind w:left="836"/>
      </w:pPr>
      <w:r>
        <w:rPr>
          <w:lang w:val="pt"/>
        </w:rPr>
        <w:t xml:space="preserve">"zero confiança" / implementar segurança multi-lateral na verdade </w:t>
      </w:r>
    </w:p>
    <w:p w14:paraId="4EFFE962" w14:textId="77777777" w:rsidR="003653CC" w:rsidRDefault="00367879">
      <w:pPr>
        <w:pStyle w:val="PargrafodaLista"/>
        <w:numPr>
          <w:ilvl w:val="0"/>
          <w:numId w:val="7"/>
        </w:numPr>
        <w:tabs>
          <w:tab w:val="left" w:pos="836"/>
          <w:tab w:val="left" w:pos="837"/>
        </w:tabs>
        <w:spacing w:before="18"/>
      </w:pPr>
      <w:r>
        <w:rPr>
          <w:lang w:val="pt"/>
        </w:rPr>
        <w:t>Exigir  backup opcional para transportar camada</w:t>
      </w:r>
    </w:p>
    <w:p w14:paraId="4AA9406C" w14:textId="77777777" w:rsidR="003653CC" w:rsidRDefault="00367879">
      <w:pPr>
        <w:pStyle w:val="PargrafodaLista"/>
        <w:numPr>
          <w:ilvl w:val="0"/>
          <w:numId w:val="7"/>
        </w:numPr>
        <w:tabs>
          <w:tab w:val="left" w:pos="837"/>
          <w:tab w:val="left" w:pos="838"/>
        </w:tabs>
        <w:spacing w:before="18" w:line="259" w:lineRule="auto"/>
        <w:ind w:right="115"/>
      </w:pPr>
      <w:r>
        <w:rPr>
          <w:lang w:val="pt"/>
        </w:rPr>
        <w:t>Use  a redação clara, evite ambiguidades para esclarecer o uso obrigatório de mecanismos de segurança</w:t>
      </w:r>
    </w:p>
    <w:p w14:paraId="5A1957AF" w14:textId="77777777" w:rsidR="003653CC" w:rsidRDefault="00367879">
      <w:pPr>
        <w:pStyle w:val="PargrafodaLista"/>
        <w:numPr>
          <w:ilvl w:val="0"/>
          <w:numId w:val="7"/>
        </w:numPr>
        <w:tabs>
          <w:tab w:val="left" w:pos="837"/>
          <w:tab w:val="left" w:pos="838"/>
        </w:tabs>
        <w:spacing w:line="265" w:lineRule="exact"/>
      </w:pPr>
      <w:r>
        <w:rPr>
          <w:lang w:val="pt"/>
        </w:rPr>
        <w:t>Substitua o SSH2 por TLS</w:t>
      </w:r>
    </w:p>
    <w:p w14:paraId="1945B65C" w14:textId="77777777" w:rsidR="003653CC" w:rsidRDefault="00367879">
      <w:pPr>
        <w:pStyle w:val="PargrafodaLista"/>
        <w:numPr>
          <w:ilvl w:val="0"/>
          <w:numId w:val="7"/>
        </w:numPr>
        <w:tabs>
          <w:tab w:val="left" w:pos="837"/>
          <w:tab w:val="left" w:pos="838"/>
        </w:tabs>
        <w:spacing w:before="19"/>
      </w:pPr>
      <w:r>
        <w:rPr>
          <w:lang w:val="pt"/>
        </w:rPr>
        <w:t xml:space="preserve">Proibir  protocolos desatualizados, algoritmos criptográficos inseguros </w:t>
      </w:r>
    </w:p>
    <w:p w14:paraId="22719C79" w14:textId="77777777" w:rsidR="003653CC" w:rsidRDefault="00367879">
      <w:pPr>
        <w:pStyle w:val="PargrafodaLista"/>
        <w:numPr>
          <w:ilvl w:val="0"/>
          <w:numId w:val="7"/>
        </w:numPr>
        <w:tabs>
          <w:tab w:val="left" w:pos="837"/>
          <w:tab w:val="left" w:pos="838"/>
        </w:tabs>
        <w:spacing w:before="18"/>
      </w:pPr>
      <w:r>
        <w:rPr>
          <w:lang w:val="pt"/>
        </w:rPr>
        <w:t>Fazer backup de arquivos "em repouso"  (criptografia, garantia de integridade)</w:t>
      </w:r>
    </w:p>
    <w:p w14:paraId="7B8C9882" w14:textId="77777777" w:rsidR="003653CC" w:rsidRDefault="00367879">
      <w:pPr>
        <w:pStyle w:val="PargrafodaLista"/>
        <w:numPr>
          <w:ilvl w:val="0"/>
          <w:numId w:val="7"/>
        </w:numPr>
        <w:tabs>
          <w:tab w:val="left" w:pos="837"/>
          <w:tab w:val="left" w:pos="838"/>
        </w:tabs>
        <w:spacing w:before="19"/>
      </w:pPr>
      <w:r>
        <w:rPr>
          <w:lang w:val="pt"/>
        </w:rPr>
        <w:t xml:space="preserve">Defina  conceito de direitos/funções claros no que diz respeito a  interfaces e serviços </w:t>
      </w:r>
    </w:p>
    <w:p w14:paraId="5BC3A92A" w14:textId="77777777" w:rsidR="003653CC" w:rsidRDefault="00367879">
      <w:pPr>
        <w:pStyle w:val="PargrafodaLista"/>
        <w:numPr>
          <w:ilvl w:val="1"/>
          <w:numId w:val="7"/>
        </w:numPr>
        <w:tabs>
          <w:tab w:val="left" w:pos="1558"/>
        </w:tabs>
        <w:spacing w:before="21" w:line="271" w:lineRule="exact"/>
        <w:ind w:hanging="361"/>
      </w:pPr>
      <w:r>
        <w:rPr>
          <w:lang w:val="pt"/>
        </w:rPr>
        <w:t>especialmente para interface R1 e E2 (rApps, xApps)</w:t>
      </w:r>
    </w:p>
    <w:p w14:paraId="7C3D867F" w14:textId="77777777" w:rsidR="003653CC" w:rsidRDefault="00367879">
      <w:pPr>
        <w:pStyle w:val="PargrafodaLista"/>
        <w:numPr>
          <w:ilvl w:val="0"/>
          <w:numId w:val="7"/>
        </w:numPr>
        <w:tabs>
          <w:tab w:val="left" w:pos="837"/>
          <w:tab w:val="left" w:pos="838"/>
        </w:tabs>
        <w:spacing w:line="268" w:lineRule="exact"/>
      </w:pPr>
      <w:r>
        <w:rPr>
          <w:lang w:val="pt"/>
        </w:rPr>
        <w:t xml:space="preserve"> Especificar claramente a interface O2 (gerenciamento de nuvem)</w:t>
      </w:r>
    </w:p>
    <w:p w14:paraId="5F5DB8F6" w14:textId="77777777" w:rsidR="003653CC" w:rsidRDefault="00367879">
      <w:pPr>
        <w:pStyle w:val="PargrafodaLista"/>
        <w:numPr>
          <w:ilvl w:val="0"/>
          <w:numId w:val="7"/>
        </w:numPr>
        <w:tabs>
          <w:tab w:val="left" w:pos="837"/>
          <w:tab w:val="left" w:pos="838"/>
        </w:tabs>
        <w:spacing w:before="19"/>
      </w:pPr>
      <w:r>
        <w:rPr>
          <w:lang w:val="pt"/>
        </w:rPr>
        <w:t>Especificar   claramente a interface R1</w:t>
      </w:r>
    </w:p>
    <w:p w14:paraId="298D94E7" w14:textId="77777777" w:rsidR="003653CC" w:rsidRDefault="00367879">
      <w:pPr>
        <w:pStyle w:val="PargrafodaLista"/>
        <w:numPr>
          <w:ilvl w:val="0"/>
          <w:numId w:val="7"/>
        </w:numPr>
        <w:tabs>
          <w:tab w:val="left" w:pos="837"/>
          <w:tab w:val="left" w:pos="838"/>
        </w:tabs>
        <w:spacing w:before="18"/>
      </w:pPr>
      <w:r>
        <w:rPr>
          <w:lang w:val="pt"/>
        </w:rPr>
        <w:t>Interface  CUS Fronthaul  aberta segura</w:t>
      </w:r>
    </w:p>
    <w:p w14:paraId="37962C19" w14:textId="77777777" w:rsidR="003653CC" w:rsidRDefault="00367879">
      <w:pPr>
        <w:pStyle w:val="PargrafodaLista"/>
        <w:numPr>
          <w:ilvl w:val="0"/>
          <w:numId w:val="7"/>
        </w:numPr>
        <w:tabs>
          <w:tab w:val="left" w:pos="837"/>
          <w:tab w:val="left" w:pos="838"/>
        </w:tabs>
        <w:spacing w:before="19"/>
      </w:pPr>
      <w:r>
        <w:rPr>
          <w:lang w:val="pt"/>
        </w:rPr>
        <w:t xml:space="preserve">Limitar os efeitos do DoS nas interfaces </w:t>
      </w:r>
    </w:p>
    <w:p w14:paraId="17268E2E" w14:textId="77777777" w:rsidR="003653CC" w:rsidRDefault="00367879">
      <w:pPr>
        <w:pStyle w:val="PargrafodaLista"/>
        <w:numPr>
          <w:ilvl w:val="0"/>
          <w:numId w:val="7"/>
        </w:numPr>
        <w:tabs>
          <w:tab w:val="left" w:pos="837"/>
          <w:tab w:val="left" w:pos="838"/>
        </w:tabs>
        <w:spacing w:before="18"/>
      </w:pPr>
      <w:r>
        <w:rPr>
          <w:lang w:val="pt"/>
        </w:rPr>
        <w:t>Implementar design  amigável ao firewall</w:t>
      </w:r>
    </w:p>
    <w:p w14:paraId="3D293F0C" w14:textId="77777777" w:rsidR="003653CC" w:rsidRDefault="00367879">
      <w:pPr>
        <w:pStyle w:val="PargrafodaLista"/>
        <w:numPr>
          <w:ilvl w:val="1"/>
          <w:numId w:val="7"/>
        </w:numPr>
        <w:tabs>
          <w:tab w:val="left" w:pos="1558"/>
        </w:tabs>
        <w:spacing w:before="21" w:line="271" w:lineRule="exact"/>
        <w:ind w:hanging="361"/>
      </w:pPr>
      <w:r>
        <w:rPr>
          <w:lang w:val="pt"/>
        </w:rPr>
        <w:t>Poucos pontos de acesso, poucos pontos finais do servidor</w:t>
      </w:r>
    </w:p>
    <w:p w14:paraId="72647C02" w14:textId="77777777" w:rsidR="003653CC" w:rsidRDefault="00367879">
      <w:pPr>
        <w:pStyle w:val="PargrafodaLista"/>
        <w:numPr>
          <w:ilvl w:val="0"/>
          <w:numId w:val="7"/>
        </w:numPr>
        <w:tabs>
          <w:tab w:val="left" w:pos="837"/>
          <w:tab w:val="left" w:pos="838"/>
        </w:tabs>
        <w:spacing w:line="268" w:lineRule="exact"/>
      </w:pPr>
      <w:r>
        <w:rPr>
          <w:lang w:val="pt"/>
        </w:rPr>
        <w:t xml:space="preserve">Especificando a conexão de fontes de dados externas  </w:t>
      </w:r>
    </w:p>
    <w:p w14:paraId="13F651F7" w14:textId="77777777" w:rsidR="003653CC" w:rsidRDefault="00367879">
      <w:pPr>
        <w:pStyle w:val="PargrafodaLista"/>
        <w:numPr>
          <w:ilvl w:val="0"/>
          <w:numId w:val="7"/>
        </w:numPr>
        <w:tabs>
          <w:tab w:val="left" w:pos="838"/>
          <w:tab w:val="left" w:pos="839"/>
        </w:tabs>
        <w:spacing w:before="19" w:line="259" w:lineRule="auto"/>
        <w:ind w:left="838" w:right="114"/>
      </w:pPr>
      <w:r>
        <w:rPr>
          <w:lang w:val="pt"/>
        </w:rPr>
        <w:t xml:space="preserve">Especificar claramente o conceito de separação de xApps/rApps,  pelo menos no que diz respeito aos requisitos   </w:t>
      </w:r>
    </w:p>
    <w:p w14:paraId="6BB3204F" w14:textId="77777777" w:rsidR="003653CC" w:rsidRDefault="00367879">
      <w:pPr>
        <w:pStyle w:val="PargrafodaLista"/>
        <w:numPr>
          <w:ilvl w:val="0"/>
          <w:numId w:val="7"/>
        </w:numPr>
        <w:tabs>
          <w:tab w:val="left" w:pos="838"/>
          <w:tab w:val="left" w:pos="839"/>
        </w:tabs>
        <w:spacing w:line="265" w:lineRule="exact"/>
        <w:ind w:left="838" w:hanging="362"/>
      </w:pPr>
      <w:r>
        <w:rPr>
          <w:lang w:val="pt"/>
        </w:rPr>
        <w:t xml:space="preserve">Comunicação segura entre rApps </w:t>
      </w:r>
    </w:p>
    <w:p w14:paraId="51EB5DA6" w14:textId="77777777" w:rsidR="003653CC" w:rsidRDefault="00367879">
      <w:pPr>
        <w:pStyle w:val="PargrafodaLista"/>
        <w:numPr>
          <w:ilvl w:val="0"/>
          <w:numId w:val="7"/>
        </w:numPr>
        <w:tabs>
          <w:tab w:val="left" w:pos="838"/>
          <w:tab w:val="left" w:pos="839"/>
        </w:tabs>
        <w:spacing w:before="18"/>
        <w:ind w:left="838"/>
      </w:pPr>
      <w:r>
        <w:rPr>
          <w:lang w:val="pt"/>
        </w:rPr>
        <w:t>xApps/rApps apenas com linguagens de programação seguras (Rust etc.)</w:t>
      </w:r>
    </w:p>
    <w:p w14:paraId="4D749952" w14:textId="77777777" w:rsidR="003653CC" w:rsidRDefault="003653CC">
      <w:pPr>
        <w:sectPr w:rsidR="003653CC">
          <w:pgSz w:w="11910" w:h="16840"/>
          <w:pgMar w:top="1320" w:right="1300" w:bottom="1180" w:left="1300" w:header="0" w:footer="930" w:gutter="0"/>
          <w:cols w:space="720"/>
        </w:sectPr>
      </w:pPr>
    </w:p>
    <w:p w14:paraId="0D2ACDD6" w14:textId="77777777" w:rsidR="003653CC" w:rsidRDefault="00367879">
      <w:pPr>
        <w:pStyle w:val="PargrafodaLista"/>
        <w:numPr>
          <w:ilvl w:val="0"/>
          <w:numId w:val="7"/>
        </w:numPr>
        <w:tabs>
          <w:tab w:val="left" w:pos="836"/>
          <w:tab w:val="left" w:pos="837"/>
        </w:tabs>
        <w:spacing w:before="78" w:line="259" w:lineRule="auto"/>
        <w:ind w:left="836" w:right="113"/>
      </w:pPr>
      <w:r>
        <w:rPr>
          <w:lang w:val="pt"/>
        </w:rPr>
        <w:lastRenderedPageBreak/>
        <w:t>Fornecer medidas de segurança para proteger contra operadores de nuvem não confiáveis (TEEs, etc.)</w:t>
      </w:r>
    </w:p>
    <w:p w14:paraId="3E274590" w14:textId="77777777" w:rsidR="003653CC" w:rsidRDefault="00367879">
      <w:pPr>
        <w:pStyle w:val="PargrafodaLista"/>
        <w:numPr>
          <w:ilvl w:val="0"/>
          <w:numId w:val="7"/>
        </w:numPr>
        <w:tabs>
          <w:tab w:val="left" w:pos="836"/>
          <w:tab w:val="left" w:pos="837"/>
        </w:tabs>
        <w:spacing w:line="259" w:lineRule="auto"/>
        <w:ind w:left="836" w:right="114"/>
      </w:pPr>
      <w:r>
        <w:rPr>
          <w:lang w:val="pt"/>
        </w:rPr>
        <w:t>Prescrever mecanismos de segurança no que diz respeito ao O-Cloud,   em particular  tornando obrigatória  a autenticação do usuário</w:t>
      </w:r>
    </w:p>
    <w:p w14:paraId="03A46F58" w14:textId="77777777" w:rsidR="003653CC" w:rsidRDefault="00367879">
      <w:pPr>
        <w:pStyle w:val="PargrafodaLista"/>
        <w:numPr>
          <w:ilvl w:val="0"/>
          <w:numId w:val="7"/>
        </w:numPr>
        <w:tabs>
          <w:tab w:val="left" w:pos="836"/>
          <w:tab w:val="left" w:pos="837"/>
        </w:tabs>
        <w:spacing w:line="269" w:lineRule="exact"/>
        <w:ind w:left="836"/>
      </w:pPr>
      <w:r>
        <w:rPr>
          <w:lang w:val="pt"/>
        </w:rPr>
        <w:t xml:space="preserve"> Preparar e realizar idealmente    a verificação formal</w:t>
      </w:r>
    </w:p>
    <w:p w14:paraId="56504820" w14:textId="77777777" w:rsidR="003653CC" w:rsidRDefault="003653CC">
      <w:pPr>
        <w:spacing w:line="269" w:lineRule="exact"/>
        <w:sectPr w:rsidR="003653CC">
          <w:pgSz w:w="11910" w:h="16840"/>
          <w:pgMar w:top="1320" w:right="1300" w:bottom="1200" w:left="1300" w:header="0" w:footer="930" w:gutter="0"/>
          <w:cols w:space="720"/>
        </w:sectPr>
      </w:pPr>
    </w:p>
    <w:p w14:paraId="60EBE690" w14:textId="77777777" w:rsidR="003653CC" w:rsidRDefault="00367879">
      <w:pPr>
        <w:pStyle w:val="Ttulo1"/>
        <w:numPr>
          <w:ilvl w:val="0"/>
          <w:numId w:val="33"/>
        </w:numPr>
        <w:tabs>
          <w:tab w:val="left" w:pos="547"/>
          <w:tab w:val="left" w:pos="548"/>
        </w:tabs>
        <w:ind w:hanging="433"/>
      </w:pPr>
      <w:bookmarkStart w:id="162" w:name="7_Quellenverzeichnis"/>
      <w:bookmarkStart w:id="163" w:name="_TOC_250002"/>
      <w:bookmarkEnd w:id="162"/>
      <w:r>
        <w:rPr>
          <w:color w:val="2E5395"/>
          <w:lang w:val="pt"/>
        </w:rPr>
        <w:lastRenderedPageBreak/>
        <w:t>Q</w:t>
      </w:r>
      <w:bookmarkEnd w:id="163"/>
      <w:r>
        <w:rPr>
          <w:color w:val="2E5395"/>
          <w:lang w:val="pt"/>
        </w:rPr>
        <w:t>uellenverzeichnis</w:t>
      </w:r>
    </w:p>
    <w:p w14:paraId="54F91494" w14:textId="77777777" w:rsidR="003653CC" w:rsidRDefault="00367879">
      <w:pPr>
        <w:pStyle w:val="PargrafodaLista"/>
        <w:numPr>
          <w:ilvl w:val="0"/>
          <w:numId w:val="6"/>
        </w:numPr>
        <w:tabs>
          <w:tab w:val="left" w:pos="500"/>
        </w:tabs>
        <w:spacing w:before="29"/>
        <w:ind w:right="111"/>
        <w:jc w:val="both"/>
      </w:pPr>
      <w:r>
        <w:rPr>
          <w:lang w:val="pt"/>
        </w:rPr>
        <w:t xml:space="preserve">X. Lin e N. Lee, "5G e Além dos Fundamentos e Padrões", </w:t>
      </w:r>
      <w:r>
        <w:rPr>
          <w:i/>
          <w:lang w:val="pt"/>
        </w:rPr>
        <w:t>Springer eBook</w:t>
      </w:r>
      <w:r>
        <w:rPr>
          <w:lang w:val="pt"/>
        </w:rPr>
        <w:t xml:space="preserve"> </w:t>
      </w:r>
      <w:r>
        <w:rPr>
          <w:i/>
          <w:lang w:val="pt"/>
        </w:rPr>
        <w:t xml:space="preserve"> </w:t>
      </w:r>
      <w:r>
        <w:rPr>
          <w:lang w:val="pt"/>
        </w:rPr>
        <w:t xml:space="preserve"> Collection, 2021, Acessado: Sep. 15 de 2021. [Online]. Disponível em: </w:t>
      </w:r>
      <w:hyperlink r:id="rId56">
        <w:r>
          <w:rPr>
            <w:lang w:val="pt"/>
          </w:rPr>
          <w:t>http://wwwdb.dbod.de/login?url=https://doi.org/10.1007/978-3-030-58197-8</w:t>
        </w:r>
      </w:hyperlink>
    </w:p>
    <w:p w14:paraId="72974BAD" w14:textId="77777777" w:rsidR="003653CC" w:rsidRDefault="00367879">
      <w:pPr>
        <w:pStyle w:val="PargrafodaLista"/>
        <w:numPr>
          <w:ilvl w:val="0"/>
          <w:numId w:val="6"/>
        </w:numPr>
        <w:tabs>
          <w:tab w:val="left" w:pos="500"/>
        </w:tabs>
        <w:spacing w:line="242" w:lineRule="auto"/>
        <w:ind w:right="116"/>
      </w:pPr>
      <w:r>
        <w:rPr>
          <w:lang w:val="pt"/>
        </w:rPr>
        <w:t>3GPP, "Estudo sobre nova tecnologia de acesso a rádio: arquitetura de acesso por  rádio e interfaces", 3GPP, V14.0.0, Relatório Técnico TR 38.801, Abr. 2017.</w:t>
      </w:r>
    </w:p>
    <w:p w14:paraId="313F2ADA" w14:textId="77777777" w:rsidR="003653CC" w:rsidRDefault="00367879">
      <w:pPr>
        <w:pStyle w:val="PargrafodaLista"/>
        <w:numPr>
          <w:ilvl w:val="0"/>
          <w:numId w:val="6"/>
        </w:numPr>
        <w:tabs>
          <w:tab w:val="left" w:pos="500"/>
        </w:tabs>
        <w:ind w:right="111"/>
      </w:pPr>
      <w:r>
        <w:rPr>
          <w:lang w:val="pt"/>
        </w:rPr>
        <w:t xml:space="preserve">U. Schulze, "Endlich offen: Kurz erklärt: Open RAN", </w:t>
      </w:r>
      <w:r>
        <w:rPr>
          <w:i/>
          <w:lang w:val="pt"/>
        </w:rPr>
        <w:t>iX</w:t>
      </w:r>
      <w:r>
        <w:rPr>
          <w:lang w:val="pt"/>
        </w:rPr>
        <w:t>, Bd. 2020, Não. 9, Heise, P. 120, Aug. 26 de 2020.</w:t>
      </w:r>
    </w:p>
    <w:p w14:paraId="5F5BC289" w14:textId="77777777" w:rsidR="003653CC" w:rsidRDefault="00367879">
      <w:pPr>
        <w:pStyle w:val="PargrafodaLista"/>
        <w:numPr>
          <w:ilvl w:val="0"/>
          <w:numId w:val="6"/>
        </w:numPr>
        <w:tabs>
          <w:tab w:val="left" w:pos="500"/>
        </w:tabs>
        <w:ind w:right="116"/>
      </w:pPr>
      <w:r>
        <w:rPr>
          <w:lang w:val="pt"/>
        </w:rPr>
        <w:t>G. Brown, "O Papel do  Controlador Inteligente RAN em Sistemas RAN Abertos".  Heavy Reading White Paper produzido para a Sterlite Technologies Limited, outubro de 2020.</w:t>
      </w:r>
    </w:p>
    <w:p w14:paraId="5E42FDB3" w14:textId="77777777" w:rsidR="003653CC" w:rsidRDefault="00367879">
      <w:pPr>
        <w:pStyle w:val="PargrafodaLista"/>
        <w:numPr>
          <w:ilvl w:val="0"/>
          <w:numId w:val="6"/>
        </w:numPr>
        <w:tabs>
          <w:tab w:val="left" w:pos="499"/>
          <w:tab w:val="left" w:pos="2166"/>
          <w:tab w:val="left" w:pos="2790"/>
          <w:tab w:val="left" w:pos="3702"/>
          <w:tab w:val="left" w:pos="4642"/>
          <w:tab w:val="left" w:pos="5726"/>
          <w:tab w:val="left" w:pos="7147"/>
          <w:tab w:val="left" w:pos="7959"/>
          <w:tab w:val="left" w:pos="8631"/>
        </w:tabs>
        <w:ind w:left="497" w:right="111"/>
      </w:pPr>
      <w:r>
        <w:rPr>
          <w:lang w:val="pt"/>
        </w:rPr>
        <w:t>"A Aliança  O-RAN e o Telecom  Infra Project (TIP) alcançam novo nível de colaboração</w:t>
      </w:r>
      <w:r>
        <w:rPr>
          <w:lang w:val="pt"/>
        </w:rPr>
        <w:tab/>
        <w:t>pararedes de</w:t>
      </w:r>
      <w:r>
        <w:rPr>
          <w:lang w:val="pt"/>
        </w:rPr>
        <w:tab/>
        <w:t>acessoa</w:t>
      </w:r>
      <w:r>
        <w:rPr>
          <w:lang w:val="pt"/>
        </w:rPr>
        <w:tab/>
        <w:t>rádio</w:t>
      </w:r>
      <w:r>
        <w:rPr>
          <w:lang w:val="pt"/>
        </w:rPr>
        <w:tab/>
        <w:t>abertas",</w:t>
      </w:r>
      <w:r>
        <w:rPr>
          <w:lang w:val="pt"/>
        </w:rPr>
        <w:tab/>
        <w:t>25</w:t>
      </w:r>
      <w:r>
        <w:rPr>
          <w:lang w:val="pt"/>
        </w:rPr>
        <w:tab/>
        <w:t>de fevereiro</w:t>
      </w:r>
      <w:r>
        <w:rPr>
          <w:lang w:val="pt"/>
        </w:rPr>
        <w:tab/>
        <w:t>de</w:t>
      </w:r>
      <w:r>
        <w:rPr>
          <w:lang w:val="pt"/>
        </w:rPr>
        <w:tab/>
        <w:t>2020. https://</w:t>
      </w:r>
      <w:hyperlink r:id="rId57">
        <w:r>
          <w:rPr>
            <w:lang w:val="pt"/>
          </w:rPr>
          <w:t>www.businesswire.com/news/home/20200225005180/en/The-O-RAN-Alliance-</w:t>
        </w:r>
      </w:hyperlink>
      <w:r>
        <w:rPr>
          <w:lang w:val="pt"/>
        </w:rPr>
        <w:t xml:space="preserve">   e-o-Telecom-Infra-Project-TIP-Reach-New-Level-of-Collaboration-for-Open-Radio-Access-Netw   orks (acessado sep. 17 de 2021).</w:t>
      </w:r>
    </w:p>
    <w:p w14:paraId="4B0BA680" w14:textId="77777777" w:rsidR="003653CC" w:rsidRDefault="00367879">
      <w:pPr>
        <w:pStyle w:val="PargrafodaLista"/>
        <w:numPr>
          <w:ilvl w:val="0"/>
          <w:numId w:val="6"/>
        </w:numPr>
        <w:tabs>
          <w:tab w:val="left" w:pos="498"/>
          <w:tab w:val="left" w:pos="1353"/>
          <w:tab w:val="left" w:pos="2557"/>
          <w:tab w:val="left" w:pos="3033"/>
          <w:tab w:val="left" w:pos="4313"/>
          <w:tab w:val="left" w:pos="5325"/>
          <w:tab w:val="left" w:pos="6369"/>
          <w:tab w:val="left" w:pos="7221"/>
          <w:tab w:val="left" w:pos="8245"/>
        </w:tabs>
        <w:ind w:left="497" w:right="117"/>
      </w:pPr>
      <w:r>
        <w:rPr>
          <w:lang w:val="pt"/>
        </w:rPr>
        <w:t>3GPP,</w:t>
      </w:r>
      <w:r>
        <w:rPr>
          <w:lang w:val="pt"/>
        </w:rPr>
        <w:tab/>
        <w:t xml:space="preserve">"NG-RAN; </w:t>
      </w:r>
      <w:r>
        <w:rPr>
          <w:lang w:val="pt"/>
        </w:rPr>
        <w:tab/>
        <w:t>Protocolo</w:t>
      </w:r>
      <w:r>
        <w:rPr>
          <w:lang w:val="pt"/>
        </w:rPr>
        <w:tab/>
        <w:t xml:space="preserve">de Aplicação </w:t>
      </w:r>
      <w:r>
        <w:rPr>
          <w:lang w:val="pt"/>
        </w:rPr>
        <w:tab/>
        <w:t>E1</w:t>
      </w:r>
      <w:r>
        <w:rPr>
          <w:lang w:val="pt"/>
        </w:rPr>
        <w:tab/>
        <w:t>(E1AP)",</w:t>
      </w:r>
      <w:r>
        <w:rPr>
          <w:lang w:val="pt"/>
        </w:rPr>
        <w:tab/>
        <w:t>3GPP,</w:t>
      </w:r>
      <w:r>
        <w:rPr>
          <w:lang w:val="pt"/>
        </w:rPr>
        <w:tab/>
        <w:t xml:space="preserve">V16.6.0, </w:t>
      </w:r>
      <w:r>
        <w:rPr>
          <w:lang w:val="pt"/>
        </w:rPr>
        <w:tab/>
        <w:t xml:space="preserve">Especificação </w:t>
      </w:r>
      <w:r>
        <w:rPr>
          <w:spacing w:val="-1"/>
          <w:lang w:val="pt"/>
        </w:rPr>
        <w:t>Técnica</w:t>
      </w:r>
      <w:r>
        <w:rPr>
          <w:lang w:val="pt"/>
        </w:rPr>
        <w:t xml:space="preserve"> TS 38.463, julho de 2021.</w:t>
      </w:r>
    </w:p>
    <w:p w14:paraId="18FF5A9D" w14:textId="77777777" w:rsidR="003653CC" w:rsidRDefault="00367879">
      <w:pPr>
        <w:pStyle w:val="PargrafodaLista"/>
        <w:numPr>
          <w:ilvl w:val="0"/>
          <w:numId w:val="6"/>
        </w:numPr>
        <w:tabs>
          <w:tab w:val="left" w:pos="498"/>
        </w:tabs>
        <w:spacing w:line="242" w:lineRule="auto"/>
        <w:ind w:left="497" w:right="117"/>
        <w:jc w:val="both"/>
      </w:pPr>
      <w:r>
        <w:rPr>
          <w:lang w:val="pt"/>
        </w:rPr>
        <w:t xml:space="preserve">3GPP, "NG-RAN; F1 Protocolo de Aplicação (F1AP)", 3GPP, V16.6.0, Especificação Técnica TS 38.473, julho de 2021. </w:t>
      </w:r>
    </w:p>
    <w:p w14:paraId="1743F1E9" w14:textId="77777777" w:rsidR="003653CC" w:rsidRDefault="00367879">
      <w:pPr>
        <w:pStyle w:val="PargrafodaLista"/>
        <w:numPr>
          <w:ilvl w:val="0"/>
          <w:numId w:val="6"/>
        </w:numPr>
        <w:tabs>
          <w:tab w:val="left" w:pos="498"/>
        </w:tabs>
        <w:ind w:left="497" w:right="114"/>
        <w:jc w:val="both"/>
      </w:pPr>
      <w:r>
        <w:rPr>
          <w:lang w:val="pt"/>
        </w:rPr>
        <w:t>3GPP, "Aprimoramentos da arquitetura para controle e separação de plano de usuário de nós EPC", Projeto de Parceria de 3ª Geração (3GPP), Especificação Técnica (TS) 23.214, Dez. 2018.</w:t>
      </w:r>
    </w:p>
    <w:p w14:paraId="24A425F4" w14:textId="77777777" w:rsidR="003653CC" w:rsidRDefault="00367879">
      <w:pPr>
        <w:pStyle w:val="PargrafodaLista"/>
        <w:numPr>
          <w:ilvl w:val="0"/>
          <w:numId w:val="6"/>
        </w:numPr>
        <w:tabs>
          <w:tab w:val="left" w:pos="498"/>
        </w:tabs>
        <w:ind w:left="497" w:right="114"/>
        <w:jc w:val="both"/>
      </w:pPr>
      <w:r>
        <w:rPr>
          <w:spacing w:val="-1"/>
          <w:lang w:val="pt"/>
        </w:rPr>
        <w:t>3GPP, "Arquitetura de</w:t>
      </w:r>
      <w:r>
        <w:rPr>
          <w:lang w:val="pt"/>
        </w:rPr>
        <w:t xml:space="preserve"> sistema para o Sistema 5G (5GS)", Projeto de Parceria de 3ª Geração (3GPP), Especificação Técnica  (TS) 23.501, Dez. 2020.</w:t>
      </w:r>
    </w:p>
    <w:p w14:paraId="4850BEDB" w14:textId="77777777" w:rsidR="003653CC" w:rsidRDefault="00367879">
      <w:pPr>
        <w:pStyle w:val="Corpodetexto"/>
        <w:ind w:left="497" w:right="114" w:hanging="385"/>
        <w:jc w:val="both"/>
      </w:pPr>
      <w:r>
        <w:rPr>
          <w:lang w:val="pt"/>
        </w:rPr>
        <w:t>[10]3GPP, "General Packet Radio System (GPRS) Tunnelling Protocol User Plane</w:t>
      </w:r>
      <w:r>
        <w:rPr>
          <w:spacing w:val="-1"/>
          <w:lang w:val="pt"/>
        </w:rPr>
        <w:t xml:space="preserve"> </w:t>
      </w:r>
      <w:r>
        <w:rPr>
          <w:lang w:val="pt"/>
        </w:rPr>
        <w:t xml:space="preserve"> (GTPv1-U)", </w:t>
      </w:r>
      <w:r>
        <w:rPr>
          <w:spacing w:val="-1"/>
          <w:lang w:val="pt"/>
        </w:rPr>
        <w:t>3rd</w:t>
      </w:r>
      <w:r>
        <w:rPr>
          <w:lang w:val="pt"/>
        </w:rPr>
        <w:t xml:space="preserve"> </w:t>
      </w:r>
      <w:r>
        <w:rPr>
          <w:spacing w:val="-1"/>
          <w:lang w:val="pt"/>
        </w:rPr>
        <w:t>Generation</w:t>
      </w:r>
      <w:r>
        <w:rPr>
          <w:lang w:val="pt"/>
        </w:rPr>
        <w:t xml:space="preserve"> </w:t>
      </w:r>
      <w:r>
        <w:rPr>
          <w:spacing w:val="-1"/>
          <w:lang w:val="pt"/>
        </w:rPr>
        <w:t>Partnership</w:t>
      </w:r>
      <w:r>
        <w:rPr>
          <w:lang w:val="pt"/>
        </w:rPr>
        <w:t xml:space="preserve"> Project (3GPP), Technical Specification (TS) 29.281, março de 2021.</w:t>
      </w:r>
    </w:p>
    <w:p w14:paraId="5CB6C0C2" w14:textId="77777777" w:rsidR="003653CC" w:rsidRDefault="00367879">
      <w:pPr>
        <w:pStyle w:val="Corpodetexto"/>
        <w:spacing w:line="252" w:lineRule="exact"/>
        <w:ind w:left="112"/>
        <w:jc w:val="both"/>
      </w:pPr>
      <w:r>
        <w:rPr>
          <w:lang w:val="pt"/>
        </w:rPr>
        <w:t>[11] R. R. Stewart, "Protocolo de Transmissão de Controle de  Fluxo", Não. 4960. Editor rfc, setembro. 2007.</w:t>
      </w:r>
    </w:p>
    <w:p w14:paraId="6A0DAD36" w14:textId="77777777" w:rsidR="003653CC" w:rsidRDefault="00367879">
      <w:pPr>
        <w:pStyle w:val="Corpodetexto"/>
        <w:ind w:left="112" w:right="114" w:firstLine="384"/>
        <w:jc w:val="both"/>
      </w:pPr>
      <w:r>
        <w:rPr>
          <w:lang w:val="pt"/>
        </w:rPr>
        <w:t>Acesso em: 03 de agosto de 2021. [Online]. Disponível em: https://rfc-editor.org/rfc/rfc4960.txt [12]3GPP, "NG-RAN; NG Application Protocol (NGAP)", Projeto de Parceria de 3ª Geração</w:t>
      </w:r>
    </w:p>
    <w:p w14:paraId="29BAEF8C" w14:textId="77777777" w:rsidR="003653CC" w:rsidRDefault="00367879">
      <w:pPr>
        <w:pStyle w:val="Corpodetexto"/>
        <w:spacing w:line="252" w:lineRule="exact"/>
        <w:ind w:left="496"/>
        <w:jc w:val="both"/>
      </w:pPr>
      <w:r>
        <w:rPr>
          <w:lang w:val="pt"/>
        </w:rPr>
        <w:t>(3GPP), Especificação  Técnica (TS) 38.413, julho de 2021.</w:t>
      </w:r>
    </w:p>
    <w:p w14:paraId="03849C2A" w14:textId="77777777" w:rsidR="003653CC" w:rsidRDefault="00367879">
      <w:pPr>
        <w:pStyle w:val="Corpodetexto"/>
        <w:ind w:left="496" w:right="117" w:hanging="385"/>
        <w:jc w:val="both"/>
      </w:pPr>
      <w:r>
        <w:rPr>
          <w:lang w:val="pt"/>
        </w:rPr>
        <w:t>[13]3GPP, "Protocolo  não-access-Stratum (NAS) para sistema 5G (5GS); Etapa 3", Projeto de Parceria de 3ª Geração (3GPP), Especificação Técnica (TS) 24.501, junho de 2021.</w:t>
      </w:r>
    </w:p>
    <w:p w14:paraId="1167A39E" w14:textId="77777777" w:rsidR="003653CC" w:rsidRDefault="00367879">
      <w:pPr>
        <w:pStyle w:val="Corpodetexto"/>
        <w:ind w:left="496" w:right="115" w:hanging="384"/>
        <w:jc w:val="both"/>
      </w:pPr>
      <w:r>
        <w:rPr>
          <w:spacing w:val="-1"/>
          <w:lang w:val="pt"/>
        </w:rPr>
        <w:t xml:space="preserve">[14] O-RAN ALLIANCE e.V., </w:t>
      </w:r>
      <w:r>
        <w:rPr>
          <w:lang w:val="pt"/>
        </w:rPr>
        <w:t>"O-RAN Architecture Description", O-RAN WG1: Use Cases and Overall Architecture Workgroup, V05.00, Technical Specification O-RAN. WG1. O-RAN- Arquitetura-Descrição-v05,00, julho de 2021.</w:t>
      </w:r>
    </w:p>
    <w:p w14:paraId="4FFCAC41" w14:textId="77777777" w:rsidR="003653CC" w:rsidRDefault="00367879">
      <w:pPr>
        <w:pStyle w:val="Corpodetexto"/>
        <w:spacing w:line="252" w:lineRule="exact"/>
        <w:ind w:left="112"/>
        <w:jc w:val="both"/>
      </w:pPr>
      <w:r>
        <w:rPr>
          <w:lang w:val="pt"/>
        </w:rPr>
        <w:t>[15] Mavenir, Inc., "Segurança em Open RAN". White Paper, Jan. 2021.</w:t>
      </w:r>
    </w:p>
    <w:p w14:paraId="2B691ADF" w14:textId="77777777" w:rsidR="003653CC" w:rsidRDefault="00367879">
      <w:pPr>
        <w:pStyle w:val="Corpodetexto"/>
        <w:spacing w:line="242" w:lineRule="auto"/>
        <w:ind w:left="497" w:right="115" w:hanging="385"/>
        <w:jc w:val="both"/>
      </w:pPr>
      <w:r>
        <w:rPr>
          <w:lang w:val="pt"/>
        </w:rPr>
        <w:t>[16]3GPP, "Arquitetura de segurança e procedimentos para sistema 5G", 3GPP, V17.1.0, Especificação Técnica TS 33.501, março de 2021.</w:t>
      </w:r>
    </w:p>
    <w:p w14:paraId="7A38AE02" w14:textId="77777777" w:rsidR="003653CC" w:rsidRDefault="00367879">
      <w:pPr>
        <w:pStyle w:val="Corpodetexto"/>
        <w:ind w:left="497" w:right="120" w:hanging="385"/>
        <w:jc w:val="both"/>
      </w:pPr>
      <w:r>
        <w:rPr>
          <w:lang w:val="pt"/>
        </w:rPr>
        <w:t>[17]3GPP, "Rede Universal de Acesso a Rádio Terrestre (E-UTRAN); Descrição da arquitetura", 3GPP, V16.0.0, Especificação Técnica  TS 36.401, julho de 2020.</w:t>
      </w:r>
    </w:p>
    <w:p w14:paraId="6B786A20" w14:textId="77777777" w:rsidR="003653CC" w:rsidRDefault="00367879">
      <w:pPr>
        <w:pStyle w:val="Corpodetexto"/>
        <w:ind w:left="496" w:right="118" w:hanging="384"/>
        <w:jc w:val="both"/>
      </w:pPr>
      <w:r>
        <w:rPr>
          <w:spacing w:val="-1"/>
          <w:lang w:val="pt"/>
        </w:rPr>
        <w:t>[18] O-RAN ALLIANCE</w:t>
      </w:r>
      <w:r>
        <w:rPr>
          <w:lang w:val="pt"/>
        </w:rPr>
        <w:t xml:space="preserve"> </w:t>
      </w:r>
      <w:r>
        <w:rPr>
          <w:spacing w:val="-1"/>
          <w:lang w:val="pt"/>
        </w:rPr>
        <w:t>e.V.,</w:t>
      </w:r>
      <w:r>
        <w:rPr>
          <w:lang w:val="pt"/>
        </w:rPr>
        <w:t xml:space="preserve"> </w:t>
      </w:r>
      <w:r>
        <w:rPr>
          <w:spacing w:val="-1"/>
          <w:lang w:val="pt"/>
        </w:rPr>
        <w:t>"O-RAN</w:t>
      </w:r>
      <w:r>
        <w:rPr>
          <w:lang w:val="pt"/>
        </w:rPr>
        <w:t xml:space="preserve"> Operations and Maintenance Architecture", O-RAN WG1: Use Cases and Overall Architecture Workgroup, V04.00, Technical Specification O-RAN.  WG1. Arquitetura OAM v04.00, 2021.</w:t>
      </w:r>
    </w:p>
    <w:p w14:paraId="058C40F2" w14:textId="77777777" w:rsidR="003653CC" w:rsidRDefault="00367879">
      <w:pPr>
        <w:pStyle w:val="Corpodetexto"/>
        <w:ind w:left="496" w:right="115" w:hanging="385"/>
        <w:jc w:val="both"/>
      </w:pPr>
      <w:r>
        <w:rPr>
          <w:lang w:val="pt"/>
        </w:rPr>
        <w:t>[19]3GPP, "NR; NR e NG-RAN Descrição geral; Estágio 2", 3GPP, V16.6.0, Especificação Técnica TS 38.300, julho de 2021.</w:t>
      </w:r>
    </w:p>
    <w:p w14:paraId="70A42601" w14:textId="77777777" w:rsidR="003653CC" w:rsidRDefault="00367879">
      <w:pPr>
        <w:pStyle w:val="PargrafodaLista"/>
        <w:numPr>
          <w:ilvl w:val="0"/>
          <w:numId w:val="5"/>
        </w:numPr>
        <w:tabs>
          <w:tab w:val="left" w:pos="498"/>
        </w:tabs>
        <w:ind w:right="113" w:hanging="384"/>
        <w:jc w:val="both"/>
      </w:pPr>
      <w:r>
        <w:rPr>
          <w:lang w:val="pt"/>
        </w:rPr>
        <w:t>Paralelo Wireless, "Everything You Need To Know about Open RAN". E-Book, 2020. Acesso: 29 de julho de 2021. [Online]. Disponível em: https://</w:t>
      </w:r>
      <w:hyperlink r:id="rId58">
        <w:r>
          <w:rPr>
            <w:lang w:val="pt"/>
          </w:rPr>
          <w:t>www.parallelwireless.com/wp-</w:t>
        </w:r>
      </w:hyperlink>
      <w:r>
        <w:rPr>
          <w:lang w:val="pt"/>
        </w:rPr>
        <w:t xml:space="preserve"> conteúdo/uploads/Parallel-Wireless-e-Book-Everything-You-Need-to-Know-about-Open-</w:t>
      </w:r>
    </w:p>
    <w:p w14:paraId="6452E700" w14:textId="77777777" w:rsidR="003653CC" w:rsidRDefault="00367879">
      <w:pPr>
        <w:pStyle w:val="Corpodetexto"/>
        <w:spacing w:line="250" w:lineRule="exact"/>
        <w:ind w:left="496"/>
      </w:pPr>
      <w:r>
        <w:rPr>
          <w:lang w:val="pt"/>
        </w:rPr>
        <w:t>CORREU.pdf</w:t>
      </w:r>
    </w:p>
    <w:p w14:paraId="5B74E7E7" w14:textId="77777777" w:rsidR="003653CC" w:rsidRDefault="00367879">
      <w:pPr>
        <w:pStyle w:val="PargrafodaLista"/>
        <w:numPr>
          <w:ilvl w:val="0"/>
          <w:numId w:val="5"/>
        </w:numPr>
        <w:tabs>
          <w:tab w:val="left" w:pos="497"/>
          <w:tab w:val="left" w:pos="2052"/>
          <w:tab w:val="left" w:pos="3757"/>
          <w:tab w:val="left" w:pos="5053"/>
        </w:tabs>
        <w:ind w:right="113"/>
        <w:jc w:val="both"/>
      </w:pPr>
      <w:r>
        <w:rPr>
          <w:lang w:val="pt"/>
        </w:rPr>
        <w:t xml:space="preserve">GSMA, "Diretrizes de Implementação 5G". E-book, março de 2019. Acessado: 29 de julho de 2021. [Online]. </w:t>
      </w:r>
      <w:r>
        <w:rPr>
          <w:lang w:val="pt"/>
        </w:rPr>
        <w:tab/>
        <w:t>Disponível</w:t>
      </w:r>
      <w:r>
        <w:rPr>
          <w:lang w:val="pt"/>
        </w:rPr>
        <w:tab/>
        <w:t>em:</w:t>
      </w:r>
      <w:r>
        <w:rPr>
          <w:lang w:val="pt"/>
        </w:rPr>
        <w:lastRenderedPageBreak/>
        <w:tab/>
        <w:t>https://</w:t>
      </w:r>
      <w:hyperlink r:id="rId59">
        <w:r>
          <w:rPr>
            <w:lang w:val="pt"/>
          </w:rPr>
          <w:t>www.gsma.com/futurenetworks/wp-</w:t>
        </w:r>
      </w:hyperlink>
      <w:r>
        <w:rPr>
          <w:lang w:val="pt"/>
        </w:rPr>
        <w:t xml:space="preserve"> conteúdo/uploads/2019/03/5G-Implementação-Guidelines_v1_nonconfidential-R2.pdf</w:t>
      </w:r>
    </w:p>
    <w:p w14:paraId="2EF18141" w14:textId="77777777" w:rsidR="003653CC" w:rsidRDefault="00367879">
      <w:pPr>
        <w:pStyle w:val="Corpodetexto"/>
        <w:ind w:left="496" w:right="117" w:hanging="385"/>
        <w:jc w:val="both"/>
      </w:pPr>
      <w:r>
        <w:rPr>
          <w:lang w:val="pt"/>
        </w:rPr>
        <w:t>[22]3GPP, "Compartilhamento de rede; Arquitetura e descrição funcional",  3GPP, V16.0.0, Especificação Técnica TS 23.251, julho de 2020.</w:t>
      </w:r>
    </w:p>
    <w:p w14:paraId="01F86984" w14:textId="77777777" w:rsidR="003653CC" w:rsidRDefault="003653CC">
      <w:pPr>
        <w:jc w:val="both"/>
        <w:sectPr w:rsidR="003653CC">
          <w:pgSz w:w="11910" w:h="16840"/>
          <w:pgMar w:top="1340" w:right="1300" w:bottom="1200" w:left="1300" w:header="0" w:footer="930" w:gutter="0"/>
          <w:cols w:space="720"/>
        </w:sectPr>
      </w:pPr>
    </w:p>
    <w:p w14:paraId="31F4AAB2" w14:textId="77777777" w:rsidR="003653CC" w:rsidRDefault="00367879">
      <w:pPr>
        <w:pStyle w:val="Corpodetexto"/>
        <w:spacing w:before="77"/>
        <w:ind w:left="500" w:right="109" w:hanging="385"/>
        <w:jc w:val="both"/>
      </w:pPr>
      <w:r>
        <w:rPr>
          <w:lang w:val="pt"/>
        </w:rPr>
        <w:lastRenderedPageBreak/>
        <w:t xml:space="preserve">[23] Deutsche Telekom, Orange, Telefónica, TIM e Vodafone, "Open RAN Technical </w:t>
      </w:r>
      <w:r>
        <w:rPr>
          <w:spacing w:val="-1"/>
          <w:lang w:val="pt"/>
        </w:rPr>
        <w:t>Priorities</w:t>
      </w:r>
      <w:r>
        <w:rPr>
          <w:lang w:val="pt"/>
        </w:rPr>
        <w:t xml:space="preserve"> </w:t>
      </w:r>
      <w:r>
        <w:rPr>
          <w:spacing w:val="-1"/>
          <w:lang w:val="pt"/>
        </w:rPr>
        <w:t>under</w:t>
      </w:r>
      <w:r>
        <w:rPr>
          <w:lang w:val="pt"/>
        </w:rPr>
        <w:t xml:space="preserve"> </w:t>
      </w:r>
      <w:r>
        <w:rPr>
          <w:spacing w:val="-1"/>
          <w:lang w:val="pt"/>
        </w:rPr>
        <w:t>the</w:t>
      </w:r>
      <w:r>
        <w:rPr>
          <w:lang w:val="pt"/>
        </w:rPr>
        <w:t xml:space="preserve"> Open RAN MoU". Documento para download.  Acesso em: 27 de julho de 2021. [Online]. Disponível em: https://telecominfraproject.com/openran-mou-group/</w:t>
      </w:r>
    </w:p>
    <w:p w14:paraId="12453BEC" w14:textId="77777777" w:rsidR="003653CC" w:rsidRDefault="00367879">
      <w:pPr>
        <w:pStyle w:val="Corpodetexto"/>
        <w:spacing w:before="1"/>
        <w:ind w:left="500" w:right="110" w:hanging="385"/>
        <w:jc w:val="both"/>
      </w:pPr>
      <w:r>
        <w:rPr>
          <w:spacing w:val="-1"/>
          <w:lang w:val="pt"/>
        </w:rPr>
        <w:t>[24] O-RAN</w:t>
      </w:r>
      <w:r>
        <w:rPr>
          <w:lang w:val="pt"/>
        </w:rPr>
        <w:t xml:space="preserve"> </w:t>
      </w:r>
      <w:r>
        <w:rPr>
          <w:spacing w:val="-1"/>
          <w:lang w:val="pt"/>
        </w:rPr>
        <w:t>ALLIANCE</w:t>
      </w:r>
      <w:r>
        <w:rPr>
          <w:lang w:val="pt"/>
        </w:rPr>
        <w:t xml:space="preserve"> </w:t>
      </w:r>
      <w:r>
        <w:rPr>
          <w:spacing w:val="-1"/>
          <w:lang w:val="pt"/>
        </w:rPr>
        <w:t>e.V.,</w:t>
      </w:r>
      <w:r>
        <w:rPr>
          <w:lang w:val="pt"/>
        </w:rPr>
        <w:t xml:space="preserve"> "O-RAN Operations and Maintenance Interface Specification", O-RAN  WG1: Use Cases and Overall Architecture Workgroup, V04.00, Technical Specification O-RAN. WG1. O1-Interface.0-v04.00, Ago. 2020.</w:t>
      </w:r>
    </w:p>
    <w:p w14:paraId="05187B45" w14:textId="77777777" w:rsidR="003653CC" w:rsidRDefault="00367879">
      <w:pPr>
        <w:pStyle w:val="Corpodetexto"/>
        <w:spacing w:before="1"/>
        <w:ind w:left="499" w:right="112" w:hanging="384"/>
        <w:jc w:val="both"/>
      </w:pPr>
      <w:r>
        <w:rPr>
          <w:spacing w:val="-1"/>
          <w:lang w:val="pt"/>
        </w:rPr>
        <w:t xml:space="preserve">[25] O-RAN ALLIANCE e.V., "O-RAN O2 Interface </w:t>
      </w:r>
      <w:r>
        <w:rPr>
          <w:lang w:val="pt"/>
        </w:rPr>
        <w:t>General Aspects and Principles", O-RAN WG6: Cloudification and Orchestration Workgroup, V01.00.04, Technical Specification O-RAN.  WG6. O2-GA&amp;P-v01.01, julho de 2021.</w:t>
      </w:r>
    </w:p>
    <w:p w14:paraId="173DB1D4" w14:textId="77777777" w:rsidR="003653CC" w:rsidRDefault="00367879">
      <w:pPr>
        <w:pStyle w:val="Corpodetexto"/>
        <w:ind w:left="499" w:right="110" w:hanging="384"/>
        <w:jc w:val="both"/>
      </w:pPr>
      <w:r>
        <w:rPr>
          <w:spacing w:val="-1"/>
          <w:lang w:val="pt"/>
        </w:rPr>
        <w:t>[26] O-RAN ALLIANCE</w:t>
      </w:r>
      <w:r>
        <w:rPr>
          <w:lang w:val="pt"/>
        </w:rPr>
        <w:t xml:space="preserve"> </w:t>
      </w:r>
      <w:r>
        <w:rPr>
          <w:spacing w:val="-1"/>
          <w:lang w:val="pt"/>
        </w:rPr>
        <w:t>e.V.,</w:t>
      </w:r>
      <w:r>
        <w:rPr>
          <w:lang w:val="pt"/>
        </w:rPr>
        <w:t xml:space="preserve"> </w:t>
      </w:r>
      <w:r>
        <w:rPr>
          <w:spacing w:val="-1"/>
          <w:lang w:val="pt"/>
        </w:rPr>
        <w:t>"Cloud</w:t>
      </w:r>
      <w:r>
        <w:rPr>
          <w:lang w:val="pt"/>
        </w:rPr>
        <w:t xml:space="preserve"> Architecture and Deployment Scenarios for O-RAN Virtualized RAN", O-RAN WG6: Cloudification and Orchestration Workgroup, V02.02, Technical Report O-RAN. WG6. CAD-v02.02, julho de 2021.</w:t>
      </w:r>
    </w:p>
    <w:p w14:paraId="34DBC87D" w14:textId="77777777" w:rsidR="003653CC" w:rsidRDefault="00367879">
      <w:pPr>
        <w:pStyle w:val="Corpodetexto"/>
        <w:ind w:left="499" w:right="113" w:hanging="385"/>
        <w:jc w:val="both"/>
      </w:pPr>
      <w:r>
        <w:rPr>
          <w:spacing w:val="-1"/>
          <w:lang w:val="pt"/>
        </w:rPr>
        <w:t xml:space="preserve">[27] O-RAN ALLIANCE e.V., "O-RAN Working </w:t>
      </w:r>
      <w:r>
        <w:rPr>
          <w:lang w:val="pt"/>
        </w:rPr>
        <w:t xml:space="preserve">Group 2 (Non-RT RIC e A1 interface WG); </w:t>
      </w:r>
      <w:r>
        <w:rPr>
          <w:spacing w:val="-1"/>
          <w:lang w:val="pt"/>
        </w:rPr>
        <w:t>Interface A1:</w:t>
      </w:r>
      <w:r>
        <w:rPr>
          <w:lang w:val="pt"/>
        </w:rPr>
        <w:t xml:space="preserve">  Aspectos </w:t>
      </w:r>
      <w:r>
        <w:rPr>
          <w:spacing w:val="-1"/>
          <w:lang w:val="pt"/>
        </w:rPr>
        <w:t>e</w:t>
      </w:r>
      <w:r>
        <w:rPr>
          <w:lang w:val="pt"/>
        </w:rPr>
        <w:t xml:space="preserve">  </w:t>
      </w:r>
      <w:r>
        <w:rPr>
          <w:spacing w:val="-1"/>
          <w:lang w:val="pt"/>
        </w:rPr>
        <w:t>Princípios</w:t>
      </w:r>
      <w:r>
        <w:rPr>
          <w:lang w:val="pt"/>
        </w:rPr>
        <w:t xml:space="preserve"> </w:t>
      </w:r>
      <w:r>
        <w:rPr>
          <w:spacing w:val="-1"/>
          <w:lang w:val="pt"/>
        </w:rPr>
        <w:t>Gerais",</w:t>
      </w:r>
      <w:r>
        <w:rPr>
          <w:lang w:val="pt"/>
        </w:rPr>
        <w:t xml:space="preserve"> O-RAN WG2: Ran Intelligent Controller e A1 Interface Workgroup, V02.02, Technical Specification  O-RAN.  O WG2. A1GAP-v02.03.01, junho de 2021.</w:t>
      </w:r>
    </w:p>
    <w:p w14:paraId="6EA73F45" w14:textId="77777777" w:rsidR="003653CC" w:rsidRDefault="00367879">
      <w:pPr>
        <w:pStyle w:val="Corpodetexto"/>
        <w:ind w:left="499" w:right="113" w:hanging="384"/>
        <w:jc w:val="both"/>
      </w:pPr>
      <w:r>
        <w:rPr>
          <w:spacing w:val="-1"/>
          <w:lang w:val="pt"/>
        </w:rPr>
        <w:t xml:space="preserve">[28] O-RAN </w:t>
      </w:r>
      <w:r>
        <w:rPr>
          <w:lang w:val="pt"/>
        </w:rPr>
        <w:t>ALLIANCE e.V., "Non-RT RIC: Functional Architecture", O-RAN WG2: Non-real-time RAN Intelligent Controller and A1 Interface Workgroup, V01.01, Technical Report O-RAN.  O WG2. Non-RT-RIC-ARCH-TR-v01.01, março de 2021.</w:t>
      </w:r>
    </w:p>
    <w:p w14:paraId="21332E6F" w14:textId="77777777" w:rsidR="003653CC" w:rsidRDefault="00367879">
      <w:pPr>
        <w:pStyle w:val="Corpodetexto"/>
        <w:ind w:left="498" w:right="116" w:hanging="384"/>
        <w:jc w:val="both"/>
      </w:pPr>
      <w:r>
        <w:rPr>
          <w:spacing w:val="-1"/>
          <w:lang w:val="pt"/>
        </w:rPr>
        <w:t xml:space="preserve">[29] O-RAN ALLIANCE </w:t>
      </w:r>
      <w:r>
        <w:rPr>
          <w:lang w:val="pt"/>
        </w:rPr>
        <w:t>e.V., "Near-Real-time RAN Intelligent Controller Architecture &amp; E2 General Aspects and Principles", O-RAN WG3: Near-real-time RIC e E2 Interface Workgroup, V02.00, Technical Specification O-RAN. O WG3. E2GAP-v02.00, Ago. 2021.</w:t>
      </w:r>
    </w:p>
    <w:p w14:paraId="43890F3F" w14:textId="77777777" w:rsidR="003653CC" w:rsidRDefault="00367879">
      <w:pPr>
        <w:pStyle w:val="Corpodetexto"/>
        <w:ind w:left="498" w:right="116" w:hanging="384"/>
        <w:jc w:val="both"/>
      </w:pPr>
      <w:r>
        <w:rPr>
          <w:spacing w:val="-1"/>
          <w:lang w:val="pt"/>
        </w:rPr>
        <w:t xml:space="preserve">[30] O-RAN ALLIANCE e.V., "Control, User </w:t>
      </w:r>
      <w:r>
        <w:rPr>
          <w:lang w:val="pt"/>
        </w:rPr>
        <w:t>and Synchronization Plane Specification", O-RAN WG4: Open Fronthaul Interfaces Workgroup, V07.00, Technical Specification O-RAN.  O WG4. CUS.0-v07.00, julho de 2021.</w:t>
      </w:r>
    </w:p>
    <w:p w14:paraId="7C1AC331" w14:textId="77777777" w:rsidR="003653CC" w:rsidRDefault="00367879">
      <w:pPr>
        <w:pStyle w:val="Corpodetexto"/>
        <w:ind w:left="498" w:right="112" w:hanging="385"/>
        <w:jc w:val="both"/>
      </w:pPr>
      <w:r>
        <w:rPr>
          <w:spacing w:val="-1"/>
          <w:lang w:val="pt"/>
        </w:rPr>
        <w:t xml:space="preserve">[31] </w:t>
      </w:r>
      <w:r>
        <w:rPr>
          <w:lang w:val="pt"/>
        </w:rPr>
        <w:t>O-RAN ALLIANCE e.V., "Management Plane Specification", O-RAN WG4: Open Fronthaul Interfaces Workgroup, V07.00, Technical Specification O-RAN. WG4.MP.0-v07,00, julho de 2021.</w:t>
      </w:r>
    </w:p>
    <w:p w14:paraId="29BF30CE" w14:textId="77777777" w:rsidR="003653CC" w:rsidRDefault="00367879">
      <w:pPr>
        <w:pStyle w:val="Corpodetexto"/>
        <w:ind w:left="498" w:right="112" w:hanging="385"/>
        <w:jc w:val="both"/>
      </w:pPr>
      <w:r>
        <w:rPr>
          <w:spacing w:val="-1"/>
          <w:lang w:val="pt"/>
        </w:rPr>
        <w:t>[32] O-RAN ALLIANCE</w:t>
      </w:r>
      <w:r>
        <w:rPr>
          <w:lang w:val="pt"/>
        </w:rPr>
        <w:t xml:space="preserve"> </w:t>
      </w:r>
      <w:r>
        <w:rPr>
          <w:spacing w:val="-1"/>
          <w:lang w:val="pt"/>
        </w:rPr>
        <w:t>e.V.,</w:t>
      </w:r>
      <w:r>
        <w:rPr>
          <w:lang w:val="pt"/>
        </w:rPr>
        <w:t xml:space="preserve"> "Cooperative Transport Interface Transport Transport Control Plane Specification", O-RAN WG4: Open Fronthaul Interfaces Workgroup, V02.00, Technical Specification O-RAN. O WG4. CTI-TCP.0-v02,00, março de 2021.</w:t>
      </w:r>
    </w:p>
    <w:p w14:paraId="26C00802" w14:textId="77777777" w:rsidR="003653CC" w:rsidRDefault="00367879">
      <w:pPr>
        <w:pStyle w:val="Corpodetexto"/>
        <w:ind w:left="498" w:right="114" w:hanging="385"/>
        <w:jc w:val="both"/>
      </w:pPr>
      <w:r>
        <w:rPr>
          <w:spacing w:val="-1"/>
          <w:lang w:val="pt"/>
        </w:rPr>
        <w:t xml:space="preserve">[33] O-RAN </w:t>
      </w:r>
      <w:r>
        <w:rPr>
          <w:lang w:val="pt"/>
        </w:rPr>
        <w:t>ALLIANCE e.V., "O-RAN Use Cases and Deployment Scenarios; Rumo ao Open and Smart RAN", White Paper, Fev. 2020.</w:t>
      </w:r>
    </w:p>
    <w:p w14:paraId="2FFFFEE8" w14:textId="77777777" w:rsidR="003653CC" w:rsidRDefault="00367879">
      <w:pPr>
        <w:pStyle w:val="Corpodetexto"/>
        <w:ind w:left="498" w:right="114" w:hanging="384"/>
        <w:jc w:val="both"/>
      </w:pPr>
      <w:r>
        <w:rPr>
          <w:spacing w:val="-1"/>
          <w:lang w:val="pt"/>
        </w:rPr>
        <w:t>[34] O-RAN</w:t>
      </w:r>
      <w:r>
        <w:rPr>
          <w:lang w:val="pt"/>
        </w:rPr>
        <w:t xml:space="preserve"> </w:t>
      </w:r>
      <w:r>
        <w:rPr>
          <w:spacing w:val="-1"/>
          <w:lang w:val="pt"/>
        </w:rPr>
        <w:t>ALLIANCE</w:t>
      </w:r>
      <w:r>
        <w:rPr>
          <w:lang w:val="pt"/>
        </w:rPr>
        <w:t xml:space="preserve"> e.V., "O-RAN Working Group 2; Descrição do fluxo de trabalho de IA/ML e requirements", O-RAN WG2: Controlador inteligente RAN não em tempo real e Grupo de Trabalho de Interface A1,  V01.02, Relatório Técnico O-RAN. O WG2. AIML-v01.03.02, junho de 2021.</w:t>
      </w:r>
    </w:p>
    <w:p w14:paraId="0AE2DD61" w14:textId="77777777" w:rsidR="003653CC" w:rsidRDefault="00367879">
      <w:pPr>
        <w:pStyle w:val="Corpodetexto"/>
        <w:ind w:left="497" w:right="115" w:hanging="384"/>
        <w:jc w:val="both"/>
      </w:pPr>
      <w:r>
        <w:rPr>
          <w:lang w:val="pt"/>
        </w:rPr>
        <w:t>[35] O-RAN ALLIANCE e.V., "O-RAN Plano Mínimo Viável e Aceleração para comercialização", White Paper, junho de 2021.  Acesso em: 28 de julho de 2021. [Online]. Disponível em:</w:t>
      </w:r>
      <w:hyperlink r:id="rId60">
        <w:r>
          <w:rPr>
            <w:lang w:val="pt"/>
          </w:rPr>
          <w:t>https://w</w:t>
        </w:r>
      </w:hyperlink>
      <w:hyperlink r:id="rId61">
        <w:r>
          <w:rPr>
            <w:lang w:val="pt"/>
          </w:rPr>
          <w:t>ww.o</w:t>
        </w:r>
      </w:hyperlink>
      <w:r>
        <w:rPr>
          <w:lang w:val="pt"/>
        </w:rPr>
        <w:t>-</w:t>
      </w:r>
      <w:hyperlink r:id="rId62">
        <w:r>
          <w:rPr>
            <w:lang w:val="pt"/>
          </w:rPr>
          <w:t>ran.org/s/O-RAN-Minimum-Viable-Plan-and-Acceleration-</w:t>
        </w:r>
      </w:hyperlink>
      <w:r>
        <w:rPr>
          <w:lang w:val="pt"/>
        </w:rPr>
        <w:t xml:space="preserve"> para comercialização-White-Paper-29-junho-2021.pdf </w:t>
      </w:r>
    </w:p>
    <w:p w14:paraId="3C539693" w14:textId="77777777" w:rsidR="003653CC" w:rsidRDefault="00367879">
      <w:pPr>
        <w:pStyle w:val="PargrafodaLista"/>
        <w:numPr>
          <w:ilvl w:val="0"/>
          <w:numId w:val="4"/>
        </w:numPr>
        <w:tabs>
          <w:tab w:val="left" w:pos="498"/>
        </w:tabs>
        <w:ind w:right="119"/>
        <w:jc w:val="both"/>
      </w:pPr>
      <w:r>
        <w:rPr>
          <w:lang w:val="pt"/>
        </w:rPr>
        <w:t>DIN ISO, "Risk Management – PerformanceLines (ISO 31000:2018)", DIN, Padrão Alemão DIN ISO 31000:2018-10, outubro. 2018.</w:t>
      </w:r>
    </w:p>
    <w:p w14:paraId="6DC4520D" w14:textId="77777777" w:rsidR="003653CC" w:rsidRDefault="00367879">
      <w:pPr>
        <w:pStyle w:val="PargrafodaLista"/>
        <w:numPr>
          <w:ilvl w:val="0"/>
          <w:numId w:val="4"/>
        </w:numPr>
        <w:tabs>
          <w:tab w:val="left" w:pos="498"/>
        </w:tabs>
        <w:ind w:right="114"/>
        <w:jc w:val="both"/>
      </w:pPr>
      <w:r>
        <w:rPr>
          <w:lang w:val="pt"/>
        </w:rPr>
        <w:t>ISO/IEC, "Tecnologia da informação — Técnicas de segurança — Gerenciamento de risco de segurança da informação", ISO/IEC, Terceira Edição, Padrão Internacional ISO/IEC 27005:2018, julho de 2018.</w:t>
      </w:r>
    </w:p>
    <w:p w14:paraId="1F8CB5F5" w14:textId="77777777" w:rsidR="003653CC" w:rsidRDefault="00367879">
      <w:pPr>
        <w:pStyle w:val="PargrafodaLista"/>
        <w:numPr>
          <w:ilvl w:val="0"/>
          <w:numId w:val="4"/>
        </w:numPr>
        <w:tabs>
          <w:tab w:val="left" w:pos="498"/>
        </w:tabs>
        <w:spacing w:line="242" w:lineRule="auto"/>
        <w:ind w:left="498" w:right="116"/>
        <w:jc w:val="both"/>
      </w:pPr>
      <w:r>
        <w:rPr>
          <w:lang w:val="pt"/>
        </w:rPr>
        <w:t>IEC, "Gestão de riscos  – Técnicas de avaliação de risco",  IEC, Edição 2.0, IEC 31010:2019, junho de 2019.</w:t>
      </w:r>
    </w:p>
    <w:p w14:paraId="742D4DF2" w14:textId="77777777" w:rsidR="003653CC" w:rsidRDefault="00367879">
      <w:pPr>
        <w:pStyle w:val="PargrafodaLista"/>
        <w:numPr>
          <w:ilvl w:val="0"/>
          <w:numId w:val="4"/>
        </w:numPr>
        <w:tabs>
          <w:tab w:val="left" w:pos="499"/>
        </w:tabs>
        <w:ind w:left="498" w:right="119"/>
        <w:jc w:val="both"/>
      </w:pPr>
      <w:r>
        <w:rPr>
          <w:lang w:val="pt"/>
        </w:rPr>
        <w:t>BSI, "BSI-Standard200-3 --- Análise  de Risco com base em  TI-Grundschutz", BSI, Versão 1.0, BSI-Standard200-3, Out. 2017.</w:t>
      </w:r>
    </w:p>
    <w:p w14:paraId="091423DF" w14:textId="77777777" w:rsidR="003653CC" w:rsidRDefault="00367879">
      <w:pPr>
        <w:pStyle w:val="PargrafodaLista"/>
        <w:numPr>
          <w:ilvl w:val="0"/>
          <w:numId w:val="4"/>
        </w:numPr>
        <w:tabs>
          <w:tab w:val="left" w:pos="499"/>
        </w:tabs>
        <w:ind w:left="498" w:right="116" w:hanging="384"/>
        <w:jc w:val="both"/>
      </w:pPr>
      <w:r>
        <w:rPr>
          <w:lang w:val="pt"/>
        </w:rPr>
        <w:t>ENISA, "ENISA Threat Landscape for 5G Networks --- Avaliação atualizada de ameaças para a quinta geração de redes de telecomunicações móveis (5G)", ENISA, Dez. 2020. [Online]. Disponível em: https://</w:t>
      </w:r>
      <w:hyperlink r:id="rId63">
        <w:r>
          <w:rPr>
            <w:lang w:val="pt"/>
          </w:rPr>
          <w:t>www.enisa.europa.eu/publications/enisa-threat-landscape-report-</w:t>
        </w:r>
      </w:hyperlink>
      <w:r>
        <w:rPr>
          <w:lang w:val="pt"/>
        </w:rPr>
        <w:t xml:space="preserve"> para-5g-networks/at_download/fullReport</w:t>
      </w:r>
    </w:p>
    <w:p w14:paraId="64B0C54D" w14:textId="77777777" w:rsidR="003653CC" w:rsidRDefault="00367879">
      <w:pPr>
        <w:pStyle w:val="PargrafodaLista"/>
        <w:numPr>
          <w:ilvl w:val="0"/>
          <w:numId w:val="4"/>
        </w:numPr>
        <w:tabs>
          <w:tab w:val="left" w:pos="499"/>
        </w:tabs>
        <w:ind w:left="498" w:right="117"/>
        <w:jc w:val="both"/>
      </w:pPr>
      <w:r>
        <w:rPr>
          <w:lang w:val="pt"/>
        </w:rPr>
        <w:t xml:space="preserve">ENISA, "ENISA Threat Landscape for 5G Networks --- Avaliação de ameaças para a </w:t>
      </w:r>
      <w:r>
        <w:rPr>
          <w:lang w:val="pt"/>
        </w:rPr>
        <w:lastRenderedPageBreak/>
        <w:t>quinta geração de redes de telecomunicações móveis (5G)", ENISA, Nov. 2019. [Online].</w:t>
      </w:r>
    </w:p>
    <w:p w14:paraId="6C8E0A04" w14:textId="77777777" w:rsidR="003653CC" w:rsidRDefault="003653CC">
      <w:pPr>
        <w:jc w:val="both"/>
        <w:sectPr w:rsidR="003653CC">
          <w:pgSz w:w="11910" w:h="16840"/>
          <w:pgMar w:top="1320" w:right="1300" w:bottom="1200" w:left="1300" w:header="0" w:footer="930" w:gutter="0"/>
          <w:cols w:space="720"/>
        </w:sectPr>
      </w:pPr>
    </w:p>
    <w:p w14:paraId="20231CA3" w14:textId="77777777" w:rsidR="003653CC" w:rsidRDefault="00367879">
      <w:pPr>
        <w:pStyle w:val="Corpodetexto"/>
        <w:spacing w:before="77"/>
        <w:ind w:left="499"/>
      </w:pPr>
      <w:r>
        <w:rPr>
          <w:lang w:val="pt"/>
        </w:rPr>
        <w:lastRenderedPageBreak/>
        <w:t>Disponível em: https://</w:t>
      </w:r>
      <w:hyperlink r:id="rId64">
        <w:r>
          <w:rPr>
            <w:lang w:val="pt"/>
          </w:rPr>
          <w:t>www.enisa.europa.eu/publications/enisa-threat-landscape-for-5g-</w:t>
        </w:r>
      </w:hyperlink>
      <w:r>
        <w:rPr>
          <w:lang w:val="pt"/>
        </w:rPr>
        <w:t xml:space="preserve"> redes/at_download/fullReport</w:t>
      </w:r>
    </w:p>
    <w:p w14:paraId="7E0E6351" w14:textId="77777777" w:rsidR="003653CC" w:rsidRDefault="00367879">
      <w:pPr>
        <w:pStyle w:val="PargrafodaLista"/>
        <w:numPr>
          <w:ilvl w:val="0"/>
          <w:numId w:val="4"/>
        </w:numPr>
        <w:tabs>
          <w:tab w:val="left" w:pos="500"/>
        </w:tabs>
        <w:spacing w:before="2"/>
        <w:ind w:left="499" w:right="111" w:hanging="384"/>
      </w:pPr>
      <w:r>
        <w:rPr>
          <w:lang w:val="pt"/>
        </w:rPr>
        <w:t xml:space="preserve">NIS Cooperation Group, "Avaliação de risco  coordenada pela UE  sobre a segurança cibernética das redes 5G",  Relatório, outubro. 2019. Acesso: 27 de julho de 2021. [Online]. Disponível em: https://digital-strategy.ec.europa.eu/en/news/eu-wide-coordinated-risk-assessment-5g-redes-segurança </w:t>
      </w:r>
    </w:p>
    <w:p w14:paraId="09050CEB" w14:textId="77777777" w:rsidR="003653CC" w:rsidRDefault="00367879">
      <w:pPr>
        <w:pStyle w:val="PargrafodaLista"/>
        <w:numPr>
          <w:ilvl w:val="0"/>
          <w:numId w:val="4"/>
        </w:numPr>
        <w:tabs>
          <w:tab w:val="left" w:pos="500"/>
          <w:tab w:val="left" w:pos="1767"/>
        </w:tabs>
        <w:ind w:left="499" w:right="111" w:hanging="384"/>
        <w:jc w:val="both"/>
      </w:pPr>
      <w:r>
        <w:rPr>
          <w:lang w:val="pt"/>
        </w:rPr>
        <w:t>NIS Cooperation Group, "Cybersecurity of 5G networks EU Toolbox of risk mitigating measures", CG Publication, Jan. 2020. Acessado: 27 de julho de 2021. [Online]. Disponível em:</w:t>
      </w:r>
      <w:r>
        <w:rPr>
          <w:lang w:val="pt"/>
        </w:rPr>
        <w:tab/>
      </w:r>
      <w:r>
        <w:rPr>
          <w:spacing w:val="-1"/>
          <w:lang w:val="pt"/>
        </w:rPr>
        <w:t>https://digital-strategy.ec.europa.eu/en/library/cybersecurity-5g-networks-eu-toolbox-risk-mitigating-measures</w:t>
      </w:r>
      <w:r>
        <w:rPr>
          <w:lang w:val="pt"/>
        </w:rPr>
        <w:t xml:space="preserve"> </w:t>
      </w:r>
    </w:p>
    <w:p w14:paraId="21CD5BD4" w14:textId="77777777" w:rsidR="003653CC" w:rsidRDefault="00367879">
      <w:pPr>
        <w:pStyle w:val="PargrafodaLista"/>
        <w:numPr>
          <w:ilvl w:val="0"/>
          <w:numId w:val="4"/>
        </w:numPr>
        <w:tabs>
          <w:tab w:val="left" w:pos="500"/>
        </w:tabs>
        <w:ind w:left="499" w:right="115"/>
        <w:jc w:val="both"/>
      </w:pPr>
      <w:r>
        <w:rPr>
          <w:lang w:val="pt"/>
        </w:rPr>
        <w:t>CISA,  "ESTRATÉGIA  CISA 5G --- garantir a segurança e a resiliência da infraestrutura 5G em nossa nação", Agência de Segurança Interna, Segurança Cibernética e Infraestrutura dos EUA,  2020. Acesso em: 27 de julho de 2021. [Online]. Disponível em: https://</w:t>
      </w:r>
      <w:hyperlink r:id="rId65">
        <w:r>
          <w:rPr>
            <w:lang w:val="pt"/>
          </w:rPr>
          <w:t>www.cisa.gov/sites/default/files/publications/cisa_5g_strategy_508.pdf</w:t>
        </w:r>
      </w:hyperlink>
    </w:p>
    <w:p w14:paraId="5E48A04B" w14:textId="77777777" w:rsidR="003653CC" w:rsidRDefault="00367879">
      <w:pPr>
        <w:pStyle w:val="PargrafodaLista"/>
        <w:numPr>
          <w:ilvl w:val="0"/>
          <w:numId w:val="4"/>
        </w:numPr>
        <w:tabs>
          <w:tab w:val="left" w:pos="500"/>
        </w:tabs>
        <w:spacing w:line="252" w:lineRule="exact"/>
        <w:ind w:left="499"/>
      </w:pPr>
      <w:r>
        <w:rPr>
          <w:lang w:val="pt"/>
        </w:rPr>
        <w:t>CISA, NSA e DNI, "POTENCIAIS VETORES DE AMEAÇA À INFRAESTRUTURA 5G",</w:t>
      </w:r>
    </w:p>
    <w:p w14:paraId="233A33A4" w14:textId="77777777" w:rsidR="003653CC" w:rsidRDefault="00367879">
      <w:pPr>
        <w:pStyle w:val="Corpodetexto"/>
        <w:tabs>
          <w:tab w:val="left" w:pos="1539"/>
          <w:tab w:val="left" w:pos="3203"/>
          <w:tab w:val="left" w:pos="4023"/>
          <w:tab w:val="left" w:pos="4819"/>
          <w:tab w:val="left" w:pos="5863"/>
          <w:tab w:val="left" w:pos="7172"/>
          <w:tab w:val="left" w:pos="8624"/>
        </w:tabs>
        <w:ind w:left="499" w:right="116"/>
      </w:pPr>
      <w:r>
        <w:rPr>
          <w:lang w:val="pt"/>
        </w:rPr>
        <w:t>2021.</w:t>
      </w:r>
      <w:r>
        <w:rPr>
          <w:lang w:val="pt"/>
        </w:rPr>
        <w:tab/>
        <w:t>Acesso:</w:t>
      </w:r>
      <w:r>
        <w:rPr>
          <w:lang w:val="pt"/>
        </w:rPr>
        <w:tab/>
        <w:t>Juli</w:t>
      </w:r>
      <w:r>
        <w:rPr>
          <w:lang w:val="pt"/>
        </w:rPr>
        <w:tab/>
        <w:t>27,</w:t>
      </w:r>
      <w:r>
        <w:rPr>
          <w:lang w:val="pt"/>
        </w:rPr>
        <w:tab/>
        <w:t>2021.</w:t>
      </w:r>
      <w:r>
        <w:rPr>
          <w:lang w:val="pt"/>
        </w:rPr>
        <w:tab/>
        <w:t xml:space="preserve">[Online]. </w:t>
      </w:r>
      <w:r>
        <w:rPr>
          <w:lang w:val="pt"/>
        </w:rPr>
        <w:tab/>
        <w:t>Disponível</w:t>
      </w:r>
      <w:r>
        <w:rPr>
          <w:lang w:val="pt"/>
        </w:rPr>
        <w:tab/>
        <w:t xml:space="preserve">em: </w:t>
      </w:r>
      <w:hyperlink r:id="rId66">
        <w:r>
          <w:rPr>
            <w:lang w:val="pt"/>
          </w:rPr>
          <w:t>https://w</w:t>
        </w:r>
      </w:hyperlink>
      <w:r>
        <w:rPr>
          <w:lang w:val="pt"/>
        </w:rPr>
        <w:t>ww</w:t>
      </w:r>
      <w:hyperlink r:id="rId67">
        <w:r>
          <w:rPr>
            <w:lang w:val="pt"/>
          </w:rPr>
          <w:t>.c</w:t>
        </w:r>
      </w:hyperlink>
      <w:r>
        <w:rPr>
          <w:lang w:val="pt"/>
        </w:rPr>
        <w:t>i</w:t>
      </w:r>
      <w:hyperlink r:id="rId68">
        <w:r>
          <w:rPr>
            <w:lang w:val="pt"/>
          </w:rPr>
          <w:t>sa.gov/sites/default/files/publications/potential-threat-vectors-5G-</w:t>
        </w:r>
      </w:hyperlink>
      <w:r>
        <w:rPr>
          <w:lang w:val="pt"/>
        </w:rPr>
        <w:t xml:space="preserve"> infrastructure_508_v2_0%20%281%29.pdf </w:t>
      </w:r>
    </w:p>
    <w:p w14:paraId="0ADBDE9E" w14:textId="77777777" w:rsidR="003653CC" w:rsidRDefault="00367879">
      <w:pPr>
        <w:pStyle w:val="PargrafodaLista"/>
        <w:numPr>
          <w:ilvl w:val="0"/>
          <w:numId w:val="4"/>
        </w:numPr>
        <w:tabs>
          <w:tab w:val="left" w:pos="500"/>
        </w:tabs>
        <w:ind w:left="499" w:right="111"/>
        <w:jc w:val="both"/>
      </w:pPr>
      <w:r>
        <w:rPr>
          <w:lang w:val="pt"/>
        </w:rPr>
        <w:t>Presidente dos Estados Unidos, "NATIONAL STRATEGY TO SECURE 5G of the United States of America", março de 2020. Acessado: 27 de julho de 2021. [Online]. Disponível em: https://</w:t>
      </w:r>
      <w:hyperlink r:id="rId69">
        <w:r>
          <w:rPr>
            <w:lang w:val="pt"/>
          </w:rPr>
          <w:t>www.hsdl.org/?view&amp;did=835776</w:t>
        </w:r>
      </w:hyperlink>
    </w:p>
    <w:p w14:paraId="2FF8042E" w14:textId="77777777" w:rsidR="003653CC" w:rsidRDefault="00367879">
      <w:pPr>
        <w:pStyle w:val="PargrafodaLista"/>
        <w:numPr>
          <w:ilvl w:val="0"/>
          <w:numId w:val="4"/>
        </w:numPr>
        <w:tabs>
          <w:tab w:val="left" w:pos="500"/>
        </w:tabs>
        <w:ind w:left="499" w:right="113"/>
      </w:pPr>
      <w:r>
        <w:rPr>
          <w:lang w:val="pt"/>
        </w:rPr>
        <w:t>NTIA, "Estratégia Nacional para Garantir o Plano de Implementação do 5G", Janeiro 2021. Acessado em 27 de julho de 2021. [Online]. Disponível em:  https://</w:t>
      </w:r>
      <w:hyperlink r:id="rId70">
        <w:r>
          <w:rPr>
            <w:lang w:val="pt"/>
          </w:rPr>
          <w:t>www.ntia.gov/files/ntia/publications/2021-1</w:t>
        </w:r>
      </w:hyperlink>
      <w:r>
        <w:rPr>
          <w:lang w:val="pt"/>
        </w:rPr>
        <w:t xml:space="preserve"> 12_115445_national_strategy_to_secure_5g_implementation_plan_and_annexes_a_f_fi nal.pdf</w:t>
      </w:r>
    </w:p>
    <w:p w14:paraId="58C515B4" w14:textId="77777777" w:rsidR="003653CC" w:rsidRDefault="00367879">
      <w:pPr>
        <w:pStyle w:val="PargrafodaLista"/>
        <w:numPr>
          <w:ilvl w:val="0"/>
          <w:numId w:val="4"/>
        </w:numPr>
        <w:tabs>
          <w:tab w:val="left" w:pos="500"/>
          <w:tab w:val="left" w:pos="2175"/>
          <w:tab w:val="left" w:pos="4099"/>
          <w:tab w:val="left" w:pos="6288"/>
          <w:tab w:val="left" w:pos="8628"/>
        </w:tabs>
        <w:ind w:left="499" w:right="112"/>
        <w:jc w:val="both"/>
      </w:pPr>
      <w:r>
        <w:rPr>
          <w:lang w:val="pt"/>
        </w:rPr>
        <w:t>NTIA, "Estratégia Nacional  para Garantir a Implementação 5G Plan Apêndices". Acesso em: 27 de julho de</w:t>
      </w:r>
      <w:r>
        <w:rPr>
          <w:lang w:val="pt"/>
        </w:rPr>
        <w:tab/>
        <w:t>2021.</w:t>
      </w:r>
      <w:r>
        <w:rPr>
          <w:lang w:val="pt"/>
        </w:rPr>
        <w:tab/>
        <w:t xml:space="preserve">[Online]. </w:t>
      </w:r>
      <w:r>
        <w:rPr>
          <w:lang w:val="pt"/>
        </w:rPr>
        <w:tab/>
        <w:t>Disponível em:</w:t>
      </w:r>
      <w:r>
        <w:rPr>
          <w:lang w:val="pt"/>
        </w:rPr>
        <w:tab/>
        <w:t xml:space="preserve"> https://</w:t>
      </w:r>
      <w:hyperlink r:id="rId71">
        <w:r>
          <w:rPr>
            <w:lang w:val="pt"/>
          </w:rPr>
          <w:t>www.ntia.gov/files/ntia/publications/5g_ip_appendices_1-5.pdf</w:t>
        </w:r>
      </w:hyperlink>
    </w:p>
    <w:p w14:paraId="1BDE6EB0" w14:textId="77777777" w:rsidR="003653CC" w:rsidRDefault="00367879">
      <w:pPr>
        <w:pStyle w:val="Corpodetexto"/>
        <w:ind w:left="499" w:right="117" w:hanging="384"/>
        <w:jc w:val="both"/>
      </w:pPr>
      <w:r>
        <w:rPr>
          <w:spacing w:val="-1"/>
          <w:lang w:val="pt"/>
        </w:rPr>
        <w:t>[49] O-RAN</w:t>
      </w:r>
      <w:r>
        <w:rPr>
          <w:lang w:val="pt"/>
        </w:rPr>
        <w:t xml:space="preserve"> </w:t>
      </w:r>
      <w:r>
        <w:rPr>
          <w:spacing w:val="-1"/>
          <w:lang w:val="pt"/>
        </w:rPr>
        <w:t>ALLIANCE</w:t>
      </w:r>
      <w:r>
        <w:rPr>
          <w:lang w:val="pt"/>
        </w:rPr>
        <w:t xml:space="preserve"> </w:t>
      </w:r>
      <w:r>
        <w:rPr>
          <w:spacing w:val="-1"/>
          <w:lang w:val="pt"/>
        </w:rPr>
        <w:t>e.V.,</w:t>
      </w:r>
      <w:r>
        <w:rPr>
          <w:lang w:val="pt"/>
        </w:rPr>
        <w:t xml:space="preserve"> </w:t>
      </w:r>
      <w:r>
        <w:rPr>
          <w:spacing w:val="-1"/>
          <w:lang w:val="pt"/>
        </w:rPr>
        <w:t>"O-RAN</w:t>
      </w:r>
      <w:r>
        <w:rPr>
          <w:lang w:val="pt"/>
        </w:rPr>
        <w:t xml:space="preserve"> </w:t>
      </w:r>
      <w:r>
        <w:rPr>
          <w:spacing w:val="-1"/>
          <w:lang w:val="pt"/>
        </w:rPr>
        <w:t>Security</w:t>
      </w:r>
      <w:r>
        <w:rPr>
          <w:lang w:val="pt"/>
        </w:rPr>
        <w:t xml:space="preserve"> Threat Modeling and Remediation Analysis", O-RAN  </w:t>
      </w:r>
      <w:r>
        <w:rPr>
          <w:spacing w:val="-1"/>
          <w:lang w:val="pt"/>
        </w:rPr>
        <w:t>SFG:</w:t>
      </w:r>
      <w:r>
        <w:rPr>
          <w:lang w:val="pt"/>
        </w:rPr>
        <w:t xml:space="preserve"> </w:t>
      </w:r>
      <w:r>
        <w:rPr>
          <w:spacing w:val="-1"/>
          <w:lang w:val="pt"/>
        </w:rPr>
        <w:t>Security</w:t>
      </w:r>
      <w:r>
        <w:rPr>
          <w:lang w:val="pt"/>
        </w:rPr>
        <w:t xml:space="preserve"> </w:t>
      </w:r>
      <w:r>
        <w:rPr>
          <w:spacing w:val="-1"/>
          <w:lang w:val="pt"/>
        </w:rPr>
        <w:t>Focus</w:t>
      </w:r>
      <w:r>
        <w:rPr>
          <w:lang w:val="pt"/>
        </w:rPr>
        <w:t xml:space="preserve"> </w:t>
      </w:r>
      <w:r>
        <w:rPr>
          <w:spacing w:val="-1"/>
          <w:lang w:val="pt"/>
        </w:rPr>
        <w:t>Group,</w:t>
      </w:r>
      <w:r>
        <w:rPr>
          <w:lang w:val="pt"/>
        </w:rPr>
        <w:t xml:space="preserve"> V02.00.01, Technical Specification O-RAN. SFG, sfg. Modelo de Ameaça v02.00.01, julho de 2021.</w:t>
      </w:r>
    </w:p>
    <w:p w14:paraId="3F4916AD" w14:textId="77777777" w:rsidR="003653CC" w:rsidRDefault="00367879">
      <w:pPr>
        <w:pStyle w:val="Corpodetexto"/>
        <w:ind w:left="499" w:right="114" w:hanging="385"/>
        <w:jc w:val="both"/>
      </w:pPr>
      <w:r>
        <w:rPr>
          <w:lang w:val="pt"/>
        </w:rPr>
        <w:t>[50] GSMA, "Mobile Telecommunications Security Landscape", março de 2021. Acessado: 29 de setembro de 2021. [Online]. Disponível em: https://</w:t>
      </w:r>
      <w:hyperlink r:id="rId72">
        <w:r>
          <w:rPr>
            <w:lang w:val="pt"/>
          </w:rPr>
          <w:t>www.gsma.com/security/wp-</w:t>
        </w:r>
      </w:hyperlink>
      <w:r>
        <w:rPr>
          <w:lang w:val="pt"/>
        </w:rPr>
        <w:t xml:space="preserve"> conteúdo/uploads/2021/03/id_security_landscape_02_21.pdf</w:t>
      </w:r>
    </w:p>
    <w:p w14:paraId="71F7C249" w14:textId="77777777" w:rsidR="003653CC" w:rsidRDefault="00367879">
      <w:pPr>
        <w:pStyle w:val="Corpodetexto"/>
        <w:ind w:left="498" w:right="117" w:hanging="384"/>
        <w:jc w:val="both"/>
      </w:pPr>
      <w:r>
        <w:rPr>
          <w:spacing w:val="-1"/>
          <w:lang w:val="pt"/>
        </w:rPr>
        <w:t xml:space="preserve">[51] O-RAN ALLIANCE e.V., "O-RAN Security </w:t>
      </w:r>
      <w:r>
        <w:rPr>
          <w:lang w:val="pt"/>
        </w:rPr>
        <w:t>Requirements Specifications", O-RAN SFG: Security Focus Group, V01.00.01, Technical Specification O-RAN. SFG, sfg. Segurança- Requisitos-Especificações-v01.00, julho de 2021.</w:t>
      </w:r>
    </w:p>
    <w:p w14:paraId="48E569BF" w14:textId="77777777" w:rsidR="003653CC" w:rsidRDefault="00367879">
      <w:pPr>
        <w:pStyle w:val="Corpodetexto"/>
        <w:ind w:left="498" w:right="114" w:hanging="385"/>
        <w:jc w:val="both"/>
      </w:pPr>
      <w:r>
        <w:rPr>
          <w:lang w:val="pt"/>
        </w:rPr>
        <w:t>[52] Red Hat, "State of Kubernetes Security Report", e-book, junho de 2021. Acessado: 27 de julho de 2021. [Online]. Disponível em: https://</w:t>
      </w:r>
      <w:hyperlink r:id="rId73">
        <w:r>
          <w:rPr>
            <w:lang w:val="pt"/>
          </w:rPr>
          <w:t>www.redhat.com/en/resources/state-kubernetes-relatório</w:t>
        </w:r>
      </w:hyperlink>
      <w:r>
        <w:rPr>
          <w:lang w:val="pt"/>
        </w:rPr>
        <w:t xml:space="preserve"> de segurança</w:t>
      </w:r>
    </w:p>
    <w:p w14:paraId="2416AEB6" w14:textId="77777777" w:rsidR="003653CC" w:rsidRDefault="00367879">
      <w:pPr>
        <w:pStyle w:val="Corpodetexto"/>
        <w:ind w:left="498" w:right="117" w:hanging="385"/>
        <w:jc w:val="both"/>
      </w:pPr>
      <w:r>
        <w:rPr>
          <w:spacing w:val="-1"/>
          <w:lang w:val="pt"/>
        </w:rPr>
        <w:t>[53] O-RAN ALLIANCE</w:t>
      </w:r>
      <w:r>
        <w:rPr>
          <w:lang w:val="pt"/>
        </w:rPr>
        <w:t xml:space="preserve"> e.V., " Especificação de Interface ORAN O1 para O-DU", ORAN Open F1/W1/E1/X2/Xn interface Workgroup, V02.00, Technical Specification O-RAN.  WG5.MP.0-v02.00, Ago. 2021.</w:t>
      </w:r>
    </w:p>
    <w:p w14:paraId="15394C4B" w14:textId="77777777" w:rsidR="003653CC" w:rsidRDefault="00367879">
      <w:pPr>
        <w:pStyle w:val="Corpodetexto"/>
        <w:ind w:left="499" w:right="113" w:hanging="385"/>
        <w:jc w:val="both"/>
      </w:pPr>
      <w:r>
        <w:rPr>
          <w:lang w:val="pt"/>
        </w:rPr>
        <w:t xml:space="preserve">[54] M. Wasserman, "Usando o Protocolo NETCONF sobre Secure Shell (SSH)", IETF, Padrão Padrão RFC 6242, junho de 2011.  </w:t>
      </w:r>
    </w:p>
    <w:p w14:paraId="52309A5C" w14:textId="77777777" w:rsidR="003653CC" w:rsidRDefault="00367879">
      <w:pPr>
        <w:pStyle w:val="Corpodetexto"/>
        <w:ind w:left="498" w:right="116" w:hanging="384"/>
        <w:jc w:val="both"/>
      </w:pPr>
      <w:r>
        <w:rPr>
          <w:spacing w:val="-1"/>
          <w:lang w:val="pt"/>
        </w:rPr>
        <w:t xml:space="preserve">[55] O-RAN ALLIANCE e.V., "Security Protocols </w:t>
      </w:r>
      <w:r>
        <w:rPr>
          <w:lang w:val="pt"/>
        </w:rPr>
        <w:t xml:space="preserve">Specifications", O-RAN SFG: Security Focus </w:t>
      </w:r>
      <w:r>
        <w:rPr>
          <w:spacing w:val="-1"/>
          <w:lang w:val="pt"/>
        </w:rPr>
        <w:t>Group, V01.00.04, Technical Specification O-RAN. SFG, sfg. Especificações dos protocolos de segurança</w:t>
      </w:r>
      <w:r>
        <w:rPr>
          <w:lang w:val="pt"/>
        </w:rPr>
        <w:t xml:space="preserve"> v01.00, Ago. 2020.</w:t>
      </w:r>
    </w:p>
    <w:p w14:paraId="2D9E8F58" w14:textId="77777777" w:rsidR="003653CC" w:rsidRDefault="00367879">
      <w:pPr>
        <w:pStyle w:val="Corpodetexto"/>
        <w:ind w:left="499" w:right="110" w:hanging="385"/>
        <w:jc w:val="both"/>
      </w:pPr>
      <w:r>
        <w:rPr>
          <w:lang w:val="pt"/>
        </w:rPr>
        <w:t>[56] Badra, A. Luchuk e J. Schoenwaelder, "Usando o Protocolo NETCONF sobre segurança de camada de transporte (TLS) com autenticação mútua X.509",  IETF, Padrão Padrão Proposto  RFC 7589, junho de 2015.</w:t>
      </w:r>
    </w:p>
    <w:p w14:paraId="36EDE73B" w14:textId="77777777" w:rsidR="003653CC" w:rsidRDefault="00367879">
      <w:pPr>
        <w:pStyle w:val="Corpodetexto"/>
        <w:ind w:left="499" w:right="117" w:hanging="384"/>
        <w:jc w:val="both"/>
      </w:pPr>
      <w:r>
        <w:rPr>
          <w:spacing w:val="-1"/>
          <w:lang w:val="pt"/>
        </w:rPr>
        <w:t xml:space="preserve">[57] O-RAN ALLIANCE e.V., "Interface A1: </w:t>
      </w:r>
      <w:r>
        <w:rPr>
          <w:lang w:val="pt"/>
        </w:rPr>
        <w:t xml:space="preserve">Protocolo de Transporte", O-RAN WG2: Controlador inteligente </w:t>
      </w:r>
      <w:r>
        <w:rPr>
          <w:spacing w:val="-1"/>
          <w:lang w:val="pt"/>
        </w:rPr>
        <w:t>RAN</w:t>
      </w:r>
      <w:r>
        <w:rPr>
          <w:lang w:val="pt"/>
        </w:rPr>
        <w:t xml:space="preserve"> </w:t>
      </w:r>
      <w:r>
        <w:rPr>
          <w:spacing w:val="-1"/>
          <w:lang w:val="pt"/>
        </w:rPr>
        <w:t>não</w:t>
      </w:r>
      <w:r>
        <w:rPr>
          <w:lang w:val="pt"/>
        </w:rPr>
        <w:t xml:space="preserve"> em tempo real e Grupo de Trabalho de Interface A1,  V01.01, Especificação Técnica O-RAN.  O WG2. A1TP-v01.01, março de 2021.</w:t>
      </w:r>
    </w:p>
    <w:p w14:paraId="5FCC881E" w14:textId="77777777" w:rsidR="003653CC" w:rsidRDefault="00367879">
      <w:pPr>
        <w:pStyle w:val="Corpodetexto"/>
        <w:spacing w:line="242" w:lineRule="auto"/>
        <w:ind w:left="499" w:right="110" w:hanging="385"/>
        <w:jc w:val="both"/>
      </w:pPr>
      <w:r>
        <w:rPr>
          <w:spacing w:val="-1"/>
          <w:lang w:val="pt"/>
        </w:rPr>
        <w:t xml:space="preserve">[58] O-RAN ALLIANCE e.V., "Non-RT </w:t>
      </w:r>
      <w:r>
        <w:rPr>
          <w:lang w:val="pt"/>
        </w:rPr>
        <w:t xml:space="preserve"> RIC &amp; A1 Interface: Use Cases and Requirements", </w:t>
      </w:r>
      <w:r>
        <w:rPr>
          <w:lang w:val="pt"/>
        </w:rPr>
        <w:lastRenderedPageBreak/>
        <w:t xml:space="preserve">O-RA N WG2: Controlador inteligente RAN não-em tempo real e grupo de trabalho de interface A1, </w:t>
      </w:r>
    </w:p>
    <w:p w14:paraId="448EBDE4" w14:textId="77777777" w:rsidR="003653CC" w:rsidRDefault="003653CC">
      <w:pPr>
        <w:spacing w:line="242" w:lineRule="auto"/>
        <w:jc w:val="both"/>
        <w:sectPr w:rsidR="003653CC">
          <w:pgSz w:w="11910" w:h="16840"/>
          <w:pgMar w:top="1320" w:right="1300" w:bottom="1160" w:left="1300" w:header="0" w:footer="930" w:gutter="0"/>
          <w:cols w:space="720"/>
        </w:sectPr>
      </w:pPr>
    </w:p>
    <w:p w14:paraId="3317A93F" w14:textId="77777777" w:rsidR="003653CC" w:rsidRDefault="00367879">
      <w:pPr>
        <w:pStyle w:val="Corpodetexto"/>
        <w:spacing w:before="77"/>
        <w:ind w:left="499" w:right="113"/>
        <w:jc w:val="both"/>
      </w:pPr>
      <w:r>
        <w:rPr>
          <w:lang w:val="pt"/>
        </w:rPr>
        <w:lastRenderedPageBreak/>
        <w:t>V04.00.03, Especificação Técnica O-RAN. O WG2. Use-Case-Requirements-v04.00.03, julho de 2021.</w:t>
      </w:r>
    </w:p>
    <w:p w14:paraId="2DC4B26D" w14:textId="77777777" w:rsidR="003653CC" w:rsidRDefault="00367879">
      <w:pPr>
        <w:pStyle w:val="Corpodetexto"/>
        <w:spacing w:before="2"/>
        <w:ind w:left="499" w:right="113" w:hanging="385"/>
        <w:jc w:val="both"/>
      </w:pPr>
      <w:r>
        <w:rPr>
          <w:spacing w:val="-1"/>
          <w:lang w:val="pt"/>
        </w:rPr>
        <w:t xml:space="preserve">[59] O-RAN ALLIANCE e.V., "RAN Function </w:t>
      </w:r>
      <w:r>
        <w:rPr>
          <w:lang w:val="pt"/>
        </w:rPr>
        <w:t>Network Interface (NI)", O-RAN WG3: Quase em tempo real RIC e E2  Interface Workgroup, V01.00.00, TechnicalAtion  ORAN-WG 3.E2SM-NI-v01.00.00, Jan. 2020.</w:t>
      </w:r>
    </w:p>
    <w:p w14:paraId="6DFDBF95" w14:textId="77777777" w:rsidR="003653CC" w:rsidRDefault="00367879">
      <w:pPr>
        <w:pStyle w:val="Corpodetexto"/>
        <w:spacing w:line="242" w:lineRule="auto"/>
        <w:ind w:left="115" w:right="113" w:hanging="1"/>
        <w:jc w:val="both"/>
      </w:pPr>
      <w:r>
        <w:rPr>
          <w:spacing w:val="-1"/>
          <w:lang w:val="pt"/>
        </w:rPr>
        <w:t>[60] H.</w:t>
      </w:r>
      <w:r>
        <w:rPr>
          <w:lang w:val="pt"/>
        </w:rPr>
        <w:t xml:space="preserve"> </w:t>
      </w:r>
      <w:r>
        <w:rPr>
          <w:spacing w:val="-1"/>
          <w:lang w:val="pt"/>
        </w:rPr>
        <w:t>Flanagan</w:t>
      </w:r>
      <w:r>
        <w:rPr>
          <w:lang w:val="pt"/>
        </w:rPr>
        <w:t xml:space="preserve"> e S. Ginoza, "Guia de Estilo RFC", IAB, RFC Informativo 7997, Sep.  2014. [61]E. Rescorla e B. Korver, "Diretrizes para escrever texto rfc sobre considerações de segurança",  </w:t>
      </w:r>
    </w:p>
    <w:p w14:paraId="3AABBBFA" w14:textId="77777777" w:rsidR="003653CC" w:rsidRDefault="00367879">
      <w:pPr>
        <w:pStyle w:val="Corpodetexto"/>
        <w:spacing w:line="249" w:lineRule="exact"/>
        <w:ind w:left="499"/>
        <w:jc w:val="both"/>
      </w:pPr>
      <w:r>
        <w:rPr>
          <w:lang w:val="pt"/>
        </w:rPr>
        <w:t xml:space="preserve">Grupo de Trabalho de Rede, Práticas Atuais Recomendadas RFC 3552 / BCP 72, julho de 2003. </w:t>
      </w:r>
    </w:p>
    <w:p w14:paraId="6957419B" w14:textId="77777777" w:rsidR="003653CC" w:rsidRDefault="00367879">
      <w:pPr>
        <w:pStyle w:val="Corpodetexto"/>
        <w:ind w:left="499" w:right="114" w:hanging="385"/>
        <w:jc w:val="both"/>
      </w:pPr>
      <w:r>
        <w:rPr>
          <w:spacing w:val="-1"/>
          <w:lang w:val="pt"/>
        </w:rPr>
        <w:t xml:space="preserve">[62] </w:t>
      </w:r>
      <w:r>
        <w:rPr>
          <w:lang w:val="pt"/>
        </w:rPr>
        <w:t>3GPP, especificação do "Protocolo de Convergência de  Dados de Pacotes (PDCP)",  3GPP, V16.3.0, Especificação Técnica TS 38.323, março de 2021.</w:t>
      </w:r>
    </w:p>
    <w:p w14:paraId="537CC4B4" w14:textId="77777777" w:rsidR="003653CC" w:rsidRDefault="00367879">
      <w:pPr>
        <w:pStyle w:val="Corpodetexto"/>
        <w:ind w:left="499" w:right="114" w:hanging="385"/>
        <w:jc w:val="both"/>
      </w:pPr>
      <w:r>
        <w:rPr>
          <w:lang w:val="pt"/>
        </w:rPr>
        <w:t>[63]3GPP, "Protocolo não-access-Stratum (NAS) para sistema 5G (5GS)", 3GPP, V17.3.1, Especificação Técnica TS 24.501, junho de 2021.</w:t>
      </w:r>
    </w:p>
    <w:p w14:paraId="74930EB8" w14:textId="77777777" w:rsidR="003653CC" w:rsidRDefault="003653CC">
      <w:pPr>
        <w:jc w:val="both"/>
        <w:sectPr w:rsidR="003653CC">
          <w:pgSz w:w="11910" w:h="16840"/>
          <w:pgMar w:top="1320" w:right="1300" w:bottom="1200" w:left="1300" w:header="0" w:footer="930" w:gutter="0"/>
          <w:cols w:space="720"/>
        </w:sectPr>
      </w:pPr>
    </w:p>
    <w:p w14:paraId="48A8A72C" w14:textId="77777777" w:rsidR="003653CC" w:rsidRDefault="00367879">
      <w:pPr>
        <w:pStyle w:val="Ttulo1"/>
        <w:numPr>
          <w:ilvl w:val="0"/>
          <w:numId w:val="33"/>
        </w:numPr>
        <w:tabs>
          <w:tab w:val="left" w:pos="547"/>
          <w:tab w:val="left" w:pos="548"/>
        </w:tabs>
        <w:ind w:hanging="433"/>
      </w:pPr>
      <w:bookmarkStart w:id="164" w:name="8_Abkürzungsverzeichnis"/>
      <w:bookmarkStart w:id="165" w:name="_TOC_250001"/>
      <w:bookmarkEnd w:id="164"/>
      <w:bookmarkEnd w:id="165"/>
      <w:r>
        <w:rPr>
          <w:color w:val="2E5395"/>
          <w:lang w:val="pt"/>
        </w:rPr>
        <w:lastRenderedPageBreak/>
        <w:t>Lista de abreviação</w:t>
      </w:r>
    </w:p>
    <w:p w14:paraId="0922266B" w14:textId="77777777" w:rsidR="003653CC" w:rsidRDefault="00367879">
      <w:pPr>
        <w:pStyle w:val="Corpodetexto"/>
        <w:tabs>
          <w:tab w:val="left" w:pos="2063"/>
        </w:tabs>
        <w:spacing w:before="301"/>
        <w:ind w:left="224"/>
      </w:pPr>
      <w:r>
        <w:rPr>
          <w:lang w:val="pt"/>
        </w:rPr>
        <w:t xml:space="preserve">Projeto de Parceria </w:t>
      </w:r>
      <w:r>
        <w:rPr>
          <w:lang w:val="pt"/>
        </w:rPr>
        <w:tab/>
        <w:t>de 3ª Geração 3GPP</w:t>
      </w:r>
    </w:p>
    <w:p w14:paraId="7E288BC4" w14:textId="77777777" w:rsidR="003653CC" w:rsidRDefault="00367879">
      <w:pPr>
        <w:pStyle w:val="Corpodetexto"/>
        <w:tabs>
          <w:tab w:val="left" w:pos="2063"/>
        </w:tabs>
        <w:spacing w:before="35"/>
        <w:ind w:left="224"/>
      </w:pPr>
      <w:r>
        <w:rPr>
          <w:lang w:val="pt"/>
        </w:rPr>
        <w:tab/>
        <w:t>5G 5ª geração</w:t>
      </w:r>
    </w:p>
    <w:p w14:paraId="7486E78B" w14:textId="77777777" w:rsidR="003653CC" w:rsidRDefault="00367879">
      <w:pPr>
        <w:pStyle w:val="Corpodetexto"/>
        <w:tabs>
          <w:tab w:val="left" w:pos="2063"/>
        </w:tabs>
        <w:spacing w:before="39" w:line="273" w:lineRule="auto"/>
        <w:ind w:left="224" w:right="2911"/>
      </w:pPr>
      <w:r>
        <w:rPr>
          <w:lang w:val="pt"/>
        </w:rPr>
        <w:t>5G SD-RAN</w:t>
      </w:r>
      <w:r>
        <w:rPr>
          <w:lang w:val="pt"/>
        </w:rPr>
        <w:tab/>
        <w:t>5G Rede de acesso de rádio definida por software 5GC</w:t>
      </w:r>
      <w:r>
        <w:rPr>
          <w:lang w:val="pt"/>
        </w:rPr>
        <w:tab/>
        <w:t>5G Core</w:t>
      </w:r>
    </w:p>
    <w:p w14:paraId="766DBDBF" w14:textId="77777777" w:rsidR="003653CC" w:rsidRDefault="00367879">
      <w:pPr>
        <w:pStyle w:val="Corpodetexto"/>
        <w:tabs>
          <w:tab w:val="left" w:pos="2063"/>
        </w:tabs>
        <w:spacing w:before="4"/>
        <w:ind w:left="224"/>
      </w:pPr>
      <w:r>
        <w:rPr>
          <w:lang w:val="pt"/>
        </w:rPr>
        <w:t xml:space="preserve">Gerenciamento de  </w:t>
      </w:r>
      <w:r>
        <w:rPr>
          <w:lang w:val="pt"/>
        </w:rPr>
        <w:tab/>
        <w:t xml:space="preserve">mobilidade 5GMM 5GS </w:t>
      </w:r>
    </w:p>
    <w:p w14:paraId="6B154B22" w14:textId="77777777" w:rsidR="003653CC" w:rsidRDefault="00367879">
      <w:pPr>
        <w:pStyle w:val="Corpodetexto"/>
        <w:tabs>
          <w:tab w:val="left" w:pos="2063"/>
        </w:tabs>
        <w:spacing w:before="35"/>
        <w:ind w:left="224"/>
      </w:pPr>
      <w:r>
        <w:rPr>
          <w:lang w:val="pt"/>
        </w:rPr>
        <w:t>Sistema 5GS</w:t>
      </w:r>
      <w:r>
        <w:rPr>
          <w:lang w:val="pt"/>
        </w:rPr>
        <w:tab/>
        <w:t>5G</w:t>
      </w:r>
    </w:p>
    <w:p w14:paraId="2AF05635" w14:textId="77777777" w:rsidR="003653CC" w:rsidRDefault="00367879">
      <w:pPr>
        <w:pStyle w:val="Corpodetexto"/>
        <w:tabs>
          <w:tab w:val="left" w:pos="2063"/>
        </w:tabs>
        <w:spacing w:before="39"/>
        <w:ind w:left="224"/>
      </w:pPr>
      <w:r>
        <w:rPr>
          <w:lang w:val="pt"/>
        </w:rPr>
        <w:t>Gerenciamento de sessão  5GSM</w:t>
      </w:r>
      <w:r>
        <w:rPr>
          <w:lang w:val="pt"/>
        </w:rPr>
        <w:tab/>
        <w:t>5GS</w:t>
      </w:r>
    </w:p>
    <w:p w14:paraId="6127F6A9" w14:textId="77777777" w:rsidR="003653CC" w:rsidRDefault="00367879">
      <w:pPr>
        <w:pStyle w:val="Corpodetexto"/>
        <w:tabs>
          <w:tab w:val="left" w:pos="2063"/>
        </w:tabs>
        <w:spacing w:before="35"/>
        <w:ind w:left="224"/>
      </w:pPr>
      <w:r>
        <w:rPr>
          <w:lang w:val="pt"/>
        </w:rPr>
        <w:t>Inteligência</w:t>
      </w:r>
      <w:r>
        <w:rPr>
          <w:lang w:val="pt"/>
        </w:rPr>
        <w:tab/>
        <w:t>Artificial de IA</w:t>
      </w:r>
    </w:p>
    <w:p w14:paraId="552E8F34" w14:textId="77777777" w:rsidR="003653CC" w:rsidRDefault="00367879">
      <w:pPr>
        <w:pStyle w:val="Corpodetexto"/>
        <w:tabs>
          <w:tab w:val="left" w:pos="2063"/>
        </w:tabs>
        <w:spacing w:before="39"/>
        <w:ind w:left="224"/>
      </w:pPr>
      <w:r>
        <w:rPr>
          <w:lang w:val="pt"/>
        </w:rPr>
        <w:t>Função de</w:t>
      </w:r>
      <w:r>
        <w:rPr>
          <w:lang w:val="pt"/>
        </w:rPr>
        <w:tab/>
        <w:t>gerenciamento de acesso e mobilidade da  AMF</w:t>
      </w:r>
    </w:p>
    <w:p w14:paraId="7638A79D" w14:textId="77777777" w:rsidR="003653CC" w:rsidRDefault="00367879">
      <w:pPr>
        <w:pStyle w:val="Corpodetexto"/>
        <w:tabs>
          <w:tab w:val="left" w:pos="2063"/>
        </w:tabs>
        <w:spacing w:before="35"/>
        <w:ind w:left="224"/>
      </w:pPr>
      <w:r>
        <w:rPr>
          <w:lang w:val="pt"/>
        </w:rPr>
        <w:t>Interface de programação de aplicativos de</w:t>
      </w:r>
      <w:r>
        <w:rPr>
          <w:lang w:val="pt"/>
        </w:rPr>
        <w:tab/>
        <w:t>API</w:t>
      </w:r>
    </w:p>
    <w:p w14:paraId="7683172F" w14:textId="77777777" w:rsidR="003653CC" w:rsidRDefault="00367879">
      <w:pPr>
        <w:pStyle w:val="Corpodetexto"/>
        <w:tabs>
          <w:tab w:val="left" w:pos="2063"/>
        </w:tabs>
        <w:spacing w:before="39"/>
        <w:ind w:left="224"/>
      </w:pPr>
      <w:r>
        <w:rPr>
          <w:lang w:val="pt"/>
        </w:rPr>
        <w:t xml:space="preserve">Despesas </w:t>
      </w:r>
      <w:r>
        <w:rPr>
          <w:lang w:val="pt"/>
        </w:rPr>
        <w:tab/>
        <w:t>de Capital CapEx</w:t>
      </w:r>
    </w:p>
    <w:p w14:paraId="1E1D6EAC" w14:textId="77777777" w:rsidR="003653CC" w:rsidRDefault="00367879">
      <w:pPr>
        <w:pStyle w:val="Corpodetexto"/>
        <w:tabs>
          <w:tab w:val="left" w:pos="2063"/>
        </w:tabs>
        <w:spacing w:before="35"/>
        <w:ind w:left="224"/>
      </w:pPr>
      <w:r>
        <w:rPr>
          <w:lang w:val="pt"/>
        </w:rPr>
        <w:t xml:space="preserve">Contrato de Licença </w:t>
      </w:r>
      <w:r>
        <w:rPr>
          <w:lang w:val="pt"/>
        </w:rPr>
        <w:tab/>
        <w:t>de Contribuinte da CLA</w:t>
      </w:r>
    </w:p>
    <w:p w14:paraId="6A2B750E" w14:textId="77777777" w:rsidR="003653CC" w:rsidRDefault="00367879">
      <w:pPr>
        <w:pStyle w:val="Corpodetexto"/>
        <w:tabs>
          <w:tab w:val="left" w:pos="2063"/>
        </w:tabs>
        <w:spacing w:before="39"/>
        <w:ind w:left="224"/>
      </w:pPr>
      <w:r>
        <w:rPr>
          <w:lang w:val="pt"/>
        </w:rPr>
        <w:t xml:space="preserve">Rede </w:t>
      </w:r>
      <w:r>
        <w:rPr>
          <w:lang w:val="pt"/>
        </w:rPr>
        <w:tab/>
        <w:t>core CN</w:t>
      </w:r>
    </w:p>
    <w:p w14:paraId="2036793F" w14:textId="77777777" w:rsidR="003653CC" w:rsidRDefault="00367879">
      <w:pPr>
        <w:pStyle w:val="Corpodetexto"/>
        <w:tabs>
          <w:tab w:val="left" w:pos="2063"/>
        </w:tabs>
        <w:spacing w:before="35" w:line="276" w:lineRule="auto"/>
        <w:ind w:left="224" w:right="2884"/>
      </w:pPr>
      <w:r>
        <w:rPr>
          <w:lang w:val="pt"/>
        </w:rPr>
        <w:t>Cots</w:t>
      </w:r>
      <w:r>
        <w:rPr>
          <w:lang w:val="pt"/>
        </w:rPr>
        <w:tab/>
        <w:t>Commercial (ou Componentes) off-the-shelf CP</w:t>
      </w:r>
      <w:r>
        <w:rPr>
          <w:lang w:val="pt"/>
        </w:rPr>
        <w:tab/>
        <w:t>Control Plane</w:t>
      </w:r>
    </w:p>
    <w:p w14:paraId="64D63396" w14:textId="77777777" w:rsidR="003653CC" w:rsidRDefault="00367879">
      <w:pPr>
        <w:pStyle w:val="Corpodetexto"/>
        <w:tabs>
          <w:tab w:val="left" w:pos="2063"/>
        </w:tabs>
        <w:spacing w:line="251" w:lineRule="exact"/>
        <w:ind w:left="224"/>
      </w:pPr>
      <w:r>
        <w:rPr>
          <w:lang w:val="pt"/>
        </w:rPr>
        <w:t xml:space="preserve">Interface </w:t>
      </w:r>
      <w:r>
        <w:rPr>
          <w:lang w:val="pt"/>
        </w:rPr>
        <w:tab/>
        <w:t>de Transporte Cooperativo CTI</w:t>
      </w:r>
    </w:p>
    <w:p w14:paraId="0885E932" w14:textId="77777777" w:rsidR="003653CC" w:rsidRDefault="00367879">
      <w:pPr>
        <w:pStyle w:val="Corpodetexto"/>
        <w:tabs>
          <w:tab w:val="left" w:pos="2063"/>
        </w:tabs>
        <w:spacing w:before="39"/>
        <w:ind w:left="224"/>
      </w:pPr>
      <w:r>
        <w:rPr>
          <w:lang w:val="pt"/>
        </w:rPr>
        <w:t>Unidade</w:t>
      </w:r>
      <w:r>
        <w:rPr>
          <w:lang w:val="pt"/>
        </w:rPr>
        <w:tab/>
        <w:t>Centralizada de CU</w:t>
      </w:r>
    </w:p>
    <w:p w14:paraId="144FE5A1" w14:textId="77777777" w:rsidR="003653CC" w:rsidRDefault="00367879">
      <w:pPr>
        <w:pStyle w:val="Corpodetexto"/>
        <w:tabs>
          <w:tab w:val="left" w:pos="2063"/>
        </w:tabs>
        <w:spacing w:before="35"/>
        <w:ind w:left="224"/>
      </w:pPr>
      <w:r>
        <w:rPr>
          <w:lang w:val="pt"/>
        </w:rPr>
        <w:t xml:space="preserve">Plano de controle </w:t>
      </w:r>
      <w:r>
        <w:rPr>
          <w:lang w:val="pt"/>
        </w:rPr>
        <w:tab/>
        <w:t>centralizado da unidade CU-CP</w:t>
      </w:r>
    </w:p>
    <w:p w14:paraId="58290962" w14:textId="77777777" w:rsidR="003653CC" w:rsidRDefault="00367879">
      <w:pPr>
        <w:pStyle w:val="Corpodetexto"/>
        <w:tabs>
          <w:tab w:val="left" w:pos="2063"/>
        </w:tabs>
        <w:spacing w:before="39" w:line="276" w:lineRule="auto"/>
        <w:ind w:left="224" w:right="3629"/>
      </w:pPr>
      <w:r>
        <w:rPr>
          <w:lang w:val="pt"/>
        </w:rPr>
        <w:t>Controle cups</w:t>
      </w:r>
      <w:r>
        <w:rPr>
          <w:lang w:val="pt"/>
        </w:rPr>
        <w:tab/>
        <w:t>e separação do avião do usuário CUS-Plane</w:t>
      </w:r>
      <w:r>
        <w:rPr>
          <w:lang w:val="pt"/>
        </w:rPr>
        <w:tab/>
        <w:t>Controle, Usuário, Plano de Sincronização CU-UP</w:t>
      </w:r>
      <w:r>
        <w:rPr>
          <w:lang w:val="pt"/>
        </w:rPr>
        <w:tab/>
        <w:t xml:space="preserve">Plano Centralizado da Unidade  </w:t>
      </w:r>
    </w:p>
    <w:p w14:paraId="3959E1C6" w14:textId="77777777" w:rsidR="003653CC" w:rsidRDefault="00367879">
      <w:pPr>
        <w:pStyle w:val="Corpodetexto"/>
        <w:tabs>
          <w:tab w:val="left" w:pos="2063"/>
        </w:tabs>
        <w:spacing w:line="248" w:lineRule="exact"/>
        <w:ind w:left="224"/>
      </w:pPr>
      <w:r>
        <w:rPr>
          <w:lang w:val="pt"/>
        </w:rPr>
        <w:t xml:space="preserve">Serviços de gerenciamento de implantação </w:t>
      </w:r>
      <w:r>
        <w:rPr>
          <w:lang w:val="pt"/>
        </w:rPr>
        <w:tab/>
        <w:t>do DMS</w:t>
      </w:r>
    </w:p>
    <w:p w14:paraId="4837355B" w14:textId="77777777" w:rsidR="003653CC" w:rsidRDefault="00367879">
      <w:pPr>
        <w:pStyle w:val="Corpodetexto"/>
        <w:tabs>
          <w:tab w:val="left" w:pos="2063"/>
        </w:tabs>
        <w:spacing w:before="39"/>
        <w:ind w:left="224"/>
      </w:pPr>
      <w:r>
        <w:rPr>
          <w:lang w:val="pt"/>
        </w:rPr>
        <w:t>Compartilhamento</w:t>
      </w:r>
      <w:r>
        <w:rPr>
          <w:lang w:val="pt"/>
        </w:rPr>
        <w:tab/>
        <w:t>dinâmico de espectro  DSS</w:t>
      </w:r>
    </w:p>
    <w:p w14:paraId="0906C864" w14:textId="77777777" w:rsidR="003653CC" w:rsidRDefault="00367879">
      <w:pPr>
        <w:pStyle w:val="Corpodetexto"/>
        <w:tabs>
          <w:tab w:val="left" w:pos="2063"/>
        </w:tabs>
        <w:spacing w:before="35"/>
        <w:ind w:left="224"/>
      </w:pPr>
      <w:r>
        <w:rPr>
          <w:lang w:val="pt"/>
        </w:rPr>
        <w:t xml:space="preserve">Unidade </w:t>
      </w:r>
      <w:r>
        <w:rPr>
          <w:lang w:val="pt"/>
        </w:rPr>
        <w:tab/>
        <w:t>Distribuída DU</w:t>
      </w:r>
    </w:p>
    <w:p w14:paraId="6442601E" w14:textId="77777777" w:rsidR="003653CC" w:rsidRDefault="00367879">
      <w:pPr>
        <w:pStyle w:val="Corpodetexto"/>
        <w:tabs>
          <w:tab w:val="left" w:pos="2063"/>
        </w:tabs>
        <w:spacing w:before="39"/>
        <w:ind w:left="224"/>
      </w:pPr>
      <w:r>
        <w:rPr>
          <w:lang w:val="pt"/>
        </w:rPr>
        <w:t>E2E</w:t>
      </w:r>
      <w:r>
        <w:rPr>
          <w:lang w:val="pt"/>
        </w:rPr>
        <w:tab/>
        <w:t>de ponta a ponta</w:t>
      </w:r>
    </w:p>
    <w:p w14:paraId="616E5D27" w14:textId="77777777" w:rsidR="003653CC" w:rsidRDefault="00367879">
      <w:pPr>
        <w:pStyle w:val="Corpodetexto"/>
        <w:tabs>
          <w:tab w:val="left" w:pos="2063"/>
        </w:tabs>
        <w:spacing w:before="35"/>
        <w:ind w:left="224"/>
      </w:pPr>
      <w:r>
        <w:rPr>
          <w:lang w:val="pt"/>
        </w:rPr>
        <w:t>Modelo de</w:t>
      </w:r>
      <w:r>
        <w:rPr>
          <w:lang w:val="pt"/>
        </w:rPr>
        <w:tab/>
        <w:t>serviço E2SM E2</w:t>
      </w:r>
    </w:p>
    <w:p w14:paraId="61F87D7A" w14:textId="77777777" w:rsidR="003653CC" w:rsidRDefault="00367879">
      <w:pPr>
        <w:pStyle w:val="Corpodetexto"/>
        <w:tabs>
          <w:tab w:val="left" w:pos="2063"/>
        </w:tabs>
        <w:spacing w:before="39" w:line="273" w:lineRule="auto"/>
        <w:ind w:left="224" w:right="3083"/>
      </w:pPr>
      <w:r>
        <w:rPr>
          <w:lang w:val="pt"/>
        </w:rPr>
        <w:t>eCPRI</w:t>
      </w:r>
      <w:r>
        <w:rPr>
          <w:lang w:val="pt"/>
        </w:rPr>
        <w:tab/>
        <w:t xml:space="preserve">Aprimorado Common Public Radio Interface EDGETaxas de dados  </w:t>
      </w:r>
      <w:r>
        <w:rPr>
          <w:lang w:val="pt"/>
        </w:rPr>
        <w:tab/>
        <w:t>aprimoradas para evolução GSM</w:t>
      </w:r>
    </w:p>
    <w:p w14:paraId="14F2A922" w14:textId="77777777" w:rsidR="003653CC" w:rsidRDefault="00367879">
      <w:pPr>
        <w:pStyle w:val="Corpodetexto"/>
        <w:tabs>
          <w:tab w:val="left" w:pos="2063"/>
        </w:tabs>
        <w:spacing w:before="3"/>
        <w:ind w:left="224"/>
      </w:pPr>
      <w:r>
        <w:rPr>
          <w:lang w:val="pt"/>
        </w:rPr>
        <w:t>Informações</w:t>
      </w:r>
      <w:r>
        <w:rPr>
          <w:lang w:val="pt"/>
        </w:rPr>
        <w:tab/>
        <w:t>sobre enriquecimento do EI</w:t>
      </w:r>
    </w:p>
    <w:p w14:paraId="3C4F41D6" w14:textId="77777777" w:rsidR="003653CC" w:rsidRDefault="00367879">
      <w:pPr>
        <w:pStyle w:val="Corpodetexto"/>
        <w:tabs>
          <w:tab w:val="left" w:pos="2063"/>
        </w:tabs>
        <w:spacing w:before="35"/>
        <w:ind w:left="224"/>
      </w:pPr>
      <w:r>
        <w:rPr>
          <w:lang w:val="pt"/>
        </w:rPr>
        <w:t>eNB</w:t>
      </w:r>
      <w:r>
        <w:rPr>
          <w:lang w:val="pt"/>
        </w:rPr>
        <w:tab/>
        <w:t>Evolved Node B</w:t>
      </w:r>
    </w:p>
    <w:p w14:paraId="479D8955" w14:textId="77777777" w:rsidR="003653CC" w:rsidRDefault="00367879">
      <w:pPr>
        <w:pStyle w:val="Corpodetexto"/>
        <w:tabs>
          <w:tab w:val="left" w:pos="2063"/>
        </w:tabs>
        <w:spacing w:before="39"/>
        <w:ind w:left="224"/>
      </w:pPr>
      <w:r>
        <w:rPr>
          <w:lang w:val="pt"/>
        </w:rPr>
        <w:t>Núcleo</w:t>
      </w:r>
      <w:r>
        <w:rPr>
          <w:lang w:val="pt"/>
        </w:rPr>
        <w:tab/>
        <w:t>de pacote evoluído do  EPC</w:t>
      </w:r>
    </w:p>
    <w:p w14:paraId="01AA4C83" w14:textId="77777777" w:rsidR="003653CC" w:rsidRDefault="00367879">
      <w:pPr>
        <w:pStyle w:val="Corpodetexto"/>
        <w:tabs>
          <w:tab w:val="left" w:pos="2063"/>
        </w:tabs>
        <w:spacing w:before="35"/>
        <w:ind w:left="224"/>
      </w:pPr>
      <w:r>
        <w:rPr>
          <w:lang w:val="pt"/>
        </w:rPr>
        <w:t>E-UTRA</w:t>
      </w:r>
      <w:r>
        <w:rPr>
          <w:lang w:val="pt"/>
        </w:rPr>
        <w:tab/>
        <w:t>Evoluiu umts acesso de rádio terrestre</w:t>
      </w:r>
    </w:p>
    <w:p w14:paraId="7D45EDC4" w14:textId="77777777" w:rsidR="003653CC" w:rsidRDefault="00367879">
      <w:pPr>
        <w:pStyle w:val="Corpodetexto"/>
        <w:tabs>
          <w:tab w:val="left" w:pos="2063"/>
        </w:tabs>
        <w:spacing w:before="39" w:line="273" w:lineRule="auto"/>
        <w:ind w:left="224" w:right="1811"/>
      </w:pPr>
      <w:r>
        <w:rPr>
          <w:lang w:val="pt"/>
        </w:rPr>
        <w:tab/>
        <w:t>Falha, configuração, contabilidade, desempenho, security FH</w:t>
      </w:r>
      <w:r>
        <w:rPr>
          <w:lang w:val="pt"/>
        </w:rPr>
        <w:tab/>
        <w:t>Fronthaul</w:t>
      </w:r>
    </w:p>
    <w:p w14:paraId="7EBF7089" w14:textId="77777777" w:rsidR="003653CC" w:rsidRDefault="00367879">
      <w:pPr>
        <w:pStyle w:val="Corpodetexto"/>
        <w:tabs>
          <w:tab w:val="left" w:pos="2063"/>
        </w:tabs>
        <w:spacing w:before="3"/>
        <w:ind w:left="224"/>
      </w:pPr>
      <w:r>
        <w:rPr>
          <w:lang w:val="pt"/>
        </w:rPr>
        <w:t xml:space="preserve">Gerenciamento </w:t>
      </w:r>
      <w:r>
        <w:rPr>
          <w:lang w:val="pt"/>
        </w:rPr>
        <w:tab/>
        <w:t>de Falhas FM</w:t>
      </w:r>
    </w:p>
    <w:p w14:paraId="114D3893" w14:textId="77777777" w:rsidR="003653CC" w:rsidRDefault="00367879">
      <w:pPr>
        <w:pStyle w:val="Corpodetexto"/>
        <w:tabs>
          <w:tab w:val="left" w:pos="2063"/>
        </w:tabs>
        <w:spacing w:before="36" w:line="276" w:lineRule="auto"/>
        <w:ind w:left="224" w:right="2198"/>
      </w:pPr>
      <w:r>
        <w:rPr>
          <w:lang w:val="pt"/>
        </w:rPr>
        <w:t>FOCOM</w:t>
      </w:r>
      <w:r>
        <w:rPr>
          <w:lang w:val="pt"/>
        </w:rPr>
        <w:tab/>
        <w:t>Federado O-Cloud Orquestração e Gerenciamento GERAN</w:t>
      </w:r>
      <w:r>
        <w:rPr>
          <w:lang w:val="pt"/>
        </w:rPr>
        <w:tab/>
        <w:t>GSM EDGE Rede de Acesso de Rádio</w:t>
      </w:r>
    </w:p>
    <w:p w14:paraId="5A801C2B" w14:textId="77777777" w:rsidR="003653CC" w:rsidRDefault="00367879">
      <w:pPr>
        <w:pStyle w:val="Corpodetexto"/>
        <w:tabs>
          <w:tab w:val="left" w:pos="2063"/>
        </w:tabs>
        <w:spacing w:line="251" w:lineRule="exact"/>
        <w:ind w:left="224"/>
      </w:pPr>
      <w:r>
        <w:rPr>
          <w:lang w:val="pt"/>
        </w:rPr>
        <w:t>gNB</w:t>
      </w:r>
      <w:r>
        <w:rPr>
          <w:lang w:val="pt"/>
        </w:rPr>
        <w:tab/>
        <w:t>Next Generation Node B</w:t>
      </w:r>
    </w:p>
    <w:p w14:paraId="7FC5835F" w14:textId="77777777" w:rsidR="003653CC" w:rsidRDefault="00367879">
      <w:pPr>
        <w:pStyle w:val="Corpodetexto"/>
        <w:tabs>
          <w:tab w:val="left" w:pos="2063"/>
        </w:tabs>
        <w:spacing w:before="39"/>
        <w:ind w:left="224"/>
      </w:pPr>
      <w:r>
        <w:rPr>
          <w:lang w:val="pt"/>
        </w:rPr>
        <w:t>Sistema</w:t>
      </w:r>
      <w:r>
        <w:rPr>
          <w:lang w:val="pt"/>
        </w:rPr>
        <w:tab/>
        <w:t>global de satélites de navegação GNSS</w:t>
      </w:r>
    </w:p>
    <w:p w14:paraId="574DC6FA" w14:textId="77777777" w:rsidR="003653CC" w:rsidRDefault="00367879">
      <w:pPr>
        <w:pStyle w:val="Corpodetexto"/>
        <w:tabs>
          <w:tab w:val="left" w:pos="2063"/>
        </w:tabs>
        <w:spacing w:before="35"/>
        <w:ind w:left="224"/>
      </w:pPr>
      <w:r>
        <w:rPr>
          <w:lang w:val="pt"/>
        </w:rPr>
        <w:t xml:space="preserve">Serviço </w:t>
      </w:r>
      <w:r>
        <w:rPr>
          <w:lang w:val="pt"/>
        </w:rPr>
        <w:tab/>
        <w:t>de rádio de pacote geral GPRS</w:t>
      </w:r>
    </w:p>
    <w:p w14:paraId="5DD73B36" w14:textId="77777777" w:rsidR="003653CC" w:rsidRDefault="00367879">
      <w:pPr>
        <w:pStyle w:val="Corpodetexto"/>
        <w:tabs>
          <w:tab w:val="left" w:pos="2063"/>
        </w:tabs>
        <w:spacing w:before="39"/>
        <w:ind w:left="224"/>
      </w:pPr>
      <w:r>
        <w:rPr>
          <w:lang w:val="pt"/>
        </w:rPr>
        <w:t xml:space="preserve">Sistema </w:t>
      </w:r>
      <w:r>
        <w:rPr>
          <w:lang w:val="pt"/>
        </w:rPr>
        <w:tab/>
        <w:t>Global GSM para Comunicações Móveis</w:t>
      </w:r>
    </w:p>
    <w:p w14:paraId="25077104" w14:textId="77777777" w:rsidR="003653CC" w:rsidRDefault="00367879">
      <w:pPr>
        <w:pStyle w:val="Corpodetexto"/>
        <w:tabs>
          <w:tab w:val="left" w:pos="2063"/>
        </w:tabs>
        <w:spacing w:before="35"/>
        <w:ind w:left="224"/>
      </w:pPr>
      <w:r>
        <w:rPr>
          <w:lang w:val="pt"/>
        </w:rPr>
        <w:t>GtP-U</w:t>
      </w:r>
      <w:r>
        <w:rPr>
          <w:lang w:val="pt"/>
        </w:rPr>
        <w:tab/>
        <w:t>GPRS Tunneling Protocol - Usuário</w:t>
      </w:r>
    </w:p>
    <w:p w14:paraId="29877D99" w14:textId="77777777" w:rsidR="003653CC" w:rsidRDefault="00367879">
      <w:pPr>
        <w:pStyle w:val="Corpodetexto"/>
        <w:tabs>
          <w:tab w:val="left" w:pos="2063"/>
        </w:tabs>
        <w:spacing w:before="39"/>
        <w:ind w:left="224"/>
      </w:pPr>
      <w:r>
        <w:rPr>
          <w:lang w:val="pt"/>
        </w:rPr>
        <w:tab/>
        <w:t>Frequência de rádio RF</w:t>
      </w:r>
    </w:p>
    <w:p w14:paraId="4DEA1393" w14:textId="77777777" w:rsidR="003653CC" w:rsidRDefault="00367879">
      <w:pPr>
        <w:pStyle w:val="Corpodetexto"/>
        <w:tabs>
          <w:tab w:val="left" w:pos="2063"/>
        </w:tabs>
        <w:spacing w:before="35"/>
        <w:ind w:left="224"/>
      </w:pPr>
      <w:r>
        <w:rPr>
          <w:lang w:val="pt"/>
        </w:rPr>
        <w:tab/>
        <w:t>Hardware HW</w:t>
      </w:r>
    </w:p>
    <w:p w14:paraId="27FDC2B3" w14:textId="77777777" w:rsidR="003653CC" w:rsidRDefault="00367879">
      <w:pPr>
        <w:pStyle w:val="Corpodetexto"/>
        <w:tabs>
          <w:tab w:val="left" w:pos="2063"/>
        </w:tabs>
        <w:spacing w:before="39"/>
        <w:ind w:left="224"/>
      </w:pPr>
      <w:r>
        <w:rPr>
          <w:lang w:val="pt"/>
        </w:rPr>
        <w:lastRenderedPageBreak/>
        <w:tab/>
        <w:t>Identificador de ID</w:t>
      </w:r>
    </w:p>
    <w:p w14:paraId="4D230DC4" w14:textId="77777777" w:rsidR="003653CC" w:rsidRDefault="00367879">
      <w:pPr>
        <w:pStyle w:val="Corpodetexto"/>
        <w:tabs>
          <w:tab w:val="left" w:pos="2063"/>
        </w:tabs>
        <w:spacing w:before="35"/>
        <w:ind w:left="224"/>
      </w:pPr>
      <w:r>
        <w:rPr>
          <w:lang w:val="pt"/>
        </w:rPr>
        <w:tab/>
        <w:t xml:space="preserve">Instituto IEEE de Engenheiros Elétricos e Eletrônicos </w:t>
      </w:r>
    </w:p>
    <w:p w14:paraId="54D3EFA5" w14:textId="77777777" w:rsidR="003653CC" w:rsidRDefault="003653CC">
      <w:pPr>
        <w:sectPr w:rsidR="003653CC">
          <w:pgSz w:w="11910" w:h="16840"/>
          <w:pgMar w:top="1340" w:right="1300" w:bottom="1200" w:left="1300" w:header="0" w:footer="930" w:gutter="0"/>
          <w:cols w:space="720"/>
        </w:sectPr>
      </w:pPr>
    </w:p>
    <w:p w14:paraId="619D65CE" w14:textId="77777777" w:rsidR="003653CC" w:rsidRDefault="00367879">
      <w:pPr>
        <w:pStyle w:val="Corpodetexto"/>
        <w:tabs>
          <w:tab w:val="left" w:pos="2063"/>
        </w:tabs>
        <w:spacing w:before="77"/>
        <w:ind w:left="224"/>
      </w:pPr>
      <w:r>
        <w:rPr>
          <w:lang w:val="pt"/>
        </w:rPr>
        <w:t>IMS Serviços de Gerenciamento de</w:t>
      </w:r>
      <w:r>
        <w:rPr>
          <w:lang w:val="pt"/>
        </w:rPr>
        <w:tab/>
        <w:t xml:space="preserve">Infraestrutura </w:t>
      </w:r>
    </w:p>
    <w:p w14:paraId="6E577A02" w14:textId="77777777" w:rsidR="003653CC" w:rsidRDefault="00367879">
      <w:pPr>
        <w:pStyle w:val="Corpodetexto"/>
        <w:tabs>
          <w:tab w:val="left" w:pos="2063"/>
        </w:tabs>
        <w:spacing w:before="39"/>
        <w:ind w:left="224"/>
      </w:pPr>
      <w:r>
        <w:rPr>
          <w:lang w:val="pt"/>
        </w:rPr>
        <w:t>Protocolo de</w:t>
      </w:r>
      <w:r>
        <w:rPr>
          <w:lang w:val="pt"/>
        </w:rPr>
        <w:tab/>
        <w:t>Internet IP</w:t>
      </w:r>
    </w:p>
    <w:p w14:paraId="2CF08754" w14:textId="77777777" w:rsidR="003653CC" w:rsidRDefault="00367879">
      <w:pPr>
        <w:pStyle w:val="Corpodetexto"/>
        <w:tabs>
          <w:tab w:val="left" w:pos="2063"/>
        </w:tabs>
        <w:spacing w:before="35"/>
        <w:ind w:left="224"/>
      </w:pPr>
      <w:r>
        <w:rPr>
          <w:lang w:val="pt"/>
        </w:rPr>
        <w:t>Organização</w:t>
      </w:r>
      <w:r>
        <w:rPr>
          <w:lang w:val="pt"/>
        </w:rPr>
        <w:tab/>
        <w:t>Internacional da ISO para padronização</w:t>
      </w:r>
    </w:p>
    <w:p w14:paraId="22846ADF" w14:textId="77777777" w:rsidR="003653CC" w:rsidRDefault="00367879">
      <w:pPr>
        <w:pStyle w:val="Corpodetexto"/>
        <w:tabs>
          <w:tab w:val="left" w:pos="2063"/>
        </w:tabs>
        <w:spacing w:before="39"/>
        <w:ind w:left="224"/>
      </w:pPr>
      <w:r>
        <w:rPr>
          <w:lang w:val="pt"/>
        </w:rPr>
        <w:t>Item</w:t>
      </w:r>
      <w:r>
        <w:rPr>
          <w:lang w:val="pt"/>
        </w:rPr>
        <w:tab/>
        <w:t>de trabalho conjunto JWI</w:t>
      </w:r>
    </w:p>
    <w:p w14:paraId="4D04C02F" w14:textId="77777777" w:rsidR="003653CC" w:rsidRDefault="00367879">
      <w:pPr>
        <w:pStyle w:val="Corpodetexto"/>
        <w:tabs>
          <w:tab w:val="left" w:pos="2063"/>
        </w:tabs>
        <w:spacing w:before="35"/>
        <w:ind w:left="224"/>
      </w:pPr>
      <w:r>
        <w:rPr>
          <w:lang w:val="pt"/>
        </w:rPr>
        <w:t>Inteligência</w:t>
      </w:r>
      <w:r>
        <w:rPr>
          <w:lang w:val="pt"/>
        </w:rPr>
        <w:tab/>
        <w:t>Artificial de IA</w:t>
      </w:r>
    </w:p>
    <w:p w14:paraId="4A4D9660" w14:textId="77777777" w:rsidR="003653CC" w:rsidRDefault="00367879">
      <w:pPr>
        <w:pStyle w:val="Corpodetexto"/>
        <w:tabs>
          <w:tab w:val="left" w:pos="2063"/>
        </w:tabs>
        <w:spacing w:before="39"/>
        <w:ind w:left="224"/>
      </w:pPr>
      <w:r>
        <w:rPr>
          <w:lang w:val="pt"/>
        </w:rPr>
        <w:t>Indicador</w:t>
      </w:r>
      <w:r>
        <w:rPr>
          <w:lang w:val="pt"/>
        </w:rPr>
        <w:tab/>
        <w:t>de desempenho da chave do KPI</w:t>
      </w:r>
    </w:p>
    <w:p w14:paraId="1D8ECFC5" w14:textId="77777777" w:rsidR="003653CC" w:rsidRDefault="00367879">
      <w:pPr>
        <w:pStyle w:val="Corpodetexto"/>
        <w:tabs>
          <w:tab w:val="left" w:pos="2063"/>
        </w:tabs>
        <w:spacing w:before="35"/>
        <w:ind w:left="224"/>
      </w:pPr>
      <w:r>
        <w:rPr>
          <w:lang w:val="pt"/>
        </w:rPr>
        <w:t>L1/L2/L3</w:t>
      </w:r>
      <w:r>
        <w:rPr>
          <w:lang w:val="pt"/>
        </w:rPr>
        <w:tab/>
        <w:t>Camada 1/2/3 no modelo OSI</w:t>
      </w:r>
    </w:p>
    <w:p w14:paraId="0AC58BD1" w14:textId="77777777" w:rsidR="003653CC" w:rsidRDefault="00367879">
      <w:pPr>
        <w:pStyle w:val="Corpodetexto"/>
        <w:tabs>
          <w:tab w:val="left" w:pos="2063"/>
        </w:tabs>
        <w:spacing w:before="39"/>
        <w:ind w:left="224"/>
      </w:pPr>
      <w:r>
        <w:rPr>
          <w:lang w:val="pt"/>
        </w:rPr>
        <w:t>Evolução de</w:t>
      </w:r>
      <w:r>
        <w:rPr>
          <w:lang w:val="pt"/>
        </w:rPr>
        <w:tab/>
        <w:t>Longo Prazo LTE</w:t>
      </w:r>
    </w:p>
    <w:p w14:paraId="57917CD5" w14:textId="77777777" w:rsidR="003653CC" w:rsidRDefault="00367879">
      <w:pPr>
        <w:pStyle w:val="Corpodetexto"/>
        <w:tabs>
          <w:tab w:val="left" w:pos="2063"/>
        </w:tabs>
        <w:spacing w:before="36"/>
        <w:ind w:left="224"/>
      </w:pPr>
      <w:r>
        <w:rPr>
          <w:lang w:val="pt"/>
        </w:rPr>
        <w:t xml:space="preserve">Controle de acesso </w:t>
      </w:r>
      <w:r>
        <w:rPr>
          <w:lang w:val="pt"/>
        </w:rPr>
        <w:tab/>
        <w:t>médio mac</w:t>
      </w:r>
    </w:p>
    <w:p w14:paraId="036EE228" w14:textId="77777777" w:rsidR="003653CC" w:rsidRDefault="00367879">
      <w:pPr>
        <w:pStyle w:val="Corpodetexto"/>
        <w:tabs>
          <w:tab w:val="left" w:pos="2063"/>
        </w:tabs>
        <w:spacing w:before="39"/>
        <w:ind w:left="224"/>
      </w:pPr>
      <w:r>
        <w:rPr>
          <w:lang w:val="pt"/>
        </w:rPr>
        <w:tab/>
        <w:t xml:space="preserve">Minimização MDT do Teste de Acionamento </w:t>
      </w:r>
    </w:p>
    <w:p w14:paraId="4FE6C5CA" w14:textId="77777777" w:rsidR="003653CC" w:rsidRDefault="00367879">
      <w:pPr>
        <w:pStyle w:val="Corpodetexto"/>
        <w:tabs>
          <w:tab w:val="left" w:pos="2063"/>
        </w:tabs>
        <w:spacing w:before="35"/>
        <w:ind w:left="224"/>
      </w:pPr>
      <w:r>
        <w:rPr>
          <w:lang w:val="pt"/>
        </w:rPr>
        <w:t>ME</w:t>
      </w:r>
      <w:r>
        <w:rPr>
          <w:lang w:val="pt"/>
        </w:rPr>
        <w:tab/>
        <w:t>Managed Element</w:t>
      </w:r>
    </w:p>
    <w:p w14:paraId="633EA521" w14:textId="77777777" w:rsidR="003653CC" w:rsidRDefault="00367879">
      <w:pPr>
        <w:pStyle w:val="Corpodetexto"/>
        <w:tabs>
          <w:tab w:val="left" w:pos="2063"/>
        </w:tabs>
        <w:spacing w:before="39"/>
        <w:ind w:left="224"/>
      </w:pPr>
      <w:r>
        <w:rPr>
          <w:lang w:val="pt"/>
        </w:rPr>
        <w:t>Mimo</w:t>
      </w:r>
      <w:r>
        <w:rPr>
          <w:lang w:val="pt"/>
        </w:rPr>
        <w:tab/>
        <w:t xml:space="preserve">Multi entrada/saída múltipla </w:t>
      </w:r>
    </w:p>
    <w:p w14:paraId="7551DF84" w14:textId="77777777" w:rsidR="003653CC" w:rsidRDefault="00367879">
      <w:pPr>
        <w:pStyle w:val="Corpodetexto"/>
        <w:tabs>
          <w:tab w:val="left" w:pos="2063"/>
        </w:tabs>
        <w:spacing w:before="35"/>
        <w:ind w:left="224"/>
      </w:pPr>
      <w:r>
        <w:rPr>
          <w:lang w:val="pt"/>
        </w:rPr>
        <w:t>Aprendizado de</w:t>
      </w:r>
      <w:r>
        <w:rPr>
          <w:lang w:val="pt"/>
        </w:rPr>
        <w:tab/>
        <w:t>máquina  ML</w:t>
      </w:r>
    </w:p>
    <w:p w14:paraId="60F8C6CF" w14:textId="77777777" w:rsidR="003653CC" w:rsidRDefault="00367879">
      <w:pPr>
        <w:pStyle w:val="Corpodetexto"/>
        <w:tabs>
          <w:tab w:val="left" w:pos="2063"/>
        </w:tabs>
        <w:spacing w:before="39"/>
        <w:ind w:left="224"/>
      </w:pPr>
      <w:r>
        <w:rPr>
          <w:lang w:val="pt"/>
        </w:rPr>
        <w:t xml:space="preserve">Balanceamento de carga de </w:t>
      </w:r>
      <w:r>
        <w:rPr>
          <w:lang w:val="pt"/>
        </w:rPr>
        <w:tab/>
        <w:t>mobilidade da MLB</w:t>
      </w:r>
    </w:p>
    <w:p w14:paraId="42EFD6C7" w14:textId="77777777" w:rsidR="003653CC" w:rsidRDefault="00367879">
      <w:pPr>
        <w:pStyle w:val="Corpodetexto"/>
        <w:tabs>
          <w:tab w:val="left" w:pos="2063"/>
        </w:tabs>
        <w:spacing w:before="35"/>
        <w:ind w:left="224"/>
      </w:pPr>
      <w:r>
        <w:rPr>
          <w:lang w:val="pt"/>
        </w:rPr>
        <w:t>mMIMO</w:t>
      </w:r>
      <w:r>
        <w:rPr>
          <w:lang w:val="pt"/>
        </w:rPr>
        <w:tab/>
        <w:t>Massive MIMO</w:t>
      </w:r>
    </w:p>
    <w:p w14:paraId="060F797F" w14:textId="77777777" w:rsidR="003653CC" w:rsidRDefault="00367879">
      <w:pPr>
        <w:pStyle w:val="Corpodetexto"/>
        <w:tabs>
          <w:tab w:val="left" w:pos="2063"/>
        </w:tabs>
        <w:spacing w:before="39"/>
        <w:ind w:left="224"/>
      </w:pPr>
      <w:r>
        <w:rPr>
          <w:lang w:val="pt"/>
        </w:rPr>
        <w:t>Serviço de</w:t>
      </w:r>
      <w:r>
        <w:rPr>
          <w:lang w:val="pt"/>
        </w:rPr>
        <w:tab/>
        <w:t>Gestão MnS</w:t>
      </w:r>
    </w:p>
    <w:p w14:paraId="1AB4B184" w14:textId="77777777" w:rsidR="003653CC" w:rsidRDefault="00367879">
      <w:pPr>
        <w:pStyle w:val="Corpodetexto"/>
        <w:tabs>
          <w:tab w:val="left" w:pos="2063"/>
        </w:tabs>
        <w:spacing w:before="35"/>
        <w:ind w:left="224"/>
      </w:pPr>
      <w:r>
        <w:rPr>
          <w:lang w:val="pt"/>
        </w:rPr>
        <w:t xml:space="preserve">Rede </w:t>
      </w:r>
      <w:r>
        <w:rPr>
          <w:lang w:val="pt"/>
        </w:rPr>
        <w:tab/>
        <w:t>núcleo multi-operadora  MOCN</w:t>
      </w:r>
    </w:p>
    <w:p w14:paraId="210AC728" w14:textId="77777777" w:rsidR="003653CC" w:rsidRDefault="00367879">
      <w:pPr>
        <w:pStyle w:val="Corpodetexto"/>
        <w:tabs>
          <w:tab w:val="left" w:pos="2063"/>
        </w:tabs>
        <w:spacing w:before="39"/>
        <w:ind w:left="224"/>
      </w:pPr>
      <w:r>
        <w:rPr>
          <w:lang w:val="pt"/>
        </w:rPr>
        <w:t>Instância</w:t>
      </w:r>
      <w:r>
        <w:rPr>
          <w:lang w:val="pt"/>
        </w:rPr>
        <w:tab/>
        <w:t>de objeto gerenciado pelo MOI</w:t>
      </w:r>
    </w:p>
    <w:p w14:paraId="358717D5" w14:textId="77777777" w:rsidR="003653CC" w:rsidRDefault="00367879">
      <w:pPr>
        <w:pStyle w:val="Corpodetexto"/>
        <w:tabs>
          <w:tab w:val="left" w:pos="2063"/>
        </w:tabs>
        <w:spacing w:before="35" w:line="276" w:lineRule="auto"/>
        <w:ind w:left="224" w:right="3559"/>
      </w:pPr>
      <w:r>
        <w:rPr>
          <w:lang w:val="pt"/>
        </w:rPr>
        <w:t>Avião de</w:t>
      </w:r>
      <w:r>
        <w:rPr>
          <w:lang w:val="pt"/>
        </w:rPr>
        <w:tab/>
      </w:r>
      <w:r>
        <w:rPr>
          <w:lang w:val="pt"/>
        </w:rPr>
        <w:tab/>
        <w:t>gerenciamento de m-planeda rede de acesso derádio multi-operadores MORAN</w:t>
      </w:r>
    </w:p>
    <w:p w14:paraId="1AAA191A" w14:textId="77777777" w:rsidR="003653CC" w:rsidRDefault="00367879">
      <w:pPr>
        <w:pStyle w:val="Corpodetexto"/>
        <w:tabs>
          <w:tab w:val="left" w:pos="2063"/>
        </w:tabs>
        <w:spacing w:line="251" w:lineRule="exact"/>
        <w:ind w:left="224"/>
      </w:pPr>
      <w:r>
        <w:rPr>
          <w:lang w:val="pt"/>
        </w:rPr>
        <w:t>Provedor</w:t>
      </w:r>
      <w:r>
        <w:rPr>
          <w:lang w:val="pt"/>
        </w:rPr>
        <w:tab/>
        <w:t>de Serviços Gerenciados  da MSP</w:t>
      </w:r>
    </w:p>
    <w:p w14:paraId="0A91C24E" w14:textId="77777777" w:rsidR="003653CC" w:rsidRDefault="00367879">
      <w:pPr>
        <w:pStyle w:val="Corpodetexto"/>
        <w:tabs>
          <w:tab w:val="left" w:pos="2063"/>
        </w:tabs>
        <w:spacing w:before="39"/>
        <w:ind w:left="224"/>
      </w:pPr>
      <w:r>
        <w:rPr>
          <w:lang w:val="pt"/>
        </w:rPr>
        <w:t xml:space="preserve">Estrato </w:t>
      </w:r>
      <w:r>
        <w:rPr>
          <w:lang w:val="pt"/>
        </w:rPr>
        <w:tab/>
        <w:t>de não acesso do NAS</w:t>
      </w:r>
    </w:p>
    <w:p w14:paraId="14D7E53C" w14:textId="77777777" w:rsidR="003653CC" w:rsidRDefault="00367879">
      <w:pPr>
        <w:pStyle w:val="Corpodetexto"/>
        <w:tabs>
          <w:tab w:val="left" w:pos="2063"/>
        </w:tabs>
        <w:spacing w:before="35"/>
        <w:ind w:left="224"/>
      </w:pPr>
      <w:r>
        <w:rPr>
          <w:lang w:val="pt"/>
        </w:rPr>
        <w:t xml:space="preserve">Nas-MM </w:t>
      </w:r>
      <w:r>
        <w:rPr>
          <w:lang w:val="pt"/>
        </w:rPr>
        <w:tab/>
        <w:t>NAS Gestão de Mobilidade</w:t>
      </w:r>
    </w:p>
    <w:p w14:paraId="3981D96F" w14:textId="77777777" w:rsidR="003653CC" w:rsidRDefault="00367879">
      <w:pPr>
        <w:pStyle w:val="Corpodetexto"/>
        <w:tabs>
          <w:tab w:val="left" w:pos="2063"/>
        </w:tabs>
        <w:spacing w:before="39" w:line="273" w:lineRule="auto"/>
        <w:ind w:left="224" w:right="3130"/>
      </w:pPr>
      <w:r>
        <w:rPr>
          <w:lang w:val="pt"/>
        </w:rPr>
        <w:t>Quase-RT RIC</w:t>
      </w:r>
      <w:r>
        <w:rPr>
          <w:lang w:val="pt"/>
        </w:rPr>
        <w:tab/>
        <w:t>quase em tempo real RAN Intelligent Controller NETCONF</w:t>
      </w:r>
      <w:r>
        <w:rPr>
          <w:lang w:val="pt"/>
        </w:rPr>
        <w:tab/>
        <w:t xml:space="preserve">Network Configuration Protocol </w:t>
      </w:r>
    </w:p>
    <w:p w14:paraId="457F385D" w14:textId="77777777" w:rsidR="003653CC" w:rsidRDefault="00367879">
      <w:pPr>
        <w:pStyle w:val="Corpodetexto"/>
        <w:tabs>
          <w:tab w:val="left" w:pos="2063"/>
        </w:tabs>
        <w:spacing w:before="3"/>
        <w:ind w:left="224"/>
      </w:pPr>
      <w:r>
        <w:rPr>
          <w:lang w:val="pt"/>
        </w:rPr>
        <w:t xml:space="preserve">Função </w:t>
      </w:r>
      <w:r>
        <w:rPr>
          <w:lang w:val="pt"/>
        </w:rPr>
        <w:tab/>
        <w:t>de rede NF</w:t>
      </w:r>
    </w:p>
    <w:p w14:paraId="3CA214BD" w14:textId="77777777" w:rsidR="003653CC" w:rsidRDefault="00367879">
      <w:pPr>
        <w:pStyle w:val="Corpodetexto"/>
        <w:tabs>
          <w:tab w:val="left" w:pos="2063"/>
        </w:tabs>
        <w:spacing w:before="35"/>
        <w:ind w:left="224"/>
      </w:pPr>
      <w:r>
        <w:rPr>
          <w:lang w:val="pt"/>
        </w:rPr>
        <w:t xml:space="preserve">Orquestrador de função de </w:t>
      </w:r>
      <w:r>
        <w:rPr>
          <w:lang w:val="pt"/>
        </w:rPr>
        <w:tab/>
        <w:t>rede NFO</w:t>
      </w:r>
    </w:p>
    <w:p w14:paraId="31025F0B" w14:textId="77777777" w:rsidR="003653CC" w:rsidRDefault="00367879">
      <w:pPr>
        <w:pStyle w:val="Corpodetexto"/>
        <w:tabs>
          <w:tab w:val="left" w:pos="2063"/>
        </w:tabs>
        <w:spacing w:before="39"/>
        <w:ind w:left="224"/>
      </w:pPr>
      <w:r>
        <w:rPr>
          <w:lang w:val="pt"/>
        </w:rPr>
        <w:t>Protocolo de aplicação de</w:t>
      </w:r>
      <w:r>
        <w:rPr>
          <w:lang w:val="pt"/>
        </w:rPr>
        <w:tab/>
        <w:t>próxima geração NG-AP</w:t>
      </w:r>
    </w:p>
    <w:p w14:paraId="4304EE4E" w14:textId="77777777" w:rsidR="003653CC" w:rsidRDefault="00367879">
      <w:pPr>
        <w:pStyle w:val="Corpodetexto"/>
        <w:tabs>
          <w:tab w:val="left" w:pos="2063"/>
        </w:tabs>
        <w:spacing w:before="35"/>
        <w:ind w:left="224"/>
      </w:pPr>
      <w:r>
        <w:rPr>
          <w:lang w:val="pt"/>
        </w:rPr>
        <w:t>ng-eNB</w:t>
      </w:r>
      <w:r>
        <w:rPr>
          <w:lang w:val="pt"/>
        </w:rPr>
        <w:tab/>
        <w:t>Next Generation Evolved Node  B</w:t>
      </w:r>
    </w:p>
    <w:p w14:paraId="2F3700DA" w14:textId="77777777" w:rsidR="003653CC" w:rsidRDefault="00367879">
      <w:pPr>
        <w:pStyle w:val="Corpodetexto"/>
        <w:tabs>
          <w:tab w:val="left" w:pos="2063"/>
        </w:tabs>
        <w:spacing w:before="39"/>
        <w:ind w:left="224"/>
      </w:pPr>
      <w:r>
        <w:rPr>
          <w:lang w:val="pt"/>
        </w:rPr>
        <w:t>NG-RAN</w:t>
      </w:r>
      <w:r>
        <w:rPr>
          <w:lang w:val="pt"/>
        </w:rPr>
        <w:tab/>
        <w:t>Next Generation RAN</w:t>
      </w:r>
    </w:p>
    <w:p w14:paraId="6C286EDA" w14:textId="77777777" w:rsidR="003653CC" w:rsidRDefault="00367879">
      <w:pPr>
        <w:pStyle w:val="Corpodetexto"/>
        <w:tabs>
          <w:tab w:val="left" w:pos="2063"/>
        </w:tabs>
        <w:spacing w:before="35" w:line="276" w:lineRule="auto"/>
        <w:ind w:left="224" w:right="3202"/>
      </w:pPr>
      <w:r>
        <w:rPr>
          <w:lang w:val="pt"/>
        </w:rPr>
        <w:t>Non-RT RIC</w:t>
      </w:r>
      <w:r>
        <w:rPr>
          <w:lang w:val="pt"/>
        </w:rPr>
        <w:tab/>
        <w:t>Non-Real-Time RAN Intelligent Controller NR</w:t>
      </w:r>
      <w:r>
        <w:rPr>
          <w:lang w:val="pt"/>
        </w:rPr>
        <w:tab/>
        <w:t>New Radio</w:t>
      </w:r>
    </w:p>
    <w:p w14:paraId="6631A238" w14:textId="77777777" w:rsidR="003653CC" w:rsidRDefault="00367879">
      <w:pPr>
        <w:pStyle w:val="Corpodetexto"/>
        <w:tabs>
          <w:tab w:val="left" w:pos="2063"/>
        </w:tabs>
        <w:spacing w:line="251" w:lineRule="exact"/>
        <w:ind w:left="224"/>
      </w:pPr>
      <w:r>
        <w:rPr>
          <w:lang w:val="pt"/>
        </w:rPr>
        <w:tab/>
        <w:t>NSA não-autônomo</w:t>
      </w:r>
    </w:p>
    <w:p w14:paraId="19293675" w14:textId="77777777" w:rsidR="003653CC" w:rsidRDefault="00367879">
      <w:pPr>
        <w:pStyle w:val="Corpodetexto"/>
        <w:tabs>
          <w:tab w:val="left" w:pos="2063"/>
        </w:tabs>
        <w:spacing w:before="39"/>
        <w:ind w:left="224"/>
      </w:pPr>
      <w:r>
        <w:rPr>
          <w:lang w:val="pt"/>
        </w:rPr>
        <w:t xml:space="preserve">Instância de sub-rede de fatia de </w:t>
      </w:r>
      <w:r>
        <w:rPr>
          <w:lang w:val="pt"/>
        </w:rPr>
        <w:tab/>
        <w:t>rede NSSI</w:t>
      </w:r>
    </w:p>
    <w:p w14:paraId="5D1AE07F" w14:textId="77777777" w:rsidR="003653CC" w:rsidRDefault="00367879">
      <w:pPr>
        <w:pStyle w:val="Corpodetexto"/>
        <w:tabs>
          <w:tab w:val="left" w:pos="2063"/>
        </w:tabs>
        <w:spacing w:before="35"/>
        <w:ind w:left="224"/>
      </w:pPr>
      <w:r>
        <w:rPr>
          <w:lang w:val="pt"/>
        </w:rPr>
        <w:tab/>
        <w:t>Operação, Administração e Manutenção da OAM</w:t>
      </w:r>
    </w:p>
    <w:p w14:paraId="6B23589A" w14:textId="77777777" w:rsidR="003653CC" w:rsidRDefault="00367879">
      <w:pPr>
        <w:pStyle w:val="Corpodetexto"/>
        <w:tabs>
          <w:tab w:val="left" w:pos="2063"/>
        </w:tabs>
        <w:spacing w:before="39"/>
        <w:ind w:left="224"/>
      </w:pPr>
      <w:r>
        <w:rPr>
          <w:lang w:val="pt"/>
        </w:rPr>
        <w:t>Nuvem</w:t>
      </w:r>
      <w:r>
        <w:rPr>
          <w:lang w:val="pt"/>
        </w:rPr>
        <w:tab/>
        <w:t xml:space="preserve">O-Cloud O-RAN </w:t>
      </w:r>
    </w:p>
    <w:p w14:paraId="460AFE70" w14:textId="77777777" w:rsidR="003653CC" w:rsidRDefault="00367879">
      <w:pPr>
        <w:pStyle w:val="Corpodetexto"/>
        <w:tabs>
          <w:tab w:val="left" w:pos="2063"/>
        </w:tabs>
        <w:spacing w:before="35"/>
        <w:ind w:left="224"/>
      </w:pPr>
      <w:r>
        <w:rPr>
          <w:lang w:val="pt"/>
        </w:rPr>
        <w:t xml:space="preserve">Unidade Centralizada </w:t>
      </w:r>
      <w:r>
        <w:rPr>
          <w:lang w:val="pt"/>
        </w:rPr>
        <w:tab/>
        <w:t>O-CU O-RAN</w:t>
      </w:r>
    </w:p>
    <w:p w14:paraId="2ECFD725" w14:textId="77777777" w:rsidR="003653CC" w:rsidRDefault="00367879">
      <w:pPr>
        <w:pStyle w:val="PargrafodaLista"/>
        <w:numPr>
          <w:ilvl w:val="1"/>
          <w:numId w:val="3"/>
        </w:numPr>
        <w:tabs>
          <w:tab w:val="left" w:pos="628"/>
          <w:tab w:val="left" w:pos="2063"/>
        </w:tabs>
        <w:spacing w:before="39" w:line="273" w:lineRule="auto"/>
        <w:ind w:right="3514" w:firstLine="0"/>
      </w:pPr>
      <w:r>
        <w:rPr>
          <w:lang w:val="pt"/>
        </w:rPr>
        <w:t>U-CP</w:t>
      </w:r>
      <w:r>
        <w:rPr>
          <w:lang w:val="pt"/>
        </w:rPr>
        <w:tab/>
        <w:t>O-RAN Centralizado Plano de Controle de Unidade O-CU-UP</w:t>
      </w:r>
      <w:r>
        <w:rPr>
          <w:lang w:val="pt"/>
        </w:rPr>
        <w:tab/>
        <w:t xml:space="preserve">O-RAN Centralizado Usuário </w:t>
      </w:r>
    </w:p>
    <w:p w14:paraId="767D72B7" w14:textId="77777777" w:rsidR="003653CC" w:rsidRDefault="00367879">
      <w:pPr>
        <w:pStyle w:val="PargrafodaLista"/>
        <w:numPr>
          <w:ilvl w:val="1"/>
          <w:numId w:val="3"/>
        </w:numPr>
        <w:tabs>
          <w:tab w:val="left" w:pos="628"/>
          <w:tab w:val="left" w:pos="2063"/>
        </w:tabs>
        <w:spacing w:before="3"/>
        <w:ind w:left="627"/>
      </w:pPr>
      <w:r>
        <w:rPr>
          <w:lang w:val="pt"/>
        </w:rPr>
        <w:t>Unidade distribuída U</w:t>
      </w:r>
      <w:r>
        <w:rPr>
          <w:lang w:val="pt"/>
        </w:rPr>
        <w:tab/>
        <w:t>O-RAN</w:t>
      </w:r>
    </w:p>
    <w:p w14:paraId="45A6D33C" w14:textId="77777777" w:rsidR="003653CC" w:rsidRDefault="00367879">
      <w:pPr>
        <w:pStyle w:val="Corpodetexto"/>
        <w:tabs>
          <w:tab w:val="left" w:pos="2063"/>
        </w:tabs>
        <w:spacing w:before="35"/>
        <w:ind w:left="224"/>
      </w:pPr>
      <w:r>
        <w:rPr>
          <w:lang w:val="pt"/>
        </w:rPr>
        <w:t>O-eNB</w:t>
      </w:r>
      <w:r>
        <w:rPr>
          <w:lang w:val="pt"/>
        </w:rPr>
        <w:tab/>
        <w:t>O-RAN Evolved Node B</w:t>
      </w:r>
    </w:p>
    <w:p w14:paraId="2C028F46" w14:textId="77777777" w:rsidR="003653CC" w:rsidRDefault="00367879">
      <w:pPr>
        <w:pStyle w:val="Corpodetexto"/>
        <w:tabs>
          <w:tab w:val="left" w:pos="2063"/>
        </w:tabs>
        <w:spacing w:before="39"/>
        <w:ind w:left="224"/>
      </w:pPr>
      <w:r>
        <w:rPr>
          <w:lang w:val="pt"/>
        </w:rPr>
        <w:t>Plataforma</w:t>
      </w:r>
      <w:r>
        <w:rPr>
          <w:lang w:val="pt"/>
        </w:rPr>
        <w:tab/>
        <w:t>de Automação de Rede Aberta ONAP</w:t>
      </w:r>
    </w:p>
    <w:p w14:paraId="793F282C" w14:textId="77777777" w:rsidR="003653CC" w:rsidRDefault="00367879">
      <w:pPr>
        <w:pStyle w:val="Corpodetexto"/>
        <w:tabs>
          <w:tab w:val="left" w:pos="2063"/>
        </w:tabs>
        <w:spacing w:before="35"/>
        <w:ind w:left="224"/>
      </w:pPr>
      <w:r>
        <w:rPr>
          <w:lang w:val="pt"/>
        </w:rPr>
        <w:t>Fundação ONF</w:t>
      </w:r>
      <w:r>
        <w:rPr>
          <w:lang w:val="pt"/>
        </w:rPr>
        <w:tab/>
        <w:t>Open Network</w:t>
      </w:r>
    </w:p>
    <w:p w14:paraId="06F52596" w14:textId="77777777" w:rsidR="003653CC" w:rsidRDefault="00367879">
      <w:pPr>
        <w:pStyle w:val="Corpodetexto"/>
        <w:tabs>
          <w:tab w:val="left" w:pos="2063"/>
        </w:tabs>
        <w:spacing w:before="40"/>
        <w:ind w:left="224"/>
      </w:pPr>
      <w:r>
        <w:rPr>
          <w:lang w:val="pt"/>
        </w:rPr>
        <w:t>Open FH</w:t>
      </w:r>
      <w:r>
        <w:rPr>
          <w:lang w:val="pt"/>
        </w:rPr>
        <w:tab/>
        <w:t>Open Fronthaul</w:t>
      </w:r>
    </w:p>
    <w:p w14:paraId="05AF99E0" w14:textId="77777777" w:rsidR="003653CC" w:rsidRDefault="00367879">
      <w:pPr>
        <w:pStyle w:val="Corpodetexto"/>
        <w:tabs>
          <w:tab w:val="left" w:pos="2063"/>
        </w:tabs>
        <w:spacing w:before="35"/>
        <w:ind w:left="224"/>
      </w:pPr>
      <w:r>
        <w:rPr>
          <w:lang w:val="pt"/>
        </w:rPr>
        <w:t xml:space="preserve">Despesas </w:t>
      </w:r>
      <w:r>
        <w:rPr>
          <w:lang w:val="pt"/>
        </w:rPr>
        <w:tab/>
        <w:t>Operacionais OpEx</w:t>
      </w:r>
    </w:p>
    <w:p w14:paraId="3CAEEA8F" w14:textId="77777777" w:rsidR="003653CC" w:rsidRDefault="00367879">
      <w:pPr>
        <w:pStyle w:val="Corpodetexto"/>
        <w:tabs>
          <w:tab w:val="left" w:pos="2063"/>
        </w:tabs>
        <w:spacing w:before="39"/>
        <w:ind w:left="224"/>
      </w:pPr>
      <w:r>
        <w:rPr>
          <w:lang w:val="pt"/>
        </w:rPr>
        <w:t xml:space="preserve">Unidade de rádio </w:t>
      </w:r>
      <w:r>
        <w:rPr>
          <w:lang w:val="pt"/>
        </w:rPr>
        <w:tab/>
        <w:t>O-RU O-RAN</w:t>
      </w:r>
    </w:p>
    <w:p w14:paraId="1D695508" w14:textId="77777777" w:rsidR="003653CC" w:rsidRDefault="00367879">
      <w:pPr>
        <w:pStyle w:val="Corpodetexto"/>
        <w:tabs>
          <w:tab w:val="left" w:pos="2063"/>
        </w:tabs>
        <w:spacing w:before="35"/>
        <w:ind w:left="224"/>
      </w:pPr>
      <w:r>
        <w:rPr>
          <w:lang w:val="pt"/>
        </w:rPr>
        <w:t>Osa</w:t>
      </w:r>
      <w:r>
        <w:rPr>
          <w:lang w:val="pt"/>
        </w:rPr>
        <w:tab/>
        <w:t>OpenAirInterface Software Allicance</w:t>
      </w:r>
    </w:p>
    <w:p w14:paraId="6CEFC8A7" w14:textId="77777777" w:rsidR="003653CC" w:rsidRDefault="00367879">
      <w:pPr>
        <w:pStyle w:val="Corpodetexto"/>
        <w:tabs>
          <w:tab w:val="left" w:pos="2063"/>
        </w:tabs>
        <w:spacing w:before="39"/>
        <w:ind w:left="224"/>
      </w:pPr>
      <w:r>
        <w:rPr>
          <w:lang w:val="pt"/>
        </w:rPr>
        <w:t>Comunidade de Software OSC</w:t>
      </w:r>
      <w:r>
        <w:rPr>
          <w:lang w:val="pt"/>
        </w:rPr>
        <w:tab/>
        <w:t>O-RAN</w:t>
      </w:r>
    </w:p>
    <w:p w14:paraId="45F1AA13" w14:textId="77777777" w:rsidR="003653CC" w:rsidRDefault="003653CC">
      <w:pPr>
        <w:sectPr w:rsidR="003653CC">
          <w:pgSz w:w="11910" w:h="16840"/>
          <w:pgMar w:top="1320" w:right="1300" w:bottom="1200" w:left="1300" w:header="0" w:footer="930" w:gutter="0"/>
          <w:cols w:space="720"/>
        </w:sectPr>
      </w:pPr>
    </w:p>
    <w:p w14:paraId="63167B09" w14:textId="77777777" w:rsidR="003653CC" w:rsidRDefault="00367879">
      <w:pPr>
        <w:pStyle w:val="Corpodetexto"/>
        <w:tabs>
          <w:tab w:val="left" w:pos="2063"/>
        </w:tabs>
        <w:spacing w:before="77"/>
        <w:ind w:left="224"/>
      </w:pPr>
      <w:r>
        <w:rPr>
          <w:lang w:val="pt"/>
        </w:rPr>
        <w:t xml:space="preserve">Sistema de suporte de </w:t>
      </w:r>
      <w:r>
        <w:rPr>
          <w:lang w:val="pt"/>
        </w:rPr>
        <w:tab/>
        <w:t>operações oss</w:t>
      </w:r>
    </w:p>
    <w:p w14:paraId="707AE3D4" w14:textId="77777777" w:rsidR="003653CC" w:rsidRDefault="00367879">
      <w:pPr>
        <w:pStyle w:val="Corpodetexto"/>
        <w:tabs>
          <w:tab w:val="left" w:pos="2063"/>
        </w:tabs>
        <w:spacing w:before="39"/>
        <w:ind w:left="224"/>
      </w:pPr>
      <w:r>
        <w:rPr>
          <w:lang w:val="pt"/>
        </w:rPr>
        <w:tab/>
        <w:t>Protocolo de convergência de dados de pacotes PDCP</w:t>
      </w:r>
    </w:p>
    <w:p w14:paraId="35833ADF" w14:textId="77777777" w:rsidR="003653CC" w:rsidRDefault="00367879">
      <w:pPr>
        <w:pStyle w:val="Corpodetexto"/>
        <w:tabs>
          <w:tab w:val="left" w:pos="2063"/>
        </w:tabs>
        <w:spacing w:before="35" w:line="276" w:lineRule="auto"/>
        <w:ind w:left="224" w:right="2899"/>
      </w:pPr>
      <w:r>
        <w:rPr>
          <w:lang w:val="pt"/>
        </w:rPr>
        <w:t>PDCP-C Protocolo de convergência de</w:t>
      </w:r>
      <w:r>
        <w:rPr>
          <w:lang w:val="pt"/>
        </w:rPr>
        <w:tab/>
        <w:t>dados de pacotes - Controle PDCP-UProtocolo de</w:t>
      </w:r>
      <w:r>
        <w:rPr>
          <w:lang w:val="pt"/>
        </w:rPr>
        <w:tab/>
        <w:t>Convergência de Dados de Pacotes -  Unidade de Dados do Pacote PDU</w:t>
      </w:r>
      <w:r>
        <w:rPr>
          <w:lang w:val="pt"/>
        </w:rPr>
        <w:tab/>
        <w:t xml:space="preserve"> do Usuário</w:t>
      </w:r>
    </w:p>
    <w:p w14:paraId="0676446C" w14:textId="77777777" w:rsidR="003653CC" w:rsidRDefault="00367879">
      <w:pPr>
        <w:pStyle w:val="Corpodetexto"/>
        <w:tabs>
          <w:tab w:val="left" w:pos="2063"/>
        </w:tabs>
        <w:spacing w:line="252" w:lineRule="exact"/>
        <w:ind w:left="224"/>
      </w:pPr>
      <w:r>
        <w:rPr>
          <w:lang w:val="pt"/>
        </w:rPr>
        <w:t xml:space="preserve">Camada </w:t>
      </w:r>
      <w:r>
        <w:rPr>
          <w:lang w:val="pt"/>
        </w:rPr>
        <w:tab/>
        <w:t>Física PHY</w:t>
      </w:r>
    </w:p>
    <w:p w14:paraId="022B9AAF" w14:textId="77777777" w:rsidR="003653CC" w:rsidRDefault="00367879">
      <w:pPr>
        <w:pStyle w:val="Corpodetexto"/>
        <w:tabs>
          <w:tab w:val="left" w:pos="2063"/>
        </w:tabs>
        <w:spacing w:before="35"/>
        <w:ind w:left="224"/>
      </w:pPr>
      <w:r>
        <w:rPr>
          <w:lang w:val="pt"/>
        </w:rPr>
        <w:t xml:space="preserve">Rede Móvel terrestre </w:t>
      </w:r>
      <w:r>
        <w:rPr>
          <w:lang w:val="pt"/>
        </w:rPr>
        <w:tab/>
        <w:t>plmn</w:t>
      </w:r>
    </w:p>
    <w:p w14:paraId="5DD9EEEF" w14:textId="77777777" w:rsidR="003653CC" w:rsidRDefault="00367879">
      <w:pPr>
        <w:pStyle w:val="Corpodetexto"/>
        <w:tabs>
          <w:tab w:val="left" w:pos="2063"/>
        </w:tabs>
        <w:spacing w:before="39"/>
        <w:ind w:left="224"/>
      </w:pPr>
      <w:r>
        <w:rPr>
          <w:lang w:val="pt"/>
        </w:rPr>
        <w:t>Gerenciamento</w:t>
      </w:r>
      <w:r>
        <w:rPr>
          <w:lang w:val="pt"/>
        </w:rPr>
        <w:tab/>
        <w:t>de Desempenho da PM</w:t>
      </w:r>
    </w:p>
    <w:p w14:paraId="0CB02BFC" w14:textId="77777777" w:rsidR="003653CC" w:rsidRDefault="00367879">
      <w:pPr>
        <w:pStyle w:val="Corpodetexto"/>
        <w:tabs>
          <w:tab w:val="left" w:pos="2063"/>
        </w:tabs>
        <w:spacing w:before="35"/>
        <w:ind w:left="224"/>
      </w:pPr>
      <w:r>
        <w:rPr>
          <w:lang w:val="pt"/>
        </w:rPr>
        <w:t>Rede</w:t>
      </w:r>
      <w:r>
        <w:rPr>
          <w:lang w:val="pt"/>
        </w:rPr>
        <w:tab/>
        <w:t>Física  PNF Function</w:t>
      </w:r>
    </w:p>
    <w:p w14:paraId="5D940EE7" w14:textId="77777777" w:rsidR="003653CC" w:rsidRDefault="00367879">
      <w:pPr>
        <w:pStyle w:val="Corpodetexto"/>
        <w:tabs>
          <w:tab w:val="left" w:pos="2063"/>
        </w:tabs>
        <w:spacing w:before="39"/>
        <w:ind w:left="224"/>
      </w:pPr>
      <w:r>
        <w:rPr>
          <w:lang w:val="pt"/>
        </w:rPr>
        <w:t xml:space="preserve">Canal de acesso aleatório </w:t>
      </w:r>
      <w:r>
        <w:rPr>
          <w:lang w:val="pt"/>
        </w:rPr>
        <w:tab/>
        <w:t>do pacote PRACH</w:t>
      </w:r>
    </w:p>
    <w:p w14:paraId="140CA224" w14:textId="77777777" w:rsidR="003653CC" w:rsidRDefault="00367879">
      <w:pPr>
        <w:pStyle w:val="Corpodetexto"/>
        <w:tabs>
          <w:tab w:val="left" w:pos="2063"/>
        </w:tabs>
        <w:spacing w:before="35"/>
        <w:ind w:left="224"/>
      </w:pPr>
      <w:r>
        <w:rPr>
          <w:lang w:val="pt"/>
        </w:rPr>
        <w:t xml:space="preserve">Bloqueio de Recursos </w:t>
      </w:r>
      <w:r>
        <w:rPr>
          <w:lang w:val="pt"/>
        </w:rPr>
        <w:tab/>
        <w:t>Físicos PRB</w:t>
      </w:r>
    </w:p>
    <w:p w14:paraId="43B4F9F9" w14:textId="77777777" w:rsidR="003653CC" w:rsidRDefault="00367879">
      <w:pPr>
        <w:pStyle w:val="Corpodetexto"/>
        <w:tabs>
          <w:tab w:val="left" w:pos="2063"/>
        </w:tabs>
        <w:spacing w:before="40"/>
        <w:ind w:left="224"/>
      </w:pPr>
      <w:r>
        <w:rPr>
          <w:lang w:val="pt"/>
        </w:rPr>
        <w:t xml:space="preserve">Protocolo de tempo </w:t>
      </w:r>
      <w:r>
        <w:rPr>
          <w:lang w:val="pt"/>
        </w:rPr>
        <w:tab/>
        <w:t>de precisão PTP</w:t>
      </w:r>
    </w:p>
    <w:p w14:paraId="10E69675" w14:textId="77777777" w:rsidR="003653CC" w:rsidRDefault="00367879">
      <w:pPr>
        <w:pStyle w:val="Corpodetexto"/>
        <w:tabs>
          <w:tab w:val="left" w:pos="2063"/>
        </w:tabs>
        <w:spacing w:before="35"/>
        <w:ind w:left="224"/>
      </w:pPr>
      <w:r>
        <w:rPr>
          <w:lang w:val="pt"/>
        </w:rPr>
        <w:tab/>
        <w:t>Qualidade de experiência qoE</w:t>
      </w:r>
    </w:p>
    <w:p w14:paraId="7926C78A" w14:textId="77777777" w:rsidR="003653CC" w:rsidRDefault="00367879">
      <w:pPr>
        <w:pStyle w:val="Corpodetexto"/>
        <w:tabs>
          <w:tab w:val="left" w:pos="2063"/>
        </w:tabs>
        <w:spacing w:before="39"/>
        <w:ind w:left="224"/>
      </w:pPr>
      <w:r>
        <w:rPr>
          <w:lang w:val="pt"/>
        </w:rPr>
        <w:tab/>
        <w:t>Qualidade de serviço QoS</w:t>
      </w:r>
    </w:p>
    <w:p w14:paraId="5FC1EC72" w14:textId="77777777" w:rsidR="003653CC" w:rsidRDefault="00367879">
      <w:pPr>
        <w:pStyle w:val="Corpodetexto"/>
        <w:tabs>
          <w:tab w:val="left" w:pos="2063"/>
        </w:tabs>
        <w:spacing w:before="35"/>
        <w:ind w:left="224"/>
      </w:pPr>
      <w:r>
        <w:rPr>
          <w:lang w:val="pt"/>
        </w:rPr>
        <w:t xml:space="preserve">Rede de acesso por </w:t>
      </w:r>
      <w:r>
        <w:rPr>
          <w:lang w:val="pt"/>
        </w:rPr>
        <w:tab/>
        <w:t>rádio RAN</w:t>
      </w:r>
    </w:p>
    <w:p w14:paraId="2D98C03C" w14:textId="77777777" w:rsidR="003653CC" w:rsidRDefault="00367879">
      <w:pPr>
        <w:pStyle w:val="Corpodetexto"/>
        <w:tabs>
          <w:tab w:val="left" w:pos="2063"/>
        </w:tabs>
        <w:spacing w:before="39"/>
        <w:ind w:left="224"/>
      </w:pPr>
      <w:r>
        <w:rPr>
          <w:lang w:val="pt"/>
        </w:rPr>
        <w:t xml:space="preserve">Falha no estabelecimento de conexão </w:t>
      </w:r>
      <w:r>
        <w:rPr>
          <w:lang w:val="pt"/>
        </w:rPr>
        <w:tab/>
        <w:t>RCEF RRC</w:t>
      </w:r>
    </w:p>
    <w:p w14:paraId="58138A13" w14:textId="77777777" w:rsidR="003653CC" w:rsidRDefault="00367879">
      <w:pPr>
        <w:pStyle w:val="Corpodetexto"/>
        <w:tabs>
          <w:tab w:val="left" w:pos="2063"/>
        </w:tabs>
        <w:spacing w:before="35"/>
        <w:ind w:left="224"/>
      </w:pPr>
      <w:r>
        <w:rPr>
          <w:lang w:val="pt"/>
        </w:rPr>
        <w:t>RIA</w:t>
      </w:r>
      <w:r>
        <w:rPr>
          <w:lang w:val="pt"/>
        </w:rPr>
        <w:tab/>
        <w:t>RAN Inteligência e Automação</w:t>
      </w:r>
    </w:p>
    <w:p w14:paraId="00A4D14D" w14:textId="77777777" w:rsidR="003653CC" w:rsidRDefault="00367879">
      <w:pPr>
        <w:pStyle w:val="Corpodetexto"/>
        <w:tabs>
          <w:tab w:val="left" w:pos="2063"/>
        </w:tabs>
        <w:spacing w:before="39"/>
        <w:ind w:left="224"/>
      </w:pPr>
      <w:r>
        <w:rPr>
          <w:lang w:val="pt"/>
        </w:rPr>
        <w:t xml:space="preserve">Controlador </w:t>
      </w:r>
      <w:r>
        <w:rPr>
          <w:lang w:val="pt"/>
        </w:rPr>
        <w:tab/>
        <w:t xml:space="preserve"> inteligente RIC RAN</w:t>
      </w:r>
    </w:p>
    <w:p w14:paraId="4DFE14A5" w14:textId="77777777" w:rsidR="003653CC" w:rsidRDefault="00367879">
      <w:pPr>
        <w:pStyle w:val="Corpodetexto"/>
        <w:tabs>
          <w:tab w:val="left" w:pos="2063"/>
        </w:tabs>
        <w:spacing w:before="35"/>
        <w:ind w:left="224"/>
      </w:pPr>
      <w:r>
        <w:rPr>
          <w:lang w:val="pt"/>
        </w:rPr>
        <w:t xml:space="preserve">Controle de link de </w:t>
      </w:r>
      <w:r>
        <w:rPr>
          <w:lang w:val="pt"/>
        </w:rPr>
        <w:tab/>
        <w:t>rádio RLC</w:t>
      </w:r>
    </w:p>
    <w:p w14:paraId="276AD516" w14:textId="77777777" w:rsidR="003653CC" w:rsidRDefault="00367879">
      <w:pPr>
        <w:pStyle w:val="Corpodetexto"/>
        <w:tabs>
          <w:tab w:val="left" w:pos="2063"/>
        </w:tabs>
        <w:spacing w:before="39"/>
        <w:ind w:left="224"/>
      </w:pPr>
      <w:r>
        <w:rPr>
          <w:lang w:val="pt"/>
        </w:rPr>
        <w:t xml:space="preserve">Falha no link de </w:t>
      </w:r>
      <w:r>
        <w:rPr>
          <w:lang w:val="pt"/>
        </w:rPr>
        <w:tab/>
        <w:t>rádio RLF</w:t>
      </w:r>
    </w:p>
    <w:p w14:paraId="487D7573" w14:textId="77777777" w:rsidR="003653CC" w:rsidRDefault="00367879">
      <w:pPr>
        <w:pStyle w:val="Corpodetexto"/>
        <w:tabs>
          <w:tab w:val="left" w:pos="2063"/>
        </w:tabs>
        <w:spacing w:before="35"/>
        <w:ind w:left="224"/>
      </w:pPr>
      <w:r>
        <w:rPr>
          <w:lang w:val="pt"/>
        </w:rPr>
        <w:t xml:space="preserve">Controle de recursos de </w:t>
      </w:r>
      <w:r>
        <w:rPr>
          <w:lang w:val="pt"/>
        </w:rPr>
        <w:tab/>
        <w:t>rádio RRC</w:t>
      </w:r>
    </w:p>
    <w:p w14:paraId="100F890F" w14:textId="77777777" w:rsidR="003653CC" w:rsidRDefault="00367879">
      <w:pPr>
        <w:pStyle w:val="Corpodetexto"/>
        <w:tabs>
          <w:tab w:val="left" w:pos="2063"/>
        </w:tabs>
        <w:spacing w:before="39"/>
        <w:ind w:left="224"/>
      </w:pPr>
      <w:r>
        <w:rPr>
          <w:lang w:val="pt"/>
        </w:rPr>
        <w:t xml:space="preserve">Gerenciamento de recursos de </w:t>
      </w:r>
      <w:r>
        <w:rPr>
          <w:lang w:val="pt"/>
        </w:rPr>
        <w:tab/>
        <w:t>rádio RRM</w:t>
      </w:r>
    </w:p>
    <w:p w14:paraId="3F09B47B" w14:textId="77777777" w:rsidR="003653CC" w:rsidRDefault="00367879">
      <w:pPr>
        <w:pStyle w:val="Corpodetexto"/>
        <w:tabs>
          <w:tab w:val="left" w:pos="2063"/>
        </w:tabs>
        <w:spacing w:before="35"/>
        <w:ind w:left="224"/>
      </w:pPr>
      <w:r>
        <w:rPr>
          <w:lang w:val="pt"/>
        </w:rPr>
        <w:t xml:space="preserve">Unidade </w:t>
      </w:r>
      <w:r>
        <w:rPr>
          <w:lang w:val="pt"/>
        </w:rPr>
        <w:tab/>
        <w:t>de rádio remota RRU</w:t>
      </w:r>
    </w:p>
    <w:p w14:paraId="725D96B7" w14:textId="77777777" w:rsidR="003653CC" w:rsidRDefault="00367879">
      <w:pPr>
        <w:pStyle w:val="Corpodetexto"/>
        <w:tabs>
          <w:tab w:val="left" w:pos="2063"/>
        </w:tabs>
        <w:spacing w:before="39" w:line="273" w:lineRule="auto"/>
        <w:ind w:left="224" w:right="2151"/>
      </w:pPr>
      <w:r>
        <w:rPr>
          <w:lang w:val="pt"/>
        </w:rPr>
        <w:tab/>
        <w:t>Requisitos do RSAC e Comitê de Arquitetura de Software RT</w:t>
      </w:r>
      <w:r>
        <w:rPr>
          <w:lang w:val="pt"/>
        </w:rPr>
        <w:tab/>
        <w:t>Em Tempo Real</w:t>
      </w:r>
    </w:p>
    <w:p w14:paraId="0B6BE7FD" w14:textId="77777777" w:rsidR="003653CC" w:rsidRDefault="00367879">
      <w:pPr>
        <w:pStyle w:val="Corpodetexto"/>
        <w:tabs>
          <w:tab w:val="left" w:pos="2063"/>
        </w:tabs>
        <w:spacing w:before="3"/>
        <w:ind w:left="224"/>
      </w:pPr>
      <w:r>
        <w:rPr>
          <w:lang w:val="pt"/>
        </w:rPr>
        <w:t xml:space="preserve">Unidade </w:t>
      </w:r>
      <w:r>
        <w:rPr>
          <w:lang w:val="pt"/>
        </w:rPr>
        <w:tab/>
        <w:t>de Rádio RU</w:t>
      </w:r>
    </w:p>
    <w:p w14:paraId="45AF91FA" w14:textId="77777777" w:rsidR="003653CC" w:rsidRDefault="00367879">
      <w:pPr>
        <w:pStyle w:val="Corpodetexto"/>
        <w:tabs>
          <w:tab w:val="left" w:pos="2063"/>
        </w:tabs>
        <w:spacing w:before="35"/>
        <w:ind w:left="224"/>
      </w:pPr>
      <w:r>
        <w:rPr>
          <w:lang w:val="pt"/>
        </w:rPr>
        <w:t>SA</w:t>
      </w:r>
      <w:r>
        <w:rPr>
          <w:lang w:val="pt"/>
        </w:rPr>
        <w:tab/>
        <w:t>Autônomo</w:t>
      </w:r>
    </w:p>
    <w:p w14:paraId="7B7FFF14" w14:textId="77777777" w:rsidR="003653CC" w:rsidRDefault="00367879">
      <w:pPr>
        <w:pStyle w:val="Corpodetexto"/>
        <w:tabs>
          <w:tab w:val="left" w:pos="2063"/>
        </w:tabs>
        <w:spacing w:before="39"/>
        <w:ind w:left="224"/>
      </w:pPr>
      <w:r>
        <w:rPr>
          <w:lang w:val="pt"/>
        </w:rPr>
        <w:tab/>
        <w:t>Interface  baseada em serviço SBI</w:t>
      </w:r>
    </w:p>
    <w:p w14:paraId="7869AB9B" w14:textId="77777777" w:rsidR="003653CC" w:rsidRDefault="00367879">
      <w:pPr>
        <w:pStyle w:val="Corpodetexto"/>
        <w:tabs>
          <w:tab w:val="left" w:pos="2063"/>
        </w:tabs>
        <w:spacing w:before="35"/>
        <w:ind w:left="224"/>
      </w:pPr>
      <w:r>
        <w:rPr>
          <w:lang w:val="pt"/>
        </w:rPr>
        <w:t xml:space="preserve">Protocolo de transmissão de controle de </w:t>
      </w:r>
      <w:r>
        <w:rPr>
          <w:lang w:val="pt"/>
        </w:rPr>
        <w:tab/>
        <w:t>fluxo SCTP</w:t>
      </w:r>
    </w:p>
    <w:p w14:paraId="08E95791" w14:textId="77777777" w:rsidR="003653CC" w:rsidRDefault="00367879">
      <w:pPr>
        <w:pStyle w:val="Corpodetexto"/>
        <w:tabs>
          <w:tab w:val="left" w:pos="2063"/>
        </w:tabs>
        <w:spacing w:before="39"/>
        <w:ind w:left="224"/>
      </w:pPr>
      <w:r>
        <w:rPr>
          <w:lang w:val="pt"/>
        </w:rPr>
        <w:t xml:space="preserve">Protocolo de adaptação de dados </w:t>
      </w:r>
      <w:r>
        <w:rPr>
          <w:lang w:val="pt"/>
        </w:rPr>
        <w:tab/>
        <w:t>do serviço SDAP</w:t>
      </w:r>
    </w:p>
    <w:p w14:paraId="7AD10BB2" w14:textId="77777777" w:rsidR="003653CC" w:rsidRDefault="00367879">
      <w:pPr>
        <w:pStyle w:val="Corpodetexto"/>
        <w:tabs>
          <w:tab w:val="left" w:pos="2063"/>
        </w:tabs>
        <w:spacing w:before="35" w:line="276" w:lineRule="auto"/>
        <w:ind w:left="224" w:right="3273"/>
      </w:pPr>
      <w:r>
        <w:rPr>
          <w:lang w:val="pt"/>
        </w:rPr>
        <w:t>SD-RAN</w:t>
      </w:r>
      <w:r>
        <w:rPr>
          <w:lang w:val="pt"/>
        </w:rPr>
        <w:tab/>
        <w:t>Software-definido Rádio Access Network SFTP</w:t>
      </w:r>
      <w:r>
        <w:rPr>
          <w:lang w:val="pt"/>
        </w:rPr>
        <w:tab/>
        <w:t>Secure File Transfer Protocol</w:t>
      </w:r>
    </w:p>
    <w:p w14:paraId="40BAAA71" w14:textId="77777777" w:rsidR="003653CC" w:rsidRDefault="00367879">
      <w:pPr>
        <w:pStyle w:val="Corpodetexto"/>
        <w:tabs>
          <w:tab w:val="left" w:pos="2063"/>
        </w:tabs>
        <w:spacing w:line="251" w:lineRule="exact"/>
        <w:ind w:left="224"/>
      </w:pPr>
      <w:r>
        <w:rPr>
          <w:lang w:val="pt"/>
        </w:rPr>
        <w:tab/>
        <w:t>Integrador de sistemas SI</w:t>
      </w:r>
    </w:p>
    <w:p w14:paraId="542997C7" w14:textId="77777777" w:rsidR="003653CC" w:rsidRDefault="00367879">
      <w:pPr>
        <w:pStyle w:val="Corpodetexto"/>
        <w:tabs>
          <w:tab w:val="left" w:pos="2063"/>
        </w:tabs>
        <w:spacing w:before="39"/>
        <w:ind w:left="224"/>
      </w:pPr>
      <w:r>
        <w:rPr>
          <w:lang w:val="pt"/>
        </w:rPr>
        <w:t xml:space="preserve">Contrato de nível de </w:t>
      </w:r>
      <w:r>
        <w:rPr>
          <w:lang w:val="pt"/>
        </w:rPr>
        <w:tab/>
        <w:t>serviço SLA</w:t>
      </w:r>
    </w:p>
    <w:p w14:paraId="5AB08841" w14:textId="77777777" w:rsidR="003653CC" w:rsidRDefault="00367879">
      <w:pPr>
        <w:pStyle w:val="Corpodetexto"/>
        <w:tabs>
          <w:tab w:val="left" w:pos="2063"/>
        </w:tabs>
        <w:spacing w:before="35"/>
        <w:ind w:left="224"/>
      </w:pPr>
      <w:r>
        <w:rPr>
          <w:lang w:val="pt"/>
        </w:rPr>
        <w:t xml:space="preserve">Função de gerenciamento de </w:t>
      </w:r>
      <w:r>
        <w:rPr>
          <w:lang w:val="pt"/>
        </w:rPr>
        <w:tab/>
        <w:t>sessão SMF</w:t>
      </w:r>
    </w:p>
    <w:p w14:paraId="41681315" w14:textId="77777777" w:rsidR="003653CC" w:rsidRDefault="00367879">
      <w:pPr>
        <w:pStyle w:val="Corpodetexto"/>
        <w:tabs>
          <w:tab w:val="left" w:pos="2063"/>
        </w:tabs>
        <w:spacing w:before="39"/>
        <w:ind w:left="224"/>
      </w:pPr>
      <w:r>
        <w:rPr>
          <w:lang w:val="pt"/>
        </w:rPr>
        <w:t xml:space="preserve">Gestão e Orquestração </w:t>
      </w:r>
      <w:r>
        <w:rPr>
          <w:lang w:val="pt"/>
        </w:rPr>
        <w:tab/>
        <w:t>de Serviços SMO</w:t>
      </w:r>
    </w:p>
    <w:p w14:paraId="50B0F4EE" w14:textId="77777777" w:rsidR="003653CC" w:rsidRDefault="00367879">
      <w:pPr>
        <w:pStyle w:val="Corpodetexto"/>
        <w:tabs>
          <w:tab w:val="left" w:pos="2063"/>
        </w:tabs>
        <w:spacing w:before="35"/>
        <w:ind w:left="224"/>
      </w:pPr>
      <w:r>
        <w:rPr>
          <w:lang w:val="pt"/>
        </w:rPr>
        <w:t xml:space="preserve">Rede </w:t>
      </w:r>
      <w:r>
        <w:rPr>
          <w:lang w:val="pt"/>
        </w:rPr>
        <w:tab/>
        <w:t>de Auto-organização SON</w:t>
      </w:r>
    </w:p>
    <w:p w14:paraId="2FB1224F" w14:textId="77777777" w:rsidR="003653CC" w:rsidRDefault="00367879">
      <w:pPr>
        <w:pStyle w:val="Corpodetexto"/>
        <w:tabs>
          <w:tab w:val="left" w:pos="2063"/>
        </w:tabs>
        <w:spacing w:before="39"/>
        <w:ind w:left="224"/>
      </w:pPr>
      <w:r>
        <w:rPr>
          <w:lang w:val="pt"/>
        </w:rPr>
        <w:t xml:space="preserve">Concha </w:t>
      </w:r>
      <w:r>
        <w:rPr>
          <w:lang w:val="pt"/>
        </w:rPr>
        <w:tab/>
        <w:t>segura SSH</w:t>
      </w:r>
    </w:p>
    <w:p w14:paraId="397DEDFE" w14:textId="77777777" w:rsidR="003653CC" w:rsidRDefault="00367879">
      <w:pPr>
        <w:pStyle w:val="Corpodetexto"/>
        <w:tabs>
          <w:tab w:val="left" w:pos="2063"/>
        </w:tabs>
        <w:spacing w:before="35"/>
        <w:ind w:left="224"/>
      </w:pPr>
      <w:r>
        <w:rPr>
          <w:lang w:val="pt"/>
        </w:rPr>
        <w:t xml:space="preserve">Identificador oculto de </w:t>
      </w:r>
      <w:r>
        <w:rPr>
          <w:lang w:val="pt"/>
        </w:rPr>
        <w:tab/>
        <w:t>assinatura DA SUCI</w:t>
      </w:r>
    </w:p>
    <w:p w14:paraId="2F1FF314" w14:textId="77777777" w:rsidR="003653CC" w:rsidRDefault="00367879">
      <w:pPr>
        <w:pStyle w:val="Corpodetexto"/>
        <w:tabs>
          <w:tab w:val="left" w:pos="2063"/>
        </w:tabs>
        <w:spacing w:before="39"/>
        <w:ind w:left="224"/>
      </w:pPr>
      <w:r>
        <w:rPr>
          <w:lang w:val="pt"/>
        </w:rPr>
        <w:tab/>
        <w:t>Software SW</w:t>
      </w:r>
    </w:p>
    <w:p w14:paraId="77BD1CE1" w14:textId="77777777" w:rsidR="003653CC" w:rsidRDefault="00367879">
      <w:pPr>
        <w:pStyle w:val="Corpodetexto"/>
        <w:tabs>
          <w:tab w:val="left" w:pos="2063"/>
        </w:tabs>
        <w:spacing w:before="35"/>
        <w:ind w:left="224"/>
      </w:pPr>
      <w:r>
        <w:rPr>
          <w:lang w:val="pt"/>
        </w:rPr>
        <w:t xml:space="preserve">Ethernet </w:t>
      </w:r>
      <w:r>
        <w:rPr>
          <w:lang w:val="pt"/>
        </w:rPr>
        <w:tab/>
        <w:t>Síncroníncrosa</w:t>
      </w:r>
    </w:p>
    <w:p w14:paraId="2D09E30B" w14:textId="77777777" w:rsidR="003653CC" w:rsidRDefault="00367879">
      <w:pPr>
        <w:pStyle w:val="Corpodetexto"/>
        <w:tabs>
          <w:tab w:val="left" w:pos="2063"/>
        </w:tabs>
        <w:spacing w:before="39"/>
        <w:ind w:left="224"/>
      </w:pPr>
      <w:r>
        <w:rPr>
          <w:lang w:val="pt"/>
        </w:rPr>
        <w:t>Controle de</w:t>
      </w:r>
      <w:r>
        <w:rPr>
          <w:lang w:val="pt"/>
        </w:rPr>
        <w:tab/>
        <w:t>Transporte TC</w:t>
      </w:r>
    </w:p>
    <w:p w14:paraId="6F57E7D9" w14:textId="77777777" w:rsidR="003653CC" w:rsidRDefault="00367879">
      <w:pPr>
        <w:pStyle w:val="Corpodetexto"/>
        <w:tabs>
          <w:tab w:val="left" w:pos="2063"/>
        </w:tabs>
        <w:spacing w:before="35"/>
        <w:ind w:left="224"/>
      </w:pPr>
      <w:r>
        <w:rPr>
          <w:lang w:val="pt"/>
        </w:rPr>
        <w:t xml:space="preserve">Duplex da Divisão  </w:t>
      </w:r>
      <w:r>
        <w:rPr>
          <w:lang w:val="pt"/>
        </w:rPr>
        <w:tab/>
        <w:t>de Tempo TDD</w:t>
      </w:r>
    </w:p>
    <w:p w14:paraId="1A665B48" w14:textId="77777777" w:rsidR="003653CC" w:rsidRDefault="00367879">
      <w:pPr>
        <w:pStyle w:val="Corpodetexto"/>
        <w:tabs>
          <w:tab w:val="left" w:pos="2063"/>
        </w:tabs>
        <w:spacing w:before="39"/>
        <w:ind w:left="224"/>
      </w:pPr>
      <w:r>
        <w:rPr>
          <w:lang w:val="pt"/>
        </w:rPr>
        <w:tab/>
        <w:t>ID do ponto final do túnel TEID</w:t>
      </w:r>
    </w:p>
    <w:p w14:paraId="63C89EEA" w14:textId="77777777" w:rsidR="003653CC" w:rsidRDefault="00367879">
      <w:pPr>
        <w:pStyle w:val="Corpodetexto"/>
        <w:tabs>
          <w:tab w:val="left" w:pos="2063"/>
        </w:tabs>
        <w:spacing w:before="35"/>
        <w:ind w:left="224"/>
      </w:pPr>
      <w:r>
        <w:rPr>
          <w:lang w:val="pt"/>
        </w:rPr>
        <w:t>TIM</w:t>
      </w:r>
      <w:r>
        <w:rPr>
          <w:lang w:val="pt"/>
        </w:rPr>
        <w:tab/>
        <w:t>Telecom Italia Mobile</w:t>
      </w:r>
    </w:p>
    <w:p w14:paraId="228554F8" w14:textId="77777777" w:rsidR="003653CC" w:rsidRDefault="00367879">
      <w:pPr>
        <w:pStyle w:val="Corpodetexto"/>
        <w:tabs>
          <w:tab w:val="left" w:pos="2063"/>
        </w:tabs>
        <w:spacing w:before="39"/>
        <w:ind w:left="224"/>
      </w:pPr>
      <w:r>
        <w:rPr>
          <w:lang w:val="pt"/>
        </w:rPr>
        <w:t>Projeto TIP</w:t>
      </w:r>
      <w:r>
        <w:rPr>
          <w:lang w:val="pt"/>
        </w:rPr>
        <w:tab/>
        <w:t xml:space="preserve">Telecom Infra </w:t>
      </w:r>
    </w:p>
    <w:p w14:paraId="70197F63" w14:textId="77777777" w:rsidR="003653CC" w:rsidRDefault="00367879">
      <w:pPr>
        <w:pStyle w:val="Corpodetexto"/>
        <w:tabs>
          <w:tab w:val="left" w:pos="2063"/>
        </w:tabs>
        <w:spacing w:before="35"/>
        <w:ind w:left="224"/>
      </w:pPr>
      <w:r>
        <w:rPr>
          <w:lang w:val="pt"/>
        </w:rPr>
        <w:t xml:space="preserve">Segurança da camada de </w:t>
      </w:r>
      <w:r>
        <w:rPr>
          <w:lang w:val="pt"/>
        </w:rPr>
        <w:tab/>
        <w:t>transporte TLS</w:t>
      </w:r>
    </w:p>
    <w:p w14:paraId="1D38FC3E" w14:textId="77777777" w:rsidR="003653CC" w:rsidRDefault="00367879">
      <w:pPr>
        <w:pStyle w:val="Corpodetexto"/>
        <w:tabs>
          <w:tab w:val="left" w:pos="2063"/>
        </w:tabs>
        <w:spacing w:before="39"/>
        <w:ind w:left="224"/>
      </w:pPr>
      <w:r>
        <w:rPr>
          <w:lang w:val="pt"/>
        </w:rPr>
        <w:t>Gestão</w:t>
      </w:r>
      <w:r>
        <w:rPr>
          <w:lang w:val="pt"/>
        </w:rPr>
        <w:tab/>
        <w:t>de Transportes TM</w:t>
      </w:r>
    </w:p>
    <w:p w14:paraId="2E3192FE" w14:textId="77777777" w:rsidR="003653CC" w:rsidRDefault="003653CC">
      <w:pPr>
        <w:sectPr w:rsidR="003653CC">
          <w:pgSz w:w="11910" w:h="16840"/>
          <w:pgMar w:top="1320" w:right="1300" w:bottom="1200" w:left="1300" w:header="0" w:footer="930" w:gutter="0"/>
          <w:cols w:space="720"/>
        </w:sectPr>
      </w:pPr>
    </w:p>
    <w:p w14:paraId="3EE0E427" w14:textId="77777777" w:rsidR="003653CC" w:rsidRDefault="00367879">
      <w:pPr>
        <w:pStyle w:val="Corpodetexto"/>
        <w:tabs>
          <w:tab w:val="left" w:pos="2063"/>
        </w:tabs>
        <w:spacing w:before="77"/>
        <w:ind w:left="224"/>
      </w:pPr>
      <w:r>
        <w:rPr>
          <w:lang w:val="pt"/>
        </w:rPr>
        <w:t>TN</w:t>
      </w:r>
      <w:r>
        <w:rPr>
          <w:lang w:val="pt"/>
        </w:rPr>
        <w:tab/>
        <w:t>Transport Node</w:t>
      </w:r>
    </w:p>
    <w:p w14:paraId="549D89C1" w14:textId="77777777" w:rsidR="003653CC" w:rsidRDefault="00367879">
      <w:pPr>
        <w:pStyle w:val="Corpodetexto"/>
        <w:tabs>
          <w:tab w:val="left" w:pos="2063"/>
        </w:tabs>
        <w:spacing w:before="39"/>
        <w:ind w:left="224"/>
      </w:pPr>
      <w:r>
        <w:rPr>
          <w:lang w:val="pt"/>
        </w:rPr>
        <w:t xml:space="preserve">Comitê </w:t>
      </w:r>
      <w:r>
        <w:rPr>
          <w:lang w:val="pt"/>
        </w:rPr>
        <w:tab/>
        <w:t>de Supervisão Técnica do TOC</w:t>
      </w:r>
    </w:p>
    <w:p w14:paraId="3ABA85EF" w14:textId="77777777" w:rsidR="003653CC" w:rsidRDefault="00367879">
      <w:pPr>
        <w:pStyle w:val="Corpodetexto"/>
        <w:tabs>
          <w:tab w:val="left" w:pos="2063"/>
        </w:tabs>
        <w:spacing w:before="35"/>
        <w:ind w:left="224"/>
      </w:pPr>
      <w:r>
        <w:rPr>
          <w:lang w:val="pt"/>
        </w:rPr>
        <w:t xml:space="preserve">Unidade de dados do pacote de </w:t>
      </w:r>
      <w:r>
        <w:rPr>
          <w:lang w:val="pt"/>
        </w:rPr>
        <w:tab/>
        <w:t>transporte T-PDU</w:t>
      </w:r>
    </w:p>
    <w:p w14:paraId="20B0ECFB" w14:textId="77777777" w:rsidR="003653CC" w:rsidRDefault="00367879">
      <w:pPr>
        <w:pStyle w:val="Corpodetexto"/>
        <w:tabs>
          <w:tab w:val="left" w:pos="2063"/>
        </w:tabs>
        <w:spacing w:before="39"/>
        <w:ind w:left="224"/>
      </w:pPr>
      <w:r>
        <w:rPr>
          <w:lang w:val="pt"/>
        </w:rPr>
        <w:t xml:space="preserve">Unidade </w:t>
      </w:r>
      <w:r>
        <w:rPr>
          <w:lang w:val="pt"/>
        </w:rPr>
        <w:tab/>
        <w:t>de Transporte TU</w:t>
      </w:r>
    </w:p>
    <w:p w14:paraId="3E8013C7" w14:textId="77777777" w:rsidR="003653CC" w:rsidRDefault="00367879">
      <w:pPr>
        <w:pStyle w:val="Corpodetexto"/>
        <w:tabs>
          <w:tab w:val="left" w:pos="2063"/>
        </w:tabs>
        <w:spacing w:before="35"/>
        <w:ind w:left="224"/>
      </w:pPr>
      <w:r>
        <w:rPr>
          <w:lang w:val="pt"/>
        </w:rPr>
        <w:t xml:space="preserve">Protocolo de datagrama de </w:t>
      </w:r>
      <w:r>
        <w:rPr>
          <w:lang w:val="pt"/>
        </w:rPr>
        <w:tab/>
        <w:t>usuário udp</w:t>
      </w:r>
    </w:p>
    <w:p w14:paraId="528394C8" w14:textId="77777777" w:rsidR="003653CC" w:rsidRDefault="00367879">
      <w:pPr>
        <w:pStyle w:val="Corpodetexto"/>
        <w:tabs>
          <w:tab w:val="left" w:pos="2063"/>
        </w:tabs>
        <w:spacing w:before="39"/>
        <w:ind w:left="224"/>
      </w:pPr>
      <w:r>
        <w:rPr>
          <w:lang w:val="pt"/>
        </w:rPr>
        <w:t xml:space="preserve">Equipamentos </w:t>
      </w:r>
      <w:r>
        <w:rPr>
          <w:lang w:val="pt"/>
        </w:rPr>
        <w:tab/>
        <w:t>de Usuário da UE</w:t>
      </w:r>
    </w:p>
    <w:p w14:paraId="1CEF8E2E" w14:textId="77777777" w:rsidR="003653CC" w:rsidRDefault="00367879">
      <w:pPr>
        <w:pStyle w:val="Corpodetexto"/>
        <w:tabs>
          <w:tab w:val="left" w:pos="2063"/>
        </w:tabs>
        <w:spacing w:before="35" w:line="276" w:lineRule="auto"/>
        <w:ind w:left="224" w:right="2736"/>
      </w:pPr>
      <w:r>
        <w:rPr>
          <w:lang w:val="pt"/>
        </w:rPr>
        <w:t>Função do avião de usuário UPF</w:t>
      </w:r>
      <w:r>
        <w:rPr>
          <w:lang w:val="pt"/>
        </w:rPr>
        <w:tab/>
        <w:t>do sistema</w:t>
      </w:r>
      <w:r>
        <w:rPr>
          <w:lang w:val="pt"/>
        </w:rPr>
        <w:tab/>
        <w:t>de telecomunicações móvel da UMTS</w:t>
      </w:r>
    </w:p>
    <w:p w14:paraId="2D2E462A" w14:textId="77777777" w:rsidR="003653CC" w:rsidRDefault="00367879">
      <w:pPr>
        <w:pStyle w:val="Corpodetexto"/>
        <w:tabs>
          <w:tab w:val="left" w:pos="2063"/>
        </w:tabs>
        <w:spacing w:line="251" w:lineRule="exact"/>
        <w:ind w:left="224"/>
      </w:pPr>
      <w:r>
        <w:rPr>
          <w:lang w:val="pt"/>
        </w:rPr>
        <w:t>V2X</w:t>
      </w:r>
      <w:r>
        <w:rPr>
          <w:lang w:val="pt"/>
        </w:rPr>
        <w:tab/>
        <w:t>Veículo-para-Tudo</w:t>
      </w:r>
    </w:p>
    <w:p w14:paraId="63468FB9" w14:textId="77777777" w:rsidR="003653CC" w:rsidRDefault="00367879">
      <w:pPr>
        <w:pStyle w:val="Corpodetexto"/>
        <w:tabs>
          <w:tab w:val="left" w:pos="2063"/>
        </w:tabs>
        <w:spacing w:before="39"/>
        <w:ind w:left="224"/>
      </w:pPr>
      <w:r>
        <w:rPr>
          <w:lang w:val="pt"/>
        </w:rPr>
        <w:t xml:space="preserve">unidade </w:t>
      </w:r>
      <w:r>
        <w:rPr>
          <w:lang w:val="pt"/>
        </w:rPr>
        <w:tab/>
        <w:t>centralizada virtual  vCU</w:t>
      </w:r>
    </w:p>
    <w:p w14:paraId="25049D93" w14:textId="77777777" w:rsidR="003653CC" w:rsidRDefault="00367879">
      <w:pPr>
        <w:pStyle w:val="Corpodetexto"/>
        <w:tabs>
          <w:tab w:val="left" w:pos="2063"/>
        </w:tabs>
        <w:spacing w:before="36"/>
        <w:ind w:left="224"/>
      </w:pPr>
      <w:r>
        <w:rPr>
          <w:lang w:val="pt"/>
        </w:rPr>
        <w:t xml:space="preserve">unidade </w:t>
      </w:r>
      <w:r>
        <w:rPr>
          <w:lang w:val="pt"/>
        </w:rPr>
        <w:tab/>
        <w:t>virtual distribuída vDU</w:t>
      </w:r>
    </w:p>
    <w:p w14:paraId="3D1DE36C" w14:textId="77777777" w:rsidR="003653CC" w:rsidRDefault="00367879">
      <w:pPr>
        <w:pStyle w:val="Corpodetexto"/>
        <w:tabs>
          <w:tab w:val="left" w:pos="2063"/>
        </w:tabs>
        <w:spacing w:before="39"/>
        <w:ind w:left="224"/>
      </w:pPr>
      <w:r>
        <w:rPr>
          <w:lang w:val="pt"/>
        </w:rPr>
        <w:tab/>
        <w:t xml:space="preserve"> VM Virtual Machine</w:t>
      </w:r>
    </w:p>
    <w:p w14:paraId="3EAA89F7" w14:textId="77777777" w:rsidR="003653CC" w:rsidRDefault="00367879">
      <w:pPr>
        <w:pStyle w:val="Corpodetexto"/>
        <w:tabs>
          <w:tab w:val="left" w:pos="2063"/>
        </w:tabs>
        <w:spacing w:before="35"/>
        <w:ind w:left="224"/>
      </w:pPr>
      <w:r>
        <w:rPr>
          <w:lang w:val="pt"/>
        </w:rPr>
        <w:t xml:space="preserve">Função de rede </w:t>
      </w:r>
      <w:r>
        <w:rPr>
          <w:lang w:val="pt"/>
        </w:rPr>
        <w:tab/>
        <w:t>virtual VNF</w:t>
      </w:r>
    </w:p>
    <w:p w14:paraId="2F7B9981" w14:textId="77777777" w:rsidR="003653CC" w:rsidRDefault="00367879">
      <w:pPr>
        <w:pStyle w:val="Corpodetexto"/>
        <w:tabs>
          <w:tab w:val="left" w:pos="2063"/>
        </w:tabs>
        <w:spacing w:before="39"/>
        <w:ind w:left="224"/>
      </w:pPr>
      <w:r>
        <w:rPr>
          <w:lang w:val="pt"/>
        </w:rPr>
        <w:t xml:space="preserve">vRAN Virtual </w:t>
      </w:r>
      <w:r>
        <w:rPr>
          <w:lang w:val="pt"/>
        </w:rPr>
        <w:tab/>
        <w:t xml:space="preserve"> Radio Access Network</w:t>
      </w:r>
    </w:p>
    <w:p w14:paraId="33BCBC5C" w14:textId="77777777" w:rsidR="003653CC" w:rsidRDefault="00367879">
      <w:pPr>
        <w:pStyle w:val="Corpodetexto"/>
        <w:tabs>
          <w:tab w:val="left" w:pos="2063"/>
        </w:tabs>
        <w:spacing w:before="35"/>
        <w:ind w:left="224"/>
      </w:pPr>
      <w:r>
        <w:rPr>
          <w:lang w:val="pt"/>
        </w:rPr>
        <w:t xml:space="preserve">WG </w:t>
      </w:r>
      <w:r>
        <w:rPr>
          <w:lang w:val="pt"/>
        </w:rPr>
        <w:tab/>
        <w:t xml:space="preserve">Working Group (da Aliança O-RAN) </w:t>
      </w:r>
    </w:p>
    <w:p w14:paraId="6A92EEBC" w14:textId="77777777" w:rsidR="003653CC" w:rsidRDefault="00367879">
      <w:pPr>
        <w:pStyle w:val="Corpodetexto"/>
        <w:tabs>
          <w:tab w:val="left" w:pos="2063"/>
        </w:tabs>
        <w:spacing w:before="39"/>
        <w:ind w:left="224"/>
      </w:pPr>
      <w:r>
        <w:rPr>
          <w:lang w:val="pt"/>
        </w:rPr>
        <w:t>YANG</w:t>
      </w:r>
      <w:r>
        <w:rPr>
          <w:lang w:val="pt"/>
        </w:rPr>
        <w:tab/>
        <w:t>Ainda outra próxima geração</w:t>
      </w:r>
    </w:p>
    <w:p w14:paraId="21DD8FEB" w14:textId="77777777" w:rsidR="003653CC" w:rsidRDefault="003653CC">
      <w:pPr>
        <w:sectPr w:rsidR="003653CC">
          <w:pgSz w:w="11910" w:h="16840"/>
          <w:pgMar w:top="1320" w:right="1300" w:bottom="1200" w:left="1300" w:header="0" w:footer="930" w:gutter="0"/>
          <w:cols w:space="720"/>
        </w:sectPr>
      </w:pPr>
    </w:p>
    <w:p w14:paraId="4BE6FA3F" w14:textId="77777777" w:rsidR="003653CC" w:rsidRDefault="00367879">
      <w:pPr>
        <w:pStyle w:val="Ttulo1"/>
        <w:ind w:left="475" w:firstLine="0"/>
      </w:pPr>
      <w:bookmarkStart w:id="166" w:name="_TOC_250000"/>
      <w:r>
        <w:rPr>
          <w:color w:val="2E5395"/>
          <w:lang w:val="pt"/>
        </w:rPr>
        <w:t>Apêndice A:</w:t>
      </w:r>
      <w:r>
        <w:rPr>
          <w:lang w:val="pt"/>
        </w:rPr>
        <w:t xml:space="preserve"> </w:t>
      </w:r>
      <w:r>
        <w:rPr>
          <w:color w:val="2E5395"/>
          <w:lang w:val="pt"/>
        </w:rPr>
        <w:t xml:space="preserve"> Análise</w:t>
      </w:r>
      <w:r>
        <w:rPr>
          <w:lang w:val="pt"/>
        </w:rPr>
        <w:t xml:space="preserve"> de risco </w:t>
      </w:r>
      <w:r>
        <w:rPr>
          <w:color w:val="2E5395"/>
          <w:lang w:val="pt"/>
        </w:rPr>
        <w:t>RAN</w:t>
      </w:r>
      <w:r>
        <w:rPr>
          <w:lang w:val="pt"/>
        </w:rPr>
        <w:t xml:space="preserve"> </w:t>
      </w:r>
      <w:r>
        <w:rPr>
          <w:color w:val="2E5395"/>
          <w:lang w:val="pt"/>
        </w:rPr>
        <w:t>3GPP</w:t>
      </w:r>
      <w:r>
        <w:rPr>
          <w:lang w:val="pt"/>
        </w:rPr>
        <w:t xml:space="preserve"> </w:t>
      </w:r>
      <w:bookmarkEnd w:id="166"/>
      <w:r>
        <w:rPr>
          <w:color w:val="2E5395"/>
          <w:lang w:val="pt"/>
        </w:rPr>
        <w:t>5G</w:t>
      </w:r>
    </w:p>
    <w:p w14:paraId="771B0E7D" w14:textId="77777777" w:rsidR="003653CC" w:rsidRDefault="00367879">
      <w:pPr>
        <w:pStyle w:val="Corpodetexto"/>
        <w:spacing w:before="33" w:line="259" w:lineRule="auto"/>
        <w:ind w:left="115" w:right="108"/>
        <w:jc w:val="both"/>
      </w:pPr>
      <w:r>
        <w:rPr>
          <w:lang w:val="pt"/>
        </w:rPr>
        <w:t>O resumo a seguir de uma análise de risco em relação ao RAN  padronizado pelo 3GPP baseia-se em uma avaliação das normas relevantes do 3GPP, bem como na inclusão das análises de ameaças e riscos existentes, bem como nas possibilidades de ataque conhecidas da literatura (científica).    A compreensão  dos riscos de segurança inerentes ao RAN e das possíveis contramedidas é essencial para melhor avaliar e entender os riscos associados ao O-RAN como uma implementação de RAN concreta.</w:t>
      </w:r>
    </w:p>
    <w:p w14:paraId="6407B5D0" w14:textId="77777777" w:rsidR="003653CC" w:rsidRDefault="00367879">
      <w:pPr>
        <w:spacing w:line="259" w:lineRule="auto"/>
        <w:ind w:left="115" w:right="110"/>
        <w:jc w:val="both"/>
      </w:pPr>
      <w:r>
        <w:rPr>
          <w:lang w:val="pt"/>
        </w:rPr>
        <w:t>De acordo com [62], [16], os dados de faixa P do usuárioda interface Uu são backup dentro da camada PDCP. Tanto   a criptografia simétrica quanto a garantia de integridade simétrica (códigos de autenticação de mensagens) são usadas. Devido à garantia de integridade simétrica, o objetivo de proteção da atribuição não é implementado. As teclas simétricas utilizadas são conhecidas pelo gNB. Nãohá backup de ponta a ponta entre UE e núcleo 5G. A transmissão de dados de plano de usuário entre o núcleo gNB e o núcleo 5G através da interface  NG-U é protegida com a ajuda do  IPSec. No geral, deve-se notar que a proteção tanto do Uu als quanto da interfaceNG-U é opcional:</w:t>
      </w:r>
      <w:r>
        <w:rPr>
          <w:i/>
          <w:lang w:val="pt"/>
        </w:rPr>
        <w:t>"A proteção de confidencialidade dos dados do usuário entre a UE e o gNB</w:t>
      </w:r>
      <w:r>
        <w:rPr>
          <w:lang w:val="pt"/>
        </w:rPr>
        <w:t xml:space="preserve"> </w:t>
      </w:r>
      <w:r>
        <w:rPr>
          <w:i/>
          <w:lang w:val="pt"/>
        </w:rPr>
        <w:t>é opcional de usar. [...] A proteção de integridade dos dados do usuário entre a UE e o gNB é</w:t>
      </w:r>
      <w:r>
        <w:rPr>
          <w:lang w:val="pt"/>
        </w:rPr>
        <w:t xml:space="preserve"> </w:t>
      </w:r>
      <w:r>
        <w:rPr>
          <w:i/>
          <w:lang w:val="pt"/>
        </w:rPr>
        <w:t>opcional</w:t>
      </w:r>
      <w:r>
        <w:rPr>
          <w:lang w:val="pt"/>
        </w:rPr>
        <w:t xml:space="preserve"> de</w:t>
      </w:r>
      <w:r>
        <w:rPr>
          <w:i/>
          <w:lang w:val="pt"/>
        </w:rPr>
        <w:t xml:space="preserve"> uso e</w:t>
      </w:r>
      <w:r>
        <w:rPr>
          <w:lang w:val="pt"/>
        </w:rPr>
        <w:t xml:space="preserve"> </w:t>
      </w:r>
      <w:r>
        <w:rPr>
          <w:i/>
          <w:lang w:val="pt"/>
        </w:rPr>
        <w:t>não</w:t>
      </w:r>
      <w:r>
        <w:rPr>
          <w:lang w:val="pt"/>
        </w:rPr>
        <w:t xml:space="preserve"> </w:t>
      </w:r>
      <w:r>
        <w:rPr>
          <w:i/>
          <w:lang w:val="pt"/>
        </w:rPr>
        <w:t>deve</w:t>
      </w:r>
      <w:r>
        <w:rPr>
          <w:lang w:val="pt"/>
        </w:rPr>
        <w:t xml:space="preserve"> </w:t>
      </w:r>
      <w:r>
        <w:rPr>
          <w:i/>
          <w:lang w:val="pt"/>
        </w:rPr>
        <w:t>usar o NIA0."</w:t>
      </w:r>
      <w:r>
        <w:rPr>
          <w:lang w:val="pt"/>
        </w:rPr>
        <w:t xml:space="preserve"> [16].</w:t>
      </w:r>
    </w:p>
    <w:p w14:paraId="16D6D5B1" w14:textId="77777777" w:rsidR="003653CC" w:rsidRDefault="00367879">
      <w:pPr>
        <w:pStyle w:val="Corpodetexto"/>
        <w:spacing w:line="259" w:lineRule="auto"/>
        <w:ind w:left="114" w:right="112"/>
        <w:jc w:val="both"/>
      </w:pPr>
      <w:r>
        <w:rPr>
          <w:lang w:val="pt"/>
        </w:rPr>
        <w:t xml:space="preserve">A especificação de se um backup deve ser realizado é realizada  no núcleo 5G, especificamente pelo SMF localmente responsável. Na melhor das hipóteses, presume-se que os mecanismos de segurança sejam ativados, enquanto a análise mais na pior das hipóteses pressupõeque a transmissão dos dados do avião do usuário  não estácurada. </w:t>
      </w:r>
    </w:p>
    <w:p w14:paraId="4AD094B5" w14:textId="77777777" w:rsidR="003653CC" w:rsidRDefault="00367879">
      <w:pPr>
        <w:spacing w:line="259" w:lineRule="auto"/>
        <w:ind w:left="114" w:right="113"/>
        <w:jc w:val="both"/>
      </w:pPr>
      <w:r>
        <w:rPr>
          <w:spacing w:val="-1"/>
          <w:lang w:val="pt"/>
        </w:rPr>
        <w:t>Semelhante ao</w:t>
      </w:r>
      <w:r>
        <w:rPr>
          <w:lang w:val="pt"/>
        </w:rPr>
        <w:t xml:space="preserve"> Plano de Usuário,  também são fornecidas medidas de segurança para o Plano de Controle em princípio [62], [16], [63]— pelo qual, também no que diz respeito ao Plano de Controle, as medidas de segurança relativas à confidencialidade são apenas opcionais: </w:t>
      </w:r>
      <w:r>
        <w:rPr>
          <w:i/>
          <w:lang w:val="pt"/>
        </w:rPr>
        <w:t>"A sinalização nas de proteção de confidencialidade é</w:t>
      </w:r>
      <w:r>
        <w:rPr>
          <w:lang w:val="pt"/>
        </w:rPr>
        <w:t xml:space="preserve"> opcional de</w:t>
      </w:r>
      <w:r>
        <w:rPr>
          <w:i/>
          <w:lang w:val="pt"/>
        </w:rPr>
        <w:t xml:space="preserve"> uso."</w:t>
      </w:r>
      <w:r>
        <w:rPr>
          <w:lang w:val="pt"/>
        </w:rPr>
        <w:t xml:space="preserve"> [16]. A integridade dos dados do plano de controle éobrigatória: </w:t>
      </w:r>
      <w:r>
        <w:rPr>
          <w:i/>
          <w:lang w:val="pt"/>
        </w:rPr>
        <w:t>"Todas as</w:t>
      </w:r>
      <w:r>
        <w:rPr>
          <w:lang w:val="pt"/>
        </w:rPr>
        <w:t xml:space="preserve"> </w:t>
      </w:r>
      <w:r>
        <w:rPr>
          <w:i/>
          <w:lang w:val="pt"/>
        </w:rPr>
        <w:t>mensagens de sinalização NAS, exceto aquelas explicitamente listadas no TS 24.501</w:t>
      </w:r>
      <w:r>
        <w:rPr>
          <w:lang w:val="pt"/>
        </w:rPr>
        <w:t xml:space="preserve"> [63] </w:t>
      </w:r>
      <w:r>
        <w:rPr>
          <w:i/>
          <w:lang w:val="pt"/>
        </w:rPr>
        <w:t>como exceções devem</w:t>
      </w:r>
      <w:r>
        <w:rPr>
          <w:lang w:val="pt"/>
        </w:rPr>
        <w:t xml:space="preserve"> </w:t>
      </w:r>
      <w:r>
        <w:rPr>
          <w:i/>
          <w:spacing w:val="-1"/>
          <w:lang w:val="pt"/>
        </w:rPr>
        <w:t>ser</w:t>
      </w:r>
      <w:r>
        <w:rPr>
          <w:lang w:val="pt"/>
        </w:rPr>
        <w:t xml:space="preserve"> </w:t>
      </w:r>
      <w:r>
        <w:rPr>
          <w:i/>
          <w:spacing w:val="-1"/>
          <w:lang w:val="pt"/>
        </w:rPr>
        <w:t>protegidas pela integridade</w:t>
      </w:r>
      <w:r>
        <w:rPr>
          <w:lang w:val="pt"/>
        </w:rPr>
        <w:t xml:space="preserve"> </w:t>
      </w:r>
      <w:r>
        <w:rPr>
          <w:i/>
          <w:spacing w:val="-1"/>
          <w:lang w:val="pt"/>
        </w:rPr>
        <w:t>com</w:t>
      </w:r>
      <w:r>
        <w:rPr>
          <w:lang w:val="pt"/>
        </w:rPr>
        <w:t xml:space="preserve"> </w:t>
      </w:r>
      <w:r>
        <w:rPr>
          <w:i/>
          <w:lang w:val="pt"/>
        </w:rPr>
        <w:t>um</w:t>
      </w:r>
      <w:r>
        <w:rPr>
          <w:lang w:val="pt"/>
        </w:rPr>
        <w:t xml:space="preserve"> </w:t>
      </w:r>
      <w:r>
        <w:rPr>
          <w:i/>
          <w:lang w:val="pt"/>
        </w:rPr>
        <w:t>algoritmo</w:t>
      </w:r>
      <w:r>
        <w:rPr>
          <w:lang w:val="pt"/>
        </w:rPr>
        <w:t xml:space="preserve"> </w:t>
      </w:r>
      <w:r>
        <w:rPr>
          <w:i/>
          <w:lang w:val="pt"/>
        </w:rPr>
        <w:t>diferente</w:t>
      </w:r>
      <w:r>
        <w:rPr>
          <w:lang w:val="pt"/>
        </w:rPr>
        <w:t xml:space="preserve"> </w:t>
      </w:r>
      <w:r>
        <w:rPr>
          <w:i/>
          <w:lang w:val="pt"/>
        </w:rPr>
        <w:t>do</w:t>
      </w:r>
      <w:r>
        <w:rPr>
          <w:lang w:val="pt"/>
        </w:rPr>
        <w:t xml:space="preserve"> </w:t>
      </w:r>
      <w:r>
        <w:rPr>
          <w:i/>
          <w:lang w:val="pt"/>
        </w:rPr>
        <w:t>NIA-0,</w:t>
      </w:r>
      <w:r>
        <w:rPr>
          <w:lang w:val="pt"/>
        </w:rPr>
        <w:t xml:space="preserve"> </w:t>
      </w:r>
      <w:r>
        <w:rPr>
          <w:i/>
          <w:lang w:val="pt"/>
        </w:rPr>
        <w:t>exceto</w:t>
      </w:r>
      <w:r>
        <w:rPr>
          <w:lang w:val="pt"/>
        </w:rPr>
        <w:t xml:space="preserve"> </w:t>
      </w:r>
      <w:r>
        <w:rPr>
          <w:i/>
          <w:lang w:val="pt"/>
        </w:rPr>
        <w:t>para</w:t>
      </w:r>
      <w:r>
        <w:rPr>
          <w:lang w:val="pt"/>
        </w:rPr>
        <w:t xml:space="preserve"> chamadas </w:t>
      </w:r>
      <w:r>
        <w:rPr>
          <w:i/>
          <w:lang w:val="pt"/>
        </w:rPr>
        <w:t>de emergência."</w:t>
      </w:r>
      <w:r>
        <w:rPr>
          <w:lang w:val="pt"/>
        </w:rPr>
        <w:t xml:space="preserve">  [16]. Os casos listados em [63] são os   seguintes:</w:t>
      </w:r>
    </w:p>
    <w:p w14:paraId="3EE5C071" w14:textId="77777777" w:rsidR="003653CC" w:rsidRDefault="00367879">
      <w:pPr>
        <w:pStyle w:val="PargrafodaLista"/>
        <w:numPr>
          <w:ilvl w:val="0"/>
          <w:numId w:val="2"/>
        </w:numPr>
        <w:tabs>
          <w:tab w:val="left" w:pos="1068"/>
        </w:tabs>
        <w:spacing w:line="252" w:lineRule="exact"/>
        <w:rPr>
          <w:i/>
        </w:rPr>
      </w:pPr>
      <w:r>
        <w:rPr>
          <w:i/>
          <w:spacing w:val="-1"/>
          <w:lang w:val="pt"/>
        </w:rPr>
        <w:t>para uma</w:t>
      </w:r>
      <w:r>
        <w:rPr>
          <w:lang w:val="pt"/>
        </w:rPr>
        <w:t xml:space="preserve"> </w:t>
      </w:r>
      <w:r>
        <w:rPr>
          <w:i/>
          <w:lang w:val="pt"/>
        </w:rPr>
        <w:t>UE</w:t>
      </w:r>
      <w:r>
        <w:rPr>
          <w:lang w:val="pt"/>
        </w:rPr>
        <w:t xml:space="preserve"> </w:t>
      </w:r>
      <w:r>
        <w:rPr>
          <w:i/>
          <w:spacing w:val="-1"/>
          <w:lang w:val="pt"/>
        </w:rPr>
        <w:t>não autenticada</w:t>
      </w:r>
      <w:r>
        <w:rPr>
          <w:lang w:val="pt"/>
        </w:rPr>
        <w:t xml:space="preserve"> para </w:t>
      </w:r>
      <w:r>
        <w:rPr>
          <w:i/>
          <w:lang w:val="pt"/>
        </w:rPr>
        <w:t>a</w:t>
      </w:r>
      <w:r>
        <w:rPr>
          <w:lang w:val="pt"/>
        </w:rPr>
        <w:t xml:space="preserve"> </w:t>
      </w:r>
      <w:r>
        <w:rPr>
          <w:i/>
          <w:lang w:val="pt"/>
        </w:rPr>
        <w:t>qual</w:t>
      </w:r>
      <w:r>
        <w:rPr>
          <w:lang w:val="pt"/>
        </w:rPr>
        <w:t xml:space="preserve"> </w:t>
      </w:r>
      <w:r>
        <w:rPr>
          <w:i/>
          <w:lang w:val="pt"/>
        </w:rPr>
        <w:t>é</w:t>
      </w:r>
      <w:r>
        <w:rPr>
          <w:lang w:val="pt"/>
        </w:rPr>
        <w:t xml:space="preserve"> permitido </w:t>
      </w:r>
      <w:r>
        <w:rPr>
          <w:i/>
          <w:lang w:val="pt"/>
        </w:rPr>
        <w:t>o estabelecimento</w:t>
      </w:r>
      <w:r>
        <w:rPr>
          <w:lang w:val="pt"/>
        </w:rPr>
        <w:t xml:space="preserve"> de </w:t>
      </w:r>
      <w:r>
        <w:rPr>
          <w:i/>
          <w:lang w:val="pt"/>
        </w:rPr>
        <w:t>serviços</w:t>
      </w:r>
      <w:r>
        <w:rPr>
          <w:lang w:val="pt"/>
        </w:rPr>
        <w:t xml:space="preserve"> </w:t>
      </w:r>
      <w:r>
        <w:rPr>
          <w:i/>
          <w:lang w:val="pt"/>
        </w:rPr>
        <w:t>de</w:t>
      </w:r>
      <w:r>
        <w:rPr>
          <w:lang w:val="pt"/>
        </w:rPr>
        <w:t xml:space="preserve"> </w:t>
      </w:r>
      <w:r>
        <w:rPr>
          <w:i/>
          <w:lang w:val="pt"/>
        </w:rPr>
        <w:t>emergência;</w:t>
      </w:r>
      <w:r>
        <w:rPr>
          <w:lang w:val="pt"/>
        </w:rPr>
        <w:t xml:space="preserve"> </w:t>
      </w:r>
    </w:p>
    <w:p w14:paraId="0F147CFB" w14:textId="77777777" w:rsidR="003653CC" w:rsidRDefault="00367879">
      <w:pPr>
        <w:pStyle w:val="PargrafodaLista"/>
        <w:numPr>
          <w:ilvl w:val="0"/>
          <w:numId w:val="2"/>
        </w:numPr>
        <w:tabs>
          <w:tab w:val="left" w:pos="1092"/>
        </w:tabs>
        <w:spacing w:before="12"/>
        <w:ind w:left="1091" w:hanging="257"/>
        <w:rPr>
          <w:i/>
        </w:rPr>
      </w:pPr>
      <w:r>
        <w:rPr>
          <w:i/>
          <w:lang w:val="pt"/>
        </w:rPr>
        <w:t>para um W-AGF</w:t>
      </w:r>
      <w:r>
        <w:rPr>
          <w:lang w:val="pt"/>
        </w:rPr>
        <w:t xml:space="preserve"> </w:t>
      </w:r>
      <w:r>
        <w:rPr>
          <w:i/>
          <w:lang w:val="pt"/>
        </w:rPr>
        <w:t>agindo</w:t>
      </w:r>
      <w:r>
        <w:rPr>
          <w:lang w:val="pt"/>
        </w:rPr>
        <w:t xml:space="preserve"> </w:t>
      </w:r>
      <w:r>
        <w:rPr>
          <w:i/>
          <w:lang w:val="pt"/>
        </w:rPr>
        <w:t>em nome</w:t>
      </w:r>
      <w:r>
        <w:rPr>
          <w:lang w:val="pt"/>
        </w:rPr>
        <w:t xml:space="preserve"> </w:t>
      </w:r>
      <w:r>
        <w:rPr>
          <w:i/>
          <w:lang w:val="pt"/>
        </w:rPr>
        <w:t>de</w:t>
      </w:r>
      <w:r>
        <w:rPr>
          <w:lang w:val="pt"/>
        </w:rPr>
        <w:t xml:space="preserve"> </w:t>
      </w:r>
      <w:r>
        <w:rPr>
          <w:i/>
          <w:lang w:val="pt"/>
        </w:rPr>
        <w:t>um FN-RG;</w:t>
      </w:r>
      <w:r>
        <w:rPr>
          <w:lang w:val="pt"/>
        </w:rPr>
        <w:t xml:space="preserve"> </w:t>
      </w:r>
      <w:r>
        <w:rPr>
          <w:i/>
          <w:lang w:val="pt"/>
        </w:rPr>
        <w:t>e</w:t>
      </w:r>
    </w:p>
    <w:p w14:paraId="200B5911" w14:textId="77777777" w:rsidR="003653CC" w:rsidRDefault="00367879">
      <w:pPr>
        <w:pStyle w:val="PargrafodaLista"/>
        <w:numPr>
          <w:ilvl w:val="0"/>
          <w:numId w:val="2"/>
        </w:numPr>
        <w:tabs>
          <w:tab w:val="left" w:pos="1067"/>
        </w:tabs>
        <w:spacing w:before="19"/>
        <w:ind w:left="1066"/>
      </w:pPr>
      <w:r>
        <w:rPr>
          <w:i/>
          <w:lang w:val="pt"/>
        </w:rPr>
        <w:t>para um W-AGF agindo</w:t>
      </w:r>
      <w:r>
        <w:rPr>
          <w:lang w:val="pt"/>
        </w:rPr>
        <w:t xml:space="preserve"> em</w:t>
      </w:r>
      <w:r>
        <w:rPr>
          <w:i/>
          <w:lang w:val="pt"/>
        </w:rPr>
        <w:t xml:space="preserve"> nome</w:t>
      </w:r>
      <w:r>
        <w:rPr>
          <w:lang w:val="pt"/>
        </w:rPr>
        <w:t xml:space="preserve"> </w:t>
      </w:r>
      <w:r>
        <w:rPr>
          <w:i/>
          <w:lang w:val="pt"/>
        </w:rPr>
        <w:t>de</w:t>
      </w:r>
      <w:r>
        <w:rPr>
          <w:lang w:val="pt"/>
        </w:rPr>
        <w:t xml:space="preserve"> </w:t>
      </w:r>
      <w:r>
        <w:rPr>
          <w:i/>
          <w:lang w:val="pt"/>
        </w:rPr>
        <w:t>um</w:t>
      </w:r>
      <w:r>
        <w:rPr>
          <w:lang w:val="pt"/>
        </w:rPr>
        <w:t xml:space="preserve"> </w:t>
      </w:r>
      <w:r>
        <w:rPr>
          <w:i/>
          <w:lang w:val="pt"/>
        </w:rPr>
        <w:t>dispositivo N5GC.</w:t>
      </w:r>
      <w:r>
        <w:rPr>
          <w:lang w:val="pt"/>
        </w:rPr>
        <w:t xml:space="preserve"> [63]</w:t>
      </w:r>
    </w:p>
    <w:p w14:paraId="6E649746" w14:textId="77777777" w:rsidR="003653CC" w:rsidRDefault="00367879">
      <w:pPr>
        <w:pStyle w:val="Corpodetexto"/>
        <w:spacing w:before="23" w:line="259" w:lineRule="auto"/>
        <w:ind w:left="114" w:right="110"/>
        <w:jc w:val="both"/>
      </w:pPr>
      <w:r>
        <w:rPr>
          <w:lang w:val="pt"/>
        </w:rPr>
        <w:t>Como resultado, os casos marginais em que não ocorre garantia de integridade são, por um lado, bem definidos e, por outro lado, casos marginais (por exemplo, chamada de emergência). Uma diferença significativa em relação à transmissão dos dados do avião do usuário é que as mensagens do plano de controle são  transmitidas de ponta a ponta (em relação à UE e ao núcleo 5G). Isso reduz os riscos correspondentes de violações do objetivo de proteção de confidencialidade e integridade pelo RAN 5G.</w:t>
      </w:r>
    </w:p>
    <w:p w14:paraId="240C37D1" w14:textId="77777777" w:rsidR="003653CC" w:rsidRDefault="00367879">
      <w:pPr>
        <w:pStyle w:val="Corpodetexto"/>
        <w:spacing w:line="259" w:lineRule="auto"/>
        <w:ind w:left="114" w:right="114"/>
        <w:jc w:val="both"/>
      </w:pPr>
      <w:r>
        <w:rPr>
          <w:lang w:val="pt"/>
        </w:rPr>
        <w:t xml:space="preserve">A operação da nuvem atacante não é levada em conta nas análises de risco, pois  a especificação 3GPP não fornece especificações concretas  para a implementação de um RAN 5G.  A este respeito, uma solução baseada em nuvem pode ser usada aqui, mas uma  implementação monolítica livre de nuvens também pode ocorrer. </w:t>
      </w:r>
    </w:p>
    <w:p w14:paraId="03C6093F" w14:textId="77777777" w:rsidR="003653CC" w:rsidRDefault="00367879">
      <w:pPr>
        <w:pStyle w:val="Corpodetexto"/>
        <w:spacing w:line="259" w:lineRule="auto"/>
        <w:ind w:left="114" w:right="114"/>
        <w:jc w:val="both"/>
      </w:pPr>
      <w:r>
        <w:rPr>
          <w:lang w:val="pt"/>
        </w:rPr>
        <w:t xml:space="preserve">Em relação às seguintes análises, deve-se notar que elas representam o "melhor caso" do ponto de vista da segurança, na medida em que nem todos os cenários de ataque possíveis poderiam ser analisados em profundidade devido às restrições de tempo.  As perguntas abertas aqui incluem: </w:t>
      </w:r>
    </w:p>
    <w:p w14:paraId="5F5D71D4" w14:textId="77777777" w:rsidR="003653CC" w:rsidRDefault="00367879">
      <w:pPr>
        <w:pStyle w:val="PargrafodaLista"/>
        <w:numPr>
          <w:ilvl w:val="0"/>
          <w:numId w:val="1"/>
        </w:numPr>
        <w:tabs>
          <w:tab w:val="left" w:pos="835"/>
        </w:tabs>
        <w:spacing w:line="259" w:lineRule="auto"/>
        <w:ind w:right="113" w:hanging="360"/>
        <w:jc w:val="both"/>
      </w:pPr>
      <w:r>
        <w:rPr>
          <w:lang w:val="pt"/>
        </w:rPr>
        <w:t xml:space="preserve">O RAN pode influenciar a escolha de mecanismos de    segurança no que diz respeito ao controle da proteção do plano, de modo que ataques bem sucedidos  por um RAN maliciosopodem ser possíveis apesar da segurança pretendida de ponta a ponta? </w:t>
      </w:r>
    </w:p>
    <w:p w14:paraId="1EE4B7D8" w14:textId="77777777" w:rsidR="003653CC" w:rsidRDefault="00367879">
      <w:pPr>
        <w:pStyle w:val="PargrafodaLista"/>
        <w:numPr>
          <w:ilvl w:val="0"/>
          <w:numId w:val="1"/>
        </w:numPr>
        <w:tabs>
          <w:tab w:val="left" w:pos="835"/>
        </w:tabs>
        <w:spacing w:line="268" w:lineRule="exact"/>
        <w:jc w:val="both"/>
      </w:pPr>
      <w:r>
        <w:rPr>
          <w:lang w:val="pt"/>
        </w:rPr>
        <w:t xml:space="preserve">Qual é o risco representado pelas interfaces de interceptação legais?   </w:t>
      </w:r>
    </w:p>
    <w:p w14:paraId="476DAD8A" w14:textId="77777777" w:rsidR="003653CC" w:rsidRDefault="003653CC">
      <w:pPr>
        <w:spacing w:line="268" w:lineRule="exact"/>
        <w:jc w:val="both"/>
        <w:sectPr w:rsidR="003653CC">
          <w:pgSz w:w="11910" w:h="16840"/>
          <w:pgMar w:top="1340" w:right="1300" w:bottom="1200" w:left="1300" w:header="0" w:footer="930" w:gutter="0"/>
          <w:cols w:space="720"/>
        </w:sectPr>
      </w:pPr>
    </w:p>
    <w:p w14:paraId="55A75954" w14:textId="77777777" w:rsidR="003653CC" w:rsidRDefault="00367879">
      <w:pPr>
        <w:pStyle w:val="Corpodetexto"/>
        <w:spacing w:before="97" w:line="256" w:lineRule="auto"/>
        <w:ind w:left="115" w:right="110"/>
        <w:jc w:val="both"/>
      </w:pPr>
      <w:r>
        <w:rPr>
          <w:b/>
          <w:lang w:val="pt"/>
        </w:rPr>
        <w:t>Pior caso</w:t>
      </w:r>
      <w:r>
        <w:rPr>
          <w:lang w:val="pt"/>
        </w:rPr>
        <w:t>: Com base nas declarações feitas acima, segue-se para o caso de que nenhuma medida de segurança (excetoproteção de integridade em relação ao Plano deControle) tenha sido implementada.  A este respeito,   o atacante é "forasteiro" e a perspectiva</w:t>
      </w:r>
    </w:p>
    <w:p w14:paraId="101ACF53" w14:textId="77777777" w:rsidR="003653CC" w:rsidRDefault="00367879">
      <w:pPr>
        <w:pStyle w:val="Corpodetexto"/>
        <w:spacing w:before="4" w:line="259" w:lineRule="auto"/>
        <w:ind w:left="115" w:right="110"/>
        <w:jc w:val="both"/>
      </w:pPr>
      <w:r>
        <w:rPr>
          <w:lang w:val="pt"/>
        </w:rPr>
        <w:t xml:space="preserve">"Usuário" significa um alto risco de violação dos objetivos de proteção de confidencialidade, integridade, atribuição e disponibilidade. O mesmo se aplica à perspectiva da operadora de rede. Devido             ao alto risco para esses dois stakeholders, o stakeholder </w:t>
      </w:r>
    </w:p>
    <w:p w14:paraId="6F905487" w14:textId="77777777" w:rsidR="003653CC" w:rsidRDefault="00367879">
      <w:pPr>
        <w:pStyle w:val="Corpodetexto"/>
        <w:spacing w:line="256" w:lineRule="auto"/>
        <w:ind w:left="115" w:right="115"/>
        <w:jc w:val="both"/>
      </w:pPr>
      <w:r>
        <w:rPr>
          <w:lang w:val="pt"/>
        </w:rPr>
        <w:t xml:space="preserve">"Estado" assumiu um alto risco. Apenas a integridade é a exceção aqui, o que significa que o risco é avaliado como baixo. </w:t>
      </w:r>
    </w:p>
    <w:p w14:paraId="0F07B3C9" w14:textId="77777777" w:rsidR="003653CC" w:rsidRDefault="00367879">
      <w:pPr>
        <w:pStyle w:val="Corpodetexto"/>
        <w:spacing w:before="7" w:line="256" w:lineRule="auto"/>
        <w:ind w:left="115" w:right="112"/>
        <w:jc w:val="both"/>
      </w:pPr>
      <w:r>
        <w:rPr>
          <w:b/>
          <w:lang w:val="pt"/>
        </w:rPr>
        <w:t xml:space="preserve">Na melhor </w:t>
      </w:r>
      <w:r>
        <w:rPr>
          <w:lang w:val="pt"/>
        </w:rPr>
        <w:t xml:space="preserve"> dashipóteses,    a situação melhora aplicando as medidas de segurança planejadas.    Para o atacante "outsider" e todas as perspectivas das partes interessadas, assume-se um baixo risco de   violação das metas  de proteção de  confidencialidade, integridade e imputabilidade.  Relacionado com  o atacante</w:t>
      </w:r>
    </w:p>
    <w:p w14:paraId="3588D97F" w14:textId="77777777" w:rsidR="003653CC" w:rsidRDefault="00367879">
      <w:pPr>
        <w:pStyle w:val="Corpodetexto"/>
        <w:spacing w:before="9" w:line="259" w:lineRule="auto"/>
        <w:ind w:left="115" w:right="109"/>
        <w:jc w:val="both"/>
      </w:pPr>
      <w:r>
        <w:rPr>
          <w:lang w:val="pt"/>
        </w:rPr>
        <w:t xml:space="preserve">A única diferença entre "usuário" é que o risco de violação dos objetivos de proteção é considerado médio em termos de imputabilidade, uma vez que um usuário pode gerar mensagens "válidas" para as quais terceiros não podem determinar se seoriginam do usuário oudo RAN.  No que diz respeito ao objetivo de proteção da disponibilidade, um risco médio é assumido tanto para o atacante "forasteiro" quanto para o "usuário" do invasor. Na literatura,     as possibilidades de ataque "usuário" do invasor são descritas aqui, que são baseadas  no invasor ganhando controle sobre um grande número de dispositivos (IoT) conectados ao RAN 5G e, em seguida, usá-los para um ataque de disponibilidade distribuída.   (dDoS) no 5G-RAN. Em relação ao atacante "outsider", há    indícios na literatura  de que o envio inteligente de sinais de rádio pode prejudicar severamente a transmissão na interface Uu (ataques de interferência). Tanto o avião do usuário quanto o avião de controle são afetados pelos ataques de disponibilidade. Nesse sentido,   supõe-se  que tanto um usuário 5G quanto a operadora de rede 5G podem ser afetados, o que, consequentemente, também implica um risco médio para o "estado" do stakeholder.  </w:t>
      </w:r>
    </w:p>
    <w:p w14:paraId="5E0CAECF" w14:textId="77777777" w:rsidR="003653CC" w:rsidRDefault="00367879">
      <w:pPr>
        <w:pStyle w:val="Corpodetexto"/>
        <w:spacing w:line="259" w:lineRule="auto"/>
        <w:ind w:left="114" w:right="110"/>
        <w:jc w:val="both"/>
      </w:pPr>
      <w:r>
        <w:rPr>
          <w:lang w:val="pt"/>
        </w:rPr>
        <w:t xml:space="preserve">Em relação ao invasor "OPERADOR RAN", um alto risco também é assumidona melhor das hipóteses para a perspectiva do usuário, uma vez que o RAN está cientedas chaves para garantir confidencialidade e integridade e na medida em que essas medidas de segurança não protegem </w:t>
      </w:r>
      <w:r>
        <w:rPr>
          <w:spacing w:val="-1"/>
          <w:lang w:val="pt"/>
        </w:rPr>
        <w:t xml:space="preserve"> contra</w:t>
      </w:r>
      <w:r>
        <w:rPr>
          <w:lang w:val="pt"/>
        </w:rPr>
        <w:t xml:space="preserve"> </w:t>
      </w:r>
      <w:r>
        <w:rPr>
          <w:spacing w:val="-1"/>
          <w:lang w:val="pt"/>
        </w:rPr>
        <w:t>um</w:t>
      </w:r>
      <w:r>
        <w:rPr>
          <w:lang w:val="pt"/>
        </w:rPr>
        <w:t xml:space="preserve"> operador RAN malicioso.   Aqui, o padrão 3GPP deve ser revisto  para que    o backup de ponta a ponta entre UE e núcleo 5G também seja possível para a transmissão de dados de avião  do usuário.   Em relação ao  "operador de rede" do stakeholder,  a situação é avaliada um pouco melhor, uma vez que pelo menos as mensagens do plano de controle são garantidas de ponta a ponta. Para todos os stakeholders, há um alto risco de disponibilidade, pois o funcionamento funcionalmente adequado do RAN é crucial para a disponibilidade de uma rede 5G.</w:t>
      </w:r>
    </w:p>
    <w:p w14:paraId="279B1497" w14:textId="77777777" w:rsidR="003653CC" w:rsidRDefault="00367879">
      <w:pPr>
        <w:pStyle w:val="Corpodetexto"/>
        <w:spacing w:line="259" w:lineRule="auto"/>
        <w:ind w:left="115" w:right="113"/>
        <w:jc w:val="both"/>
      </w:pPr>
      <w:r>
        <w:rPr>
          <w:lang w:val="pt"/>
        </w:rPr>
        <w:t xml:space="preserve">O risco de um insider, ou seja, um componente comprometido, é avaliado de forma semelhante ao risco de um operador RAN não confiável. Se o invasor tiver acesso ao componente RAN 5G quegerencia as chaves para proteger acomunicação, o insider também pode atacar com sucesso as metas de proteção de confidencialidade, integridade e responsabilização em relação aos dados do plano do usuário. Ao mesmo tempo, pode  restringir   trivialmente a disponibilidade usando chaves incorretas  para descriptografia.   pode  ser fornecido.  </w:t>
      </w:r>
    </w:p>
    <w:p w14:paraId="0371B316" w14:textId="77777777" w:rsidR="003653CC" w:rsidRDefault="00367879">
      <w:pPr>
        <w:pStyle w:val="Corpodetexto"/>
        <w:spacing w:line="256" w:lineRule="auto"/>
        <w:ind w:left="115" w:right="112"/>
        <w:jc w:val="both"/>
      </w:pPr>
      <w:r>
        <w:rPr>
          <w:lang w:val="pt"/>
        </w:rPr>
        <w:t xml:space="preserve">Para  o objetivo de proteção da privacidade, foi assumido </w:t>
      </w:r>
      <w:r>
        <w:rPr>
          <w:spacing w:val="-1"/>
          <w:lang w:val="pt"/>
        </w:rPr>
        <w:t>um</w:t>
      </w:r>
      <w:r>
        <w:rPr>
          <w:lang w:val="pt"/>
        </w:rPr>
        <w:t xml:space="preserve"> baixo  </w:t>
      </w:r>
      <w:r>
        <w:rPr>
          <w:spacing w:val="-1"/>
          <w:lang w:val="pt"/>
        </w:rPr>
        <w:t>risco</w:t>
      </w:r>
      <w:r>
        <w:rPr>
          <w:lang w:val="pt"/>
        </w:rPr>
        <w:t xml:space="preserve"> em relação aos atacantes  "forasteiros" e "usuários", uma vez que o 3GPP prevê uma série de medidas para alcançar  um  Para evitar o rastreamento da   UE. Deve-se  notar aqui que ataques com a ajuda de</w:t>
      </w:r>
    </w:p>
    <w:p w14:paraId="3BEFF862" w14:textId="77777777" w:rsidR="003653CC" w:rsidRDefault="00367879">
      <w:pPr>
        <w:pStyle w:val="Corpodetexto"/>
        <w:spacing w:line="259" w:lineRule="auto"/>
        <w:ind w:left="115" w:right="111"/>
        <w:jc w:val="both"/>
      </w:pPr>
      <w:r>
        <w:rPr>
          <w:lang w:val="pt"/>
        </w:rPr>
        <w:t xml:space="preserve">Não foram levadas em conta as "impressões digitais sem fio" da UE. Levando em conta esse tipo de ataque, um risco médio deve ser assumido. Uma vez que o risco de privacidade no caso dos atacantes  "insiders" e "operadores RAN" não podem ser avaliados de forma confiável.   No </w:t>
      </w:r>
    </w:p>
    <w:p w14:paraId="00189395" w14:textId="77777777" w:rsidR="003653CC" w:rsidRDefault="003653CC">
      <w:pPr>
        <w:spacing w:line="259" w:lineRule="auto"/>
        <w:jc w:val="both"/>
        <w:sectPr w:rsidR="003653CC">
          <w:pgSz w:w="11910" w:h="16840"/>
          <w:pgMar w:top="1580" w:right="1300" w:bottom="1200" w:left="1300" w:header="0" w:footer="930" w:gutter="0"/>
          <w:cols w:space="720"/>
        </w:sectPr>
      </w:pPr>
    </w:p>
    <w:p w14:paraId="49E275A6" w14:textId="77777777" w:rsidR="003653CC" w:rsidRDefault="00367879">
      <w:pPr>
        <w:pStyle w:val="Corpodetexto"/>
        <w:spacing w:before="81" w:line="261" w:lineRule="auto"/>
        <w:ind w:left="116"/>
      </w:pPr>
      <w:r>
        <w:rPr>
          <w:lang w:val="pt"/>
        </w:rPr>
        <w:t xml:space="preserve">São mencionadas possibilidades de ataque na  literatura, mas são    necessárias análises adicionais  extensas aqui  para poder chegar  a uma avaliação bem fundamentada.  </w:t>
      </w:r>
    </w:p>
    <w:p w14:paraId="0FC835D4" w14:textId="77777777" w:rsidR="003653CC" w:rsidRDefault="003653CC">
      <w:pPr>
        <w:pStyle w:val="Corpodetexto"/>
        <w:spacing w:before="3"/>
        <w:rPr>
          <w:sz w:val="23"/>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8"/>
        <w:gridCol w:w="520"/>
        <w:gridCol w:w="520"/>
        <w:gridCol w:w="524"/>
        <w:gridCol w:w="524"/>
        <w:gridCol w:w="520"/>
        <w:gridCol w:w="524"/>
        <w:gridCol w:w="524"/>
        <w:gridCol w:w="520"/>
        <w:gridCol w:w="524"/>
        <w:gridCol w:w="524"/>
        <w:gridCol w:w="520"/>
        <w:gridCol w:w="524"/>
        <w:gridCol w:w="524"/>
        <w:gridCol w:w="520"/>
        <w:gridCol w:w="526"/>
      </w:tblGrid>
      <w:tr w:rsidR="003653CC" w14:paraId="3F4C710F" w14:textId="77777777">
        <w:trPr>
          <w:trHeight w:val="244"/>
        </w:trPr>
        <w:tc>
          <w:tcPr>
            <w:tcW w:w="1198" w:type="dxa"/>
            <w:vMerge w:val="restart"/>
            <w:tcBorders>
              <w:bottom w:val="single" w:sz="12" w:space="0" w:color="000000"/>
            </w:tcBorders>
            <w:shd w:val="clear" w:color="auto" w:fill="FAE3D4"/>
          </w:tcPr>
          <w:p w14:paraId="0EC5C2F0" w14:textId="77777777" w:rsidR="003653CC" w:rsidRDefault="003653CC">
            <w:pPr>
              <w:pStyle w:val="TableParagraph"/>
              <w:rPr>
                <w:sz w:val="24"/>
              </w:rPr>
            </w:pPr>
          </w:p>
          <w:p w14:paraId="53D41826" w14:textId="77777777" w:rsidR="003653CC" w:rsidRDefault="003653CC">
            <w:pPr>
              <w:pStyle w:val="TableParagraph"/>
              <w:rPr>
                <w:sz w:val="24"/>
              </w:rPr>
            </w:pPr>
          </w:p>
          <w:p w14:paraId="0AAF5508" w14:textId="77777777" w:rsidR="003653CC" w:rsidRDefault="00367879">
            <w:pPr>
              <w:pStyle w:val="TableParagraph"/>
              <w:spacing w:before="152"/>
              <w:ind w:left="110"/>
              <w:rPr>
                <w:b/>
              </w:rPr>
            </w:pPr>
            <w:r>
              <w:rPr>
                <w:b/>
                <w:lang w:val="pt"/>
              </w:rPr>
              <w:t>Assaltante</w:t>
            </w:r>
          </w:p>
        </w:tc>
        <w:tc>
          <w:tcPr>
            <w:tcW w:w="7838" w:type="dxa"/>
            <w:gridSpan w:val="15"/>
            <w:shd w:val="clear" w:color="auto" w:fill="E1EED9"/>
          </w:tcPr>
          <w:p w14:paraId="035DC49D" w14:textId="77777777" w:rsidR="003653CC" w:rsidRDefault="00367879">
            <w:pPr>
              <w:pStyle w:val="TableParagraph"/>
              <w:spacing w:line="223" w:lineRule="exact"/>
              <w:ind w:left="2548" w:right="2541"/>
              <w:jc w:val="center"/>
              <w:rPr>
                <w:b/>
              </w:rPr>
            </w:pPr>
            <w:r>
              <w:rPr>
                <w:b/>
                <w:lang w:val="pt"/>
              </w:rPr>
              <w:t>Perspectiva (Stakeholders)</w:t>
            </w:r>
          </w:p>
        </w:tc>
      </w:tr>
      <w:tr w:rsidR="003653CC" w14:paraId="042BC525" w14:textId="77777777">
        <w:trPr>
          <w:trHeight w:val="235"/>
        </w:trPr>
        <w:tc>
          <w:tcPr>
            <w:tcW w:w="1198" w:type="dxa"/>
            <w:vMerge/>
            <w:tcBorders>
              <w:top w:val="nil"/>
              <w:bottom w:val="single" w:sz="12" w:space="0" w:color="000000"/>
            </w:tcBorders>
            <w:shd w:val="clear" w:color="auto" w:fill="FAE3D4"/>
          </w:tcPr>
          <w:p w14:paraId="729A24DD" w14:textId="77777777" w:rsidR="003653CC" w:rsidRDefault="003653CC">
            <w:pPr>
              <w:rPr>
                <w:sz w:val="2"/>
                <w:szCs w:val="2"/>
              </w:rPr>
            </w:pPr>
          </w:p>
        </w:tc>
        <w:tc>
          <w:tcPr>
            <w:tcW w:w="2608" w:type="dxa"/>
            <w:gridSpan w:val="5"/>
            <w:tcBorders>
              <w:bottom w:val="single" w:sz="8" w:space="0" w:color="000000"/>
              <w:right w:val="single" w:sz="12" w:space="0" w:color="000000"/>
            </w:tcBorders>
            <w:shd w:val="clear" w:color="auto" w:fill="E1EED9"/>
          </w:tcPr>
          <w:p w14:paraId="1E851904" w14:textId="77777777" w:rsidR="003653CC" w:rsidRDefault="00367879">
            <w:pPr>
              <w:pStyle w:val="TableParagraph"/>
              <w:spacing w:line="216" w:lineRule="exact"/>
              <w:ind w:left="735"/>
            </w:pPr>
            <w:r>
              <w:rPr>
                <w:lang w:val="pt"/>
              </w:rPr>
              <w:t>Usuários finais</w:t>
            </w:r>
          </w:p>
        </w:tc>
        <w:tc>
          <w:tcPr>
            <w:tcW w:w="2616" w:type="dxa"/>
            <w:gridSpan w:val="5"/>
            <w:tcBorders>
              <w:left w:val="single" w:sz="12" w:space="0" w:color="000000"/>
              <w:bottom w:val="single" w:sz="8" w:space="0" w:color="000000"/>
              <w:right w:val="single" w:sz="12" w:space="0" w:color="000000"/>
            </w:tcBorders>
            <w:shd w:val="clear" w:color="auto" w:fill="E1EED9"/>
          </w:tcPr>
          <w:p w14:paraId="731D6320" w14:textId="77777777" w:rsidR="003653CC" w:rsidRDefault="00367879">
            <w:pPr>
              <w:pStyle w:val="TableParagraph"/>
              <w:spacing w:line="216" w:lineRule="exact"/>
              <w:ind w:left="1021" w:right="1010"/>
              <w:jc w:val="center"/>
            </w:pPr>
            <w:r>
              <w:rPr>
                <w:lang w:val="pt"/>
              </w:rPr>
              <w:t>Estado</w:t>
            </w:r>
          </w:p>
        </w:tc>
        <w:tc>
          <w:tcPr>
            <w:tcW w:w="2614" w:type="dxa"/>
            <w:gridSpan w:val="5"/>
            <w:tcBorders>
              <w:left w:val="single" w:sz="12" w:space="0" w:color="000000"/>
              <w:bottom w:val="single" w:sz="8" w:space="0" w:color="000000"/>
            </w:tcBorders>
            <w:shd w:val="clear" w:color="auto" w:fill="E1EED9"/>
          </w:tcPr>
          <w:p w14:paraId="4970B710" w14:textId="77777777" w:rsidR="003653CC" w:rsidRDefault="00367879">
            <w:pPr>
              <w:pStyle w:val="TableParagraph"/>
              <w:spacing w:line="216" w:lineRule="exact"/>
              <w:ind w:left="635"/>
            </w:pPr>
            <w:r>
              <w:rPr>
                <w:lang w:val="pt"/>
              </w:rPr>
              <w:t>Transportador comum</w:t>
            </w:r>
          </w:p>
        </w:tc>
      </w:tr>
      <w:tr w:rsidR="003653CC" w14:paraId="3358FC83" w14:textId="77777777">
        <w:trPr>
          <w:trHeight w:val="239"/>
        </w:trPr>
        <w:tc>
          <w:tcPr>
            <w:tcW w:w="1198" w:type="dxa"/>
            <w:vMerge/>
            <w:tcBorders>
              <w:top w:val="nil"/>
              <w:bottom w:val="single" w:sz="12" w:space="0" w:color="000000"/>
            </w:tcBorders>
            <w:shd w:val="clear" w:color="auto" w:fill="FAE3D4"/>
          </w:tcPr>
          <w:p w14:paraId="1E36D83D" w14:textId="77777777" w:rsidR="003653CC" w:rsidRDefault="003653CC">
            <w:pPr>
              <w:rPr>
                <w:sz w:val="2"/>
                <w:szCs w:val="2"/>
              </w:rPr>
            </w:pPr>
          </w:p>
        </w:tc>
        <w:tc>
          <w:tcPr>
            <w:tcW w:w="2608" w:type="dxa"/>
            <w:gridSpan w:val="5"/>
            <w:tcBorders>
              <w:top w:val="single" w:sz="8" w:space="0" w:color="000000"/>
              <w:right w:val="single" w:sz="12" w:space="0" w:color="000000"/>
            </w:tcBorders>
            <w:shd w:val="clear" w:color="auto" w:fill="DEEAF6"/>
          </w:tcPr>
          <w:p w14:paraId="39124DB0" w14:textId="77777777" w:rsidR="003653CC" w:rsidRDefault="00367879">
            <w:pPr>
              <w:pStyle w:val="TableParagraph"/>
              <w:spacing w:line="220" w:lineRule="exact"/>
              <w:ind w:left="691"/>
              <w:rPr>
                <w:b/>
              </w:rPr>
            </w:pPr>
            <w:r>
              <w:rPr>
                <w:b/>
                <w:lang w:val="pt"/>
              </w:rPr>
              <w:t>Objetivos de proteção</w:t>
            </w:r>
          </w:p>
        </w:tc>
        <w:tc>
          <w:tcPr>
            <w:tcW w:w="2616" w:type="dxa"/>
            <w:gridSpan w:val="5"/>
            <w:tcBorders>
              <w:top w:val="single" w:sz="8" w:space="0" w:color="000000"/>
              <w:left w:val="single" w:sz="12" w:space="0" w:color="000000"/>
              <w:right w:val="single" w:sz="12" w:space="0" w:color="000000"/>
            </w:tcBorders>
            <w:shd w:val="clear" w:color="auto" w:fill="DEEAF6"/>
          </w:tcPr>
          <w:p w14:paraId="0E3B3541" w14:textId="77777777" w:rsidR="003653CC" w:rsidRDefault="00367879">
            <w:pPr>
              <w:pStyle w:val="TableParagraph"/>
              <w:spacing w:line="220" w:lineRule="exact"/>
              <w:ind w:left="695"/>
              <w:rPr>
                <w:b/>
              </w:rPr>
            </w:pPr>
            <w:r>
              <w:rPr>
                <w:b/>
                <w:lang w:val="pt"/>
              </w:rPr>
              <w:t>Objetivos de proteção</w:t>
            </w:r>
          </w:p>
        </w:tc>
        <w:tc>
          <w:tcPr>
            <w:tcW w:w="2614" w:type="dxa"/>
            <w:gridSpan w:val="5"/>
            <w:tcBorders>
              <w:top w:val="single" w:sz="8" w:space="0" w:color="000000"/>
              <w:left w:val="single" w:sz="12" w:space="0" w:color="000000"/>
            </w:tcBorders>
            <w:shd w:val="clear" w:color="auto" w:fill="DEEAF6"/>
          </w:tcPr>
          <w:p w14:paraId="1076A9B3" w14:textId="77777777" w:rsidR="003653CC" w:rsidRDefault="00367879">
            <w:pPr>
              <w:pStyle w:val="TableParagraph"/>
              <w:spacing w:line="220" w:lineRule="exact"/>
              <w:ind w:left="695"/>
              <w:rPr>
                <w:b/>
              </w:rPr>
            </w:pPr>
            <w:r>
              <w:rPr>
                <w:b/>
                <w:lang w:val="pt"/>
              </w:rPr>
              <w:t>Objetivos de proteção</w:t>
            </w:r>
          </w:p>
        </w:tc>
      </w:tr>
      <w:tr w:rsidR="003653CC" w14:paraId="460702A2" w14:textId="77777777">
        <w:trPr>
          <w:trHeight w:val="240"/>
        </w:trPr>
        <w:tc>
          <w:tcPr>
            <w:tcW w:w="1198" w:type="dxa"/>
            <w:vMerge/>
            <w:tcBorders>
              <w:top w:val="nil"/>
              <w:bottom w:val="single" w:sz="12" w:space="0" w:color="000000"/>
            </w:tcBorders>
            <w:shd w:val="clear" w:color="auto" w:fill="FAE3D4"/>
          </w:tcPr>
          <w:p w14:paraId="77DC082D" w14:textId="77777777" w:rsidR="003653CC" w:rsidRDefault="003653CC">
            <w:pPr>
              <w:rPr>
                <w:sz w:val="2"/>
                <w:szCs w:val="2"/>
              </w:rPr>
            </w:pPr>
          </w:p>
        </w:tc>
        <w:tc>
          <w:tcPr>
            <w:tcW w:w="520" w:type="dxa"/>
            <w:tcBorders>
              <w:bottom w:val="single" w:sz="12" w:space="0" w:color="000000"/>
              <w:right w:val="single" w:sz="6" w:space="0" w:color="000000"/>
            </w:tcBorders>
            <w:shd w:val="clear" w:color="auto" w:fill="DEEAF6"/>
          </w:tcPr>
          <w:p w14:paraId="4F329757" w14:textId="77777777" w:rsidR="003653CC" w:rsidRDefault="00367879">
            <w:pPr>
              <w:pStyle w:val="TableParagraph"/>
              <w:spacing w:line="220" w:lineRule="exact"/>
              <w:ind w:left="2"/>
              <w:jc w:val="center"/>
              <w:rPr>
                <w:b/>
              </w:rPr>
            </w:pPr>
            <w:r>
              <w:rPr>
                <w:b/>
                <w:lang w:val="pt"/>
              </w:rPr>
              <w:t>C</w:t>
            </w:r>
          </w:p>
        </w:tc>
        <w:tc>
          <w:tcPr>
            <w:tcW w:w="520" w:type="dxa"/>
            <w:tcBorders>
              <w:left w:val="single" w:sz="6" w:space="0" w:color="000000"/>
              <w:bottom w:val="single" w:sz="12" w:space="0" w:color="000000"/>
              <w:right w:val="single" w:sz="6" w:space="0" w:color="000000"/>
            </w:tcBorders>
            <w:shd w:val="clear" w:color="auto" w:fill="DEEAF6"/>
          </w:tcPr>
          <w:p w14:paraId="62E4BB25" w14:textId="77777777" w:rsidR="003653CC" w:rsidRDefault="00367879">
            <w:pPr>
              <w:pStyle w:val="TableParagraph"/>
              <w:spacing w:line="220" w:lineRule="exact"/>
              <w:ind w:left="17"/>
              <w:jc w:val="center"/>
              <w:rPr>
                <w:b/>
              </w:rPr>
            </w:pPr>
            <w:r>
              <w:rPr>
                <w:b/>
                <w:lang w:val="pt"/>
              </w:rPr>
              <w:t>Eu</w:t>
            </w:r>
          </w:p>
        </w:tc>
        <w:tc>
          <w:tcPr>
            <w:tcW w:w="524" w:type="dxa"/>
            <w:tcBorders>
              <w:left w:val="single" w:sz="6" w:space="0" w:color="000000"/>
              <w:bottom w:val="single" w:sz="12" w:space="0" w:color="000000"/>
              <w:right w:val="single" w:sz="6" w:space="0" w:color="000000"/>
            </w:tcBorders>
            <w:shd w:val="clear" w:color="auto" w:fill="DEEAF6"/>
          </w:tcPr>
          <w:p w14:paraId="7BEC72C6" w14:textId="77777777" w:rsidR="003653CC" w:rsidRDefault="00367879">
            <w:pPr>
              <w:pStyle w:val="TableParagraph"/>
              <w:spacing w:line="220" w:lineRule="exact"/>
              <w:ind w:left="182"/>
              <w:rPr>
                <w:b/>
              </w:rPr>
            </w:pPr>
            <w:r>
              <w:rPr>
                <w:b/>
                <w:lang w:val="pt"/>
              </w:rPr>
              <w:t>Um</w:t>
            </w:r>
          </w:p>
        </w:tc>
        <w:tc>
          <w:tcPr>
            <w:tcW w:w="524" w:type="dxa"/>
            <w:tcBorders>
              <w:left w:val="single" w:sz="6" w:space="0" w:color="000000"/>
              <w:bottom w:val="single" w:sz="12" w:space="0" w:color="000000"/>
              <w:right w:val="single" w:sz="6" w:space="0" w:color="000000"/>
            </w:tcBorders>
            <w:shd w:val="clear" w:color="auto" w:fill="DEEAF6"/>
          </w:tcPr>
          <w:p w14:paraId="38FC0B31" w14:textId="77777777" w:rsidR="003653CC" w:rsidRDefault="00367879">
            <w:pPr>
              <w:pStyle w:val="TableParagraph"/>
              <w:spacing w:line="220" w:lineRule="exact"/>
              <w:ind w:left="6"/>
              <w:jc w:val="center"/>
              <w:rPr>
                <w:b/>
              </w:rPr>
            </w:pPr>
            <w:r>
              <w:rPr>
                <w:b/>
                <w:lang w:val="pt"/>
              </w:rPr>
              <w:t>Z</w:t>
            </w:r>
          </w:p>
        </w:tc>
        <w:tc>
          <w:tcPr>
            <w:tcW w:w="520" w:type="dxa"/>
            <w:tcBorders>
              <w:left w:val="single" w:sz="6" w:space="0" w:color="000000"/>
              <w:bottom w:val="single" w:sz="12" w:space="0" w:color="000000"/>
              <w:right w:val="single" w:sz="12" w:space="0" w:color="000000"/>
            </w:tcBorders>
            <w:shd w:val="clear" w:color="auto" w:fill="DEEAF6"/>
          </w:tcPr>
          <w:p w14:paraId="38463AFB" w14:textId="77777777" w:rsidR="003653CC" w:rsidRDefault="00367879">
            <w:pPr>
              <w:pStyle w:val="TableParagraph"/>
              <w:spacing w:line="220" w:lineRule="exact"/>
              <w:ind w:left="14"/>
              <w:jc w:val="center"/>
              <w:rPr>
                <w:b/>
              </w:rPr>
            </w:pPr>
            <w:r>
              <w:rPr>
                <w:b/>
                <w:lang w:val="pt"/>
              </w:rPr>
              <w:t>P</w:t>
            </w:r>
          </w:p>
        </w:tc>
        <w:tc>
          <w:tcPr>
            <w:tcW w:w="524" w:type="dxa"/>
            <w:tcBorders>
              <w:left w:val="single" w:sz="12" w:space="0" w:color="000000"/>
              <w:bottom w:val="single" w:sz="12" w:space="0" w:color="000000"/>
              <w:right w:val="single" w:sz="6" w:space="0" w:color="000000"/>
            </w:tcBorders>
            <w:shd w:val="clear" w:color="auto" w:fill="DEEAF6"/>
          </w:tcPr>
          <w:p w14:paraId="79518366" w14:textId="77777777" w:rsidR="003653CC" w:rsidRDefault="00367879">
            <w:pPr>
              <w:pStyle w:val="TableParagraph"/>
              <w:spacing w:line="220" w:lineRule="exact"/>
              <w:ind w:left="171"/>
              <w:rPr>
                <w:b/>
              </w:rPr>
            </w:pPr>
            <w:r>
              <w:rPr>
                <w:b/>
                <w:lang w:val="pt"/>
              </w:rPr>
              <w:t>C</w:t>
            </w:r>
          </w:p>
        </w:tc>
        <w:tc>
          <w:tcPr>
            <w:tcW w:w="524" w:type="dxa"/>
            <w:tcBorders>
              <w:left w:val="single" w:sz="6" w:space="0" w:color="000000"/>
              <w:bottom w:val="single" w:sz="12" w:space="0" w:color="000000"/>
              <w:right w:val="single" w:sz="6" w:space="0" w:color="000000"/>
            </w:tcBorders>
            <w:shd w:val="clear" w:color="auto" w:fill="DEEAF6"/>
          </w:tcPr>
          <w:p w14:paraId="472AE68D" w14:textId="77777777" w:rsidR="003653CC" w:rsidRDefault="00367879">
            <w:pPr>
              <w:pStyle w:val="TableParagraph"/>
              <w:spacing w:line="220" w:lineRule="exact"/>
              <w:ind w:left="13"/>
              <w:jc w:val="center"/>
              <w:rPr>
                <w:b/>
              </w:rPr>
            </w:pPr>
            <w:r>
              <w:rPr>
                <w:b/>
                <w:lang w:val="pt"/>
              </w:rPr>
              <w:t>Eu</w:t>
            </w:r>
          </w:p>
        </w:tc>
        <w:tc>
          <w:tcPr>
            <w:tcW w:w="520" w:type="dxa"/>
            <w:tcBorders>
              <w:left w:val="single" w:sz="6" w:space="0" w:color="000000"/>
              <w:bottom w:val="single" w:sz="12" w:space="0" w:color="000000"/>
              <w:right w:val="single" w:sz="6" w:space="0" w:color="000000"/>
            </w:tcBorders>
            <w:shd w:val="clear" w:color="auto" w:fill="DEEAF6"/>
          </w:tcPr>
          <w:p w14:paraId="53DB8ADC" w14:textId="77777777" w:rsidR="003653CC" w:rsidRDefault="00367879">
            <w:pPr>
              <w:pStyle w:val="TableParagraph"/>
              <w:spacing w:line="220" w:lineRule="exact"/>
              <w:ind w:left="178"/>
              <w:rPr>
                <w:b/>
              </w:rPr>
            </w:pPr>
            <w:r>
              <w:rPr>
                <w:b/>
                <w:lang w:val="pt"/>
              </w:rPr>
              <w:t>Um</w:t>
            </w:r>
          </w:p>
        </w:tc>
        <w:tc>
          <w:tcPr>
            <w:tcW w:w="524" w:type="dxa"/>
            <w:tcBorders>
              <w:left w:val="single" w:sz="6" w:space="0" w:color="000000"/>
              <w:bottom w:val="single" w:sz="12" w:space="0" w:color="000000"/>
              <w:right w:val="single" w:sz="6" w:space="0" w:color="000000"/>
            </w:tcBorders>
            <w:shd w:val="clear" w:color="auto" w:fill="DEEAF6"/>
          </w:tcPr>
          <w:p w14:paraId="286AF962" w14:textId="77777777" w:rsidR="003653CC" w:rsidRDefault="00367879">
            <w:pPr>
              <w:pStyle w:val="TableParagraph"/>
              <w:spacing w:line="220" w:lineRule="exact"/>
              <w:ind w:left="14"/>
              <w:jc w:val="center"/>
              <w:rPr>
                <w:b/>
              </w:rPr>
            </w:pPr>
            <w:r>
              <w:rPr>
                <w:b/>
                <w:lang w:val="pt"/>
              </w:rPr>
              <w:t>Z</w:t>
            </w:r>
          </w:p>
        </w:tc>
        <w:tc>
          <w:tcPr>
            <w:tcW w:w="524" w:type="dxa"/>
            <w:tcBorders>
              <w:left w:val="single" w:sz="6" w:space="0" w:color="000000"/>
              <w:bottom w:val="single" w:sz="12" w:space="0" w:color="000000"/>
              <w:right w:val="single" w:sz="12" w:space="0" w:color="000000"/>
            </w:tcBorders>
            <w:shd w:val="clear" w:color="auto" w:fill="DEEAF6"/>
          </w:tcPr>
          <w:p w14:paraId="2AEDE7D0" w14:textId="77777777" w:rsidR="003653CC" w:rsidRDefault="00367879">
            <w:pPr>
              <w:pStyle w:val="TableParagraph"/>
              <w:spacing w:line="220" w:lineRule="exact"/>
              <w:ind w:left="10"/>
              <w:jc w:val="center"/>
              <w:rPr>
                <w:b/>
              </w:rPr>
            </w:pPr>
            <w:r>
              <w:rPr>
                <w:b/>
                <w:lang w:val="pt"/>
              </w:rPr>
              <w:t>P</w:t>
            </w:r>
          </w:p>
        </w:tc>
        <w:tc>
          <w:tcPr>
            <w:tcW w:w="520" w:type="dxa"/>
            <w:tcBorders>
              <w:left w:val="single" w:sz="12" w:space="0" w:color="000000"/>
              <w:bottom w:val="single" w:sz="12" w:space="0" w:color="000000"/>
              <w:right w:val="single" w:sz="6" w:space="0" w:color="000000"/>
            </w:tcBorders>
            <w:shd w:val="clear" w:color="auto" w:fill="DEEAF6"/>
          </w:tcPr>
          <w:p w14:paraId="03E2EDC8" w14:textId="77777777" w:rsidR="003653CC" w:rsidRDefault="00367879">
            <w:pPr>
              <w:pStyle w:val="TableParagraph"/>
              <w:spacing w:line="220" w:lineRule="exact"/>
              <w:ind w:left="171"/>
              <w:rPr>
                <w:b/>
              </w:rPr>
            </w:pPr>
            <w:r>
              <w:rPr>
                <w:b/>
                <w:lang w:val="pt"/>
              </w:rPr>
              <w:t>C</w:t>
            </w:r>
          </w:p>
        </w:tc>
        <w:tc>
          <w:tcPr>
            <w:tcW w:w="524" w:type="dxa"/>
            <w:tcBorders>
              <w:left w:val="single" w:sz="6" w:space="0" w:color="000000"/>
              <w:bottom w:val="single" w:sz="12" w:space="0" w:color="000000"/>
              <w:right w:val="single" w:sz="6" w:space="0" w:color="000000"/>
            </w:tcBorders>
            <w:shd w:val="clear" w:color="auto" w:fill="DEEAF6"/>
          </w:tcPr>
          <w:p w14:paraId="33C8D59E" w14:textId="77777777" w:rsidR="003653CC" w:rsidRDefault="00367879">
            <w:pPr>
              <w:pStyle w:val="TableParagraph"/>
              <w:spacing w:line="220" w:lineRule="exact"/>
              <w:ind w:left="21"/>
              <w:jc w:val="center"/>
              <w:rPr>
                <w:b/>
              </w:rPr>
            </w:pPr>
            <w:r>
              <w:rPr>
                <w:b/>
                <w:lang w:val="pt"/>
              </w:rPr>
              <w:t>Eu</w:t>
            </w:r>
          </w:p>
        </w:tc>
        <w:tc>
          <w:tcPr>
            <w:tcW w:w="524" w:type="dxa"/>
            <w:tcBorders>
              <w:left w:val="single" w:sz="6" w:space="0" w:color="000000"/>
              <w:bottom w:val="single" w:sz="12" w:space="0" w:color="000000"/>
              <w:right w:val="single" w:sz="6" w:space="0" w:color="000000"/>
            </w:tcBorders>
            <w:shd w:val="clear" w:color="auto" w:fill="DEEAF6"/>
          </w:tcPr>
          <w:p w14:paraId="3AB7DE93" w14:textId="77777777" w:rsidR="003653CC" w:rsidRDefault="00367879">
            <w:pPr>
              <w:pStyle w:val="TableParagraph"/>
              <w:spacing w:line="220" w:lineRule="exact"/>
              <w:ind w:left="6"/>
              <w:jc w:val="center"/>
              <w:rPr>
                <w:b/>
              </w:rPr>
            </w:pPr>
            <w:r>
              <w:rPr>
                <w:b/>
                <w:lang w:val="pt"/>
              </w:rPr>
              <w:t>Um</w:t>
            </w:r>
          </w:p>
        </w:tc>
        <w:tc>
          <w:tcPr>
            <w:tcW w:w="520" w:type="dxa"/>
            <w:tcBorders>
              <w:left w:val="single" w:sz="6" w:space="0" w:color="000000"/>
              <w:bottom w:val="single" w:sz="12" w:space="0" w:color="000000"/>
              <w:right w:val="single" w:sz="6" w:space="0" w:color="000000"/>
            </w:tcBorders>
            <w:shd w:val="clear" w:color="auto" w:fill="DEEAF6"/>
          </w:tcPr>
          <w:p w14:paraId="3AE26E84" w14:textId="77777777" w:rsidR="003653CC" w:rsidRDefault="00367879">
            <w:pPr>
              <w:pStyle w:val="TableParagraph"/>
              <w:spacing w:line="220" w:lineRule="exact"/>
              <w:ind w:left="10"/>
              <w:jc w:val="center"/>
              <w:rPr>
                <w:b/>
              </w:rPr>
            </w:pPr>
            <w:r>
              <w:rPr>
                <w:b/>
                <w:lang w:val="pt"/>
              </w:rPr>
              <w:t>Z</w:t>
            </w:r>
          </w:p>
        </w:tc>
        <w:tc>
          <w:tcPr>
            <w:tcW w:w="526" w:type="dxa"/>
            <w:tcBorders>
              <w:left w:val="single" w:sz="6" w:space="0" w:color="000000"/>
              <w:bottom w:val="single" w:sz="12" w:space="0" w:color="000000"/>
            </w:tcBorders>
            <w:shd w:val="clear" w:color="auto" w:fill="DEEAF6"/>
          </w:tcPr>
          <w:p w14:paraId="1BB691E0" w14:textId="77777777" w:rsidR="003653CC" w:rsidRDefault="00367879">
            <w:pPr>
              <w:pStyle w:val="TableParagraph"/>
              <w:spacing w:line="220" w:lineRule="exact"/>
              <w:ind w:left="16"/>
              <w:jc w:val="center"/>
              <w:rPr>
                <w:b/>
              </w:rPr>
            </w:pPr>
            <w:r>
              <w:rPr>
                <w:b/>
                <w:lang w:val="pt"/>
              </w:rPr>
              <w:t>P</w:t>
            </w:r>
          </w:p>
        </w:tc>
      </w:tr>
      <w:tr w:rsidR="003653CC" w14:paraId="3ADB2A89" w14:textId="77777777">
        <w:trPr>
          <w:trHeight w:val="281"/>
        </w:trPr>
        <w:tc>
          <w:tcPr>
            <w:tcW w:w="1198" w:type="dxa"/>
            <w:vMerge w:val="restart"/>
            <w:tcBorders>
              <w:top w:val="single" w:sz="12" w:space="0" w:color="000000"/>
              <w:bottom w:val="single" w:sz="6" w:space="0" w:color="000000"/>
            </w:tcBorders>
            <w:shd w:val="clear" w:color="auto" w:fill="FAE3D4"/>
          </w:tcPr>
          <w:p w14:paraId="15FCECE7" w14:textId="77777777" w:rsidR="003653CC" w:rsidRDefault="00367879">
            <w:pPr>
              <w:pStyle w:val="TableParagraph"/>
              <w:spacing w:before="36"/>
              <w:ind w:left="110" w:right="79" w:firstLine="128"/>
            </w:pPr>
            <w:r>
              <w:rPr>
                <w:lang w:val="pt"/>
              </w:rPr>
              <w:t>Exterior em pé</w:t>
            </w:r>
          </w:p>
        </w:tc>
        <w:tc>
          <w:tcPr>
            <w:tcW w:w="520" w:type="dxa"/>
            <w:tcBorders>
              <w:top w:val="single" w:sz="12" w:space="0" w:color="000000"/>
              <w:bottom w:val="single" w:sz="2" w:space="0" w:color="000000"/>
              <w:right w:val="single" w:sz="6" w:space="0" w:color="000000"/>
            </w:tcBorders>
            <w:shd w:val="clear" w:color="auto" w:fill="6FAC46"/>
          </w:tcPr>
          <w:p w14:paraId="23190A8C" w14:textId="77777777" w:rsidR="003653CC" w:rsidRDefault="003653CC">
            <w:pPr>
              <w:pStyle w:val="TableParagraph"/>
              <w:rPr>
                <w:rFonts w:ascii="Times New Roman"/>
                <w:sz w:val="20"/>
              </w:rPr>
            </w:pPr>
          </w:p>
        </w:tc>
        <w:tc>
          <w:tcPr>
            <w:tcW w:w="520" w:type="dxa"/>
            <w:tcBorders>
              <w:top w:val="single" w:sz="12" w:space="0" w:color="000000"/>
              <w:left w:val="single" w:sz="6" w:space="0" w:color="000000"/>
              <w:bottom w:val="single" w:sz="2" w:space="0" w:color="000000"/>
              <w:right w:val="single" w:sz="6" w:space="0" w:color="000000"/>
            </w:tcBorders>
            <w:shd w:val="clear" w:color="auto" w:fill="6FAC46"/>
          </w:tcPr>
          <w:p w14:paraId="12B67248" w14:textId="77777777" w:rsidR="003653CC" w:rsidRDefault="003653CC">
            <w:pPr>
              <w:pStyle w:val="TableParagraph"/>
              <w:rPr>
                <w:rFonts w:ascii="Times New Roman"/>
                <w:sz w:val="20"/>
              </w:rPr>
            </w:pPr>
          </w:p>
        </w:tc>
        <w:tc>
          <w:tcPr>
            <w:tcW w:w="524" w:type="dxa"/>
            <w:tcBorders>
              <w:top w:val="single" w:sz="12" w:space="0" w:color="000000"/>
              <w:left w:val="single" w:sz="6" w:space="0" w:color="000000"/>
              <w:bottom w:val="single" w:sz="2" w:space="0" w:color="000000"/>
              <w:right w:val="single" w:sz="6" w:space="0" w:color="000000"/>
            </w:tcBorders>
            <w:shd w:val="clear" w:color="auto" w:fill="FFFF00"/>
          </w:tcPr>
          <w:p w14:paraId="7C4AEA53" w14:textId="77777777" w:rsidR="003653CC" w:rsidRDefault="003653CC">
            <w:pPr>
              <w:pStyle w:val="TableParagraph"/>
              <w:rPr>
                <w:rFonts w:ascii="Times New Roman"/>
                <w:sz w:val="20"/>
              </w:rPr>
            </w:pPr>
          </w:p>
        </w:tc>
        <w:tc>
          <w:tcPr>
            <w:tcW w:w="524" w:type="dxa"/>
            <w:tcBorders>
              <w:top w:val="single" w:sz="12" w:space="0" w:color="000000"/>
              <w:left w:val="single" w:sz="6" w:space="0" w:color="000000"/>
              <w:right w:val="single" w:sz="6" w:space="0" w:color="000000"/>
            </w:tcBorders>
            <w:shd w:val="clear" w:color="auto" w:fill="6FAC46"/>
          </w:tcPr>
          <w:p w14:paraId="610C7EDE" w14:textId="77777777" w:rsidR="003653CC" w:rsidRDefault="003653CC">
            <w:pPr>
              <w:pStyle w:val="TableParagraph"/>
              <w:rPr>
                <w:rFonts w:ascii="Times New Roman"/>
                <w:sz w:val="20"/>
              </w:rPr>
            </w:pPr>
          </w:p>
        </w:tc>
        <w:tc>
          <w:tcPr>
            <w:tcW w:w="520" w:type="dxa"/>
            <w:tcBorders>
              <w:top w:val="single" w:sz="12" w:space="0" w:color="000000"/>
              <w:left w:val="single" w:sz="6" w:space="0" w:color="000000"/>
              <w:right w:val="single" w:sz="12" w:space="0" w:color="000000"/>
            </w:tcBorders>
            <w:shd w:val="clear" w:color="auto" w:fill="6FAC46"/>
          </w:tcPr>
          <w:p w14:paraId="376BE949" w14:textId="77777777" w:rsidR="003653CC" w:rsidRDefault="003653CC">
            <w:pPr>
              <w:pStyle w:val="TableParagraph"/>
              <w:rPr>
                <w:rFonts w:ascii="Times New Roman"/>
                <w:sz w:val="20"/>
              </w:rPr>
            </w:pPr>
          </w:p>
        </w:tc>
        <w:tc>
          <w:tcPr>
            <w:tcW w:w="524" w:type="dxa"/>
            <w:tcBorders>
              <w:top w:val="single" w:sz="12" w:space="0" w:color="000000"/>
              <w:left w:val="single" w:sz="12" w:space="0" w:color="000000"/>
              <w:right w:val="single" w:sz="6" w:space="0" w:color="000000"/>
            </w:tcBorders>
            <w:shd w:val="clear" w:color="auto" w:fill="6FAC46"/>
          </w:tcPr>
          <w:p w14:paraId="41E158CE" w14:textId="77777777" w:rsidR="003653CC" w:rsidRDefault="003653CC">
            <w:pPr>
              <w:pStyle w:val="TableParagraph"/>
              <w:rPr>
                <w:rFonts w:ascii="Times New Roman"/>
                <w:sz w:val="20"/>
              </w:rPr>
            </w:pPr>
          </w:p>
        </w:tc>
        <w:tc>
          <w:tcPr>
            <w:tcW w:w="524" w:type="dxa"/>
            <w:tcBorders>
              <w:top w:val="single" w:sz="12" w:space="0" w:color="000000"/>
              <w:left w:val="single" w:sz="6" w:space="0" w:color="000000"/>
              <w:right w:val="single" w:sz="6" w:space="0" w:color="000000"/>
            </w:tcBorders>
            <w:shd w:val="clear" w:color="auto" w:fill="6FAC46"/>
          </w:tcPr>
          <w:p w14:paraId="7D18B504" w14:textId="77777777" w:rsidR="003653CC" w:rsidRDefault="003653CC">
            <w:pPr>
              <w:pStyle w:val="TableParagraph"/>
              <w:rPr>
                <w:rFonts w:ascii="Times New Roman"/>
                <w:sz w:val="20"/>
              </w:rPr>
            </w:pPr>
          </w:p>
        </w:tc>
        <w:tc>
          <w:tcPr>
            <w:tcW w:w="520" w:type="dxa"/>
            <w:tcBorders>
              <w:top w:val="single" w:sz="12" w:space="0" w:color="000000"/>
              <w:left w:val="single" w:sz="6" w:space="0" w:color="000000"/>
              <w:right w:val="single" w:sz="6" w:space="0" w:color="000000"/>
            </w:tcBorders>
            <w:shd w:val="clear" w:color="auto" w:fill="FFFF00"/>
          </w:tcPr>
          <w:p w14:paraId="37E56705" w14:textId="77777777" w:rsidR="003653CC" w:rsidRDefault="003653CC">
            <w:pPr>
              <w:pStyle w:val="TableParagraph"/>
              <w:rPr>
                <w:rFonts w:ascii="Times New Roman"/>
                <w:sz w:val="20"/>
              </w:rPr>
            </w:pPr>
          </w:p>
        </w:tc>
        <w:tc>
          <w:tcPr>
            <w:tcW w:w="524" w:type="dxa"/>
            <w:tcBorders>
              <w:top w:val="single" w:sz="12" w:space="0" w:color="000000"/>
              <w:left w:val="single" w:sz="6" w:space="0" w:color="000000"/>
              <w:right w:val="single" w:sz="6" w:space="0" w:color="000000"/>
            </w:tcBorders>
            <w:shd w:val="clear" w:color="auto" w:fill="6FAC46"/>
          </w:tcPr>
          <w:p w14:paraId="76ADFB5C" w14:textId="77777777" w:rsidR="003653CC" w:rsidRDefault="003653CC">
            <w:pPr>
              <w:pStyle w:val="TableParagraph"/>
              <w:rPr>
                <w:rFonts w:ascii="Times New Roman"/>
                <w:sz w:val="20"/>
              </w:rPr>
            </w:pPr>
          </w:p>
        </w:tc>
        <w:tc>
          <w:tcPr>
            <w:tcW w:w="524" w:type="dxa"/>
            <w:tcBorders>
              <w:top w:val="single" w:sz="12" w:space="0" w:color="000000"/>
              <w:left w:val="single" w:sz="6" w:space="0" w:color="000000"/>
              <w:right w:val="single" w:sz="12" w:space="0" w:color="000000"/>
            </w:tcBorders>
            <w:shd w:val="clear" w:color="auto" w:fill="6FAC46"/>
          </w:tcPr>
          <w:p w14:paraId="0B9102BE" w14:textId="77777777" w:rsidR="003653CC" w:rsidRDefault="003653CC">
            <w:pPr>
              <w:pStyle w:val="TableParagraph"/>
              <w:rPr>
                <w:rFonts w:ascii="Times New Roman"/>
                <w:sz w:val="20"/>
              </w:rPr>
            </w:pPr>
          </w:p>
        </w:tc>
        <w:tc>
          <w:tcPr>
            <w:tcW w:w="520" w:type="dxa"/>
            <w:tcBorders>
              <w:top w:val="single" w:sz="12" w:space="0" w:color="000000"/>
              <w:left w:val="single" w:sz="12" w:space="0" w:color="000000"/>
              <w:right w:val="single" w:sz="6" w:space="0" w:color="000000"/>
            </w:tcBorders>
            <w:shd w:val="clear" w:color="auto" w:fill="6FAC46"/>
          </w:tcPr>
          <w:p w14:paraId="5522F27D" w14:textId="77777777" w:rsidR="003653CC" w:rsidRDefault="003653CC">
            <w:pPr>
              <w:pStyle w:val="TableParagraph"/>
              <w:rPr>
                <w:rFonts w:ascii="Times New Roman"/>
                <w:sz w:val="20"/>
              </w:rPr>
            </w:pPr>
          </w:p>
        </w:tc>
        <w:tc>
          <w:tcPr>
            <w:tcW w:w="524" w:type="dxa"/>
            <w:tcBorders>
              <w:top w:val="single" w:sz="12" w:space="0" w:color="000000"/>
              <w:left w:val="single" w:sz="6" w:space="0" w:color="000000"/>
              <w:right w:val="single" w:sz="6" w:space="0" w:color="000000"/>
            </w:tcBorders>
            <w:shd w:val="clear" w:color="auto" w:fill="6FAC46"/>
          </w:tcPr>
          <w:p w14:paraId="38BD797B" w14:textId="77777777" w:rsidR="003653CC" w:rsidRDefault="003653CC">
            <w:pPr>
              <w:pStyle w:val="TableParagraph"/>
              <w:rPr>
                <w:rFonts w:ascii="Times New Roman"/>
                <w:sz w:val="20"/>
              </w:rPr>
            </w:pPr>
          </w:p>
        </w:tc>
        <w:tc>
          <w:tcPr>
            <w:tcW w:w="524" w:type="dxa"/>
            <w:tcBorders>
              <w:top w:val="single" w:sz="12" w:space="0" w:color="000000"/>
              <w:left w:val="single" w:sz="6" w:space="0" w:color="000000"/>
              <w:right w:val="single" w:sz="6" w:space="0" w:color="000000"/>
            </w:tcBorders>
            <w:shd w:val="clear" w:color="auto" w:fill="FFFF00"/>
          </w:tcPr>
          <w:p w14:paraId="57EA35E1" w14:textId="77777777" w:rsidR="003653CC" w:rsidRDefault="003653CC">
            <w:pPr>
              <w:pStyle w:val="TableParagraph"/>
              <w:rPr>
                <w:rFonts w:ascii="Times New Roman"/>
                <w:sz w:val="20"/>
              </w:rPr>
            </w:pPr>
          </w:p>
        </w:tc>
        <w:tc>
          <w:tcPr>
            <w:tcW w:w="520" w:type="dxa"/>
            <w:tcBorders>
              <w:top w:val="single" w:sz="12" w:space="0" w:color="000000"/>
              <w:left w:val="single" w:sz="6" w:space="0" w:color="000000"/>
              <w:right w:val="single" w:sz="6" w:space="0" w:color="000000"/>
            </w:tcBorders>
            <w:shd w:val="clear" w:color="auto" w:fill="6FAC46"/>
          </w:tcPr>
          <w:p w14:paraId="4F21DC8B" w14:textId="77777777" w:rsidR="003653CC" w:rsidRDefault="003653CC">
            <w:pPr>
              <w:pStyle w:val="TableParagraph"/>
              <w:rPr>
                <w:rFonts w:ascii="Times New Roman"/>
                <w:sz w:val="20"/>
              </w:rPr>
            </w:pPr>
          </w:p>
        </w:tc>
        <w:tc>
          <w:tcPr>
            <w:tcW w:w="526" w:type="dxa"/>
            <w:tcBorders>
              <w:top w:val="single" w:sz="12" w:space="0" w:color="000000"/>
              <w:left w:val="single" w:sz="6" w:space="0" w:color="000000"/>
            </w:tcBorders>
            <w:shd w:val="clear" w:color="auto" w:fill="6FAC46"/>
          </w:tcPr>
          <w:p w14:paraId="6116983C" w14:textId="77777777" w:rsidR="003653CC" w:rsidRDefault="003653CC">
            <w:pPr>
              <w:pStyle w:val="TableParagraph"/>
              <w:rPr>
                <w:rFonts w:ascii="Times New Roman"/>
                <w:sz w:val="20"/>
              </w:rPr>
            </w:pPr>
          </w:p>
        </w:tc>
      </w:tr>
      <w:tr w:rsidR="003653CC" w14:paraId="7582AF46" w14:textId="77777777">
        <w:trPr>
          <w:trHeight w:val="281"/>
        </w:trPr>
        <w:tc>
          <w:tcPr>
            <w:tcW w:w="1198" w:type="dxa"/>
            <w:vMerge/>
            <w:tcBorders>
              <w:top w:val="nil"/>
              <w:bottom w:val="single" w:sz="6" w:space="0" w:color="000000"/>
            </w:tcBorders>
            <w:shd w:val="clear" w:color="auto" w:fill="FAE3D4"/>
          </w:tcPr>
          <w:p w14:paraId="04FBA376" w14:textId="77777777" w:rsidR="003653CC" w:rsidRDefault="003653CC">
            <w:pPr>
              <w:rPr>
                <w:sz w:val="2"/>
                <w:szCs w:val="2"/>
              </w:rPr>
            </w:pPr>
          </w:p>
        </w:tc>
        <w:tc>
          <w:tcPr>
            <w:tcW w:w="520" w:type="dxa"/>
            <w:tcBorders>
              <w:top w:val="single" w:sz="2" w:space="0" w:color="000000"/>
              <w:bottom w:val="single" w:sz="6" w:space="0" w:color="000000"/>
              <w:right w:val="single" w:sz="6" w:space="0" w:color="000000"/>
            </w:tcBorders>
            <w:shd w:val="clear" w:color="auto" w:fill="FF0000"/>
          </w:tcPr>
          <w:p w14:paraId="44BAA99A" w14:textId="77777777" w:rsidR="003653CC" w:rsidRDefault="003653CC">
            <w:pPr>
              <w:pStyle w:val="TableParagraph"/>
              <w:rPr>
                <w:rFonts w:ascii="Times New Roman"/>
                <w:sz w:val="20"/>
              </w:rPr>
            </w:pPr>
          </w:p>
        </w:tc>
        <w:tc>
          <w:tcPr>
            <w:tcW w:w="520" w:type="dxa"/>
            <w:tcBorders>
              <w:top w:val="single" w:sz="2" w:space="0" w:color="000000"/>
              <w:left w:val="single" w:sz="6" w:space="0" w:color="000000"/>
              <w:bottom w:val="single" w:sz="6" w:space="0" w:color="000000"/>
              <w:right w:val="single" w:sz="6" w:space="0" w:color="000000"/>
            </w:tcBorders>
            <w:shd w:val="clear" w:color="auto" w:fill="FF0000"/>
          </w:tcPr>
          <w:p w14:paraId="48095A94" w14:textId="77777777" w:rsidR="003653CC" w:rsidRDefault="003653CC">
            <w:pPr>
              <w:pStyle w:val="TableParagraph"/>
              <w:rPr>
                <w:rFonts w:ascii="Times New Roman"/>
                <w:sz w:val="20"/>
              </w:rPr>
            </w:pPr>
          </w:p>
        </w:tc>
        <w:tc>
          <w:tcPr>
            <w:tcW w:w="524" w:type="dxa"/>
            <w:tcBorders>
              <w:top w:val="single" w:sz="2" w:space="0" w:color="000000"/>
              <w:left w:val="single" w:sz="6" w:space="0" w:color="000000"/>
              <w:bottom w:val="single" w:sz="6" w:space="0" w:color="000000"/>
              <w:right w:val="single" w:sz="6" w:space="0" w:color="000000"/>
            </w:tcBorders>
            <w:shd w:val="clear" w:color="auto" w:fill="FF0000"/>
          </w:tcPr>
          <w:p w14:paraId="29E4AD3E"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6" w:space="0" w:color="000000"/>
            </w:tcBorders>
            <w:shd w:val="clear" w:color="auto" w:fill="FF0000"/>
          </w:tcPr>
          <w:p w14:paraId="44D6F652" w14:textId="77777777" w:rsidR="003653CC" w:rsidRDefault="003653CC">
            <w:pPr>
              <w:pStyle w:val="TableParagraph"/>
              <w:rPr>
                <w:rFonts w:ascii="Times New Roman"/>
                <w:sz w:val="20"/>
              </w:rPr>
            </w:pPr>
          </w:p>
        </w:tc>
        <w:tc>
          <w:tcPr>
            <w:tcW w:w="520" w:type="dxa"/>
            <w:tcBorders>
              <w:left w:val="single" w:sz="6" w:space="0" w:color="000000"/>
              <w:bottom w:val="single" w:sz="6" w:space="0" w:color="000000"/>
              <w:right w:val="single" w:sz="12" w:space="0" w:color="000000"/>
            </w:tcBorders>
            <w:shd w:val="clear" w:color="auto" w:fill="FF0000"/>
          </w:tcPr>
          <w:p w14:paraId="05B4769E" w14:textId="77777777" w:rsidR="003653CC" w:rsidRDefault="003653CC">
            <w:pPr>
              <w:pStyle w:val="TableParagraph"/>
              <w:rPr>
                <w:rFonts w:ascii="Times New Roman"/>
                <w:sz w:val="20"/>
              </w:rPr>
            </w:pPr>
          </w:p>
        </w:tc>
        <w:tc>
          <w:tcPr>
            <w:tcW w:w="524" w:type="dxa"/>
            <w:tcBorders>
              <w:left w:val="single" w:sz="12" w:space="0" w:color="000000"/>
              <w:bottom w:val="single" w:sz="6" w:space="0" w:color="000000"/>
              <w:right w:val="single" w:sz="6" w:space="0" w:color="000000"/>
            </w:tcBorders>
            <w:shd w:val="clear" w:color="auto" w:fill="FF0000"/>
          </w:tcPr>
          <w:p w14:paraId="7737422B"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6" w:space="0" w:color="000000"/>
            </w:tcBorders>
            <w:shd w:val="clear" w:color="auto" w:fill="FF0000"/>
          </w:tcPr>
          <w:p w14:paraId="1DF2635C" w14:textId="77777777" w:rsidR="003653CC" w:rsidRDefault="003653CC">
            <w:pPr>
              <w:pStyle w:val="TableParagraph"/>
              <w:rPr>
                <w:rFonts w:ascii="Times New Roman"/>
                <w:sz w:val="20"/>
              </w:rPr>
            </w:pPr>
          </w:p>
        </w:tc>
        <w:tc>
          <w:tcPr>
            <w:tcW w:w="520" w:type="dxa"/>
            <w:tcBorders>
              <w:left w:val="single" w:sz="6" w:space="0" w:color="000000"/>
              <w:bottom w:val="single" w:sz="6" w:space="0" w:color="000000"/>
              <w:right w:val="single" w:sz="6" w:space="0" w:color="000000"/>
            </w:tcBorders>
            <w:shd w:val="clear" w:color="auto" w:fill="FF0000"/>
          </w:tcPr>
          <w:p w14:paraId="76DA7E16"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6" w:space="0" w:color="000000"/>
            </w:tcBorders>
            <w:shd w:val="clear" w:color="auto" w:fill="FF0000"/>
          </w:tcPr>
          <w:p w14:paraId="3723FEA4"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12" w:space="0" w:color="000000"/>
            </w:tcBorders>
            <w:shd w:val="clear" w:color="auto" w:fill="FF0000"/>
          </w:tcPr>
          <w:p w14:paraId="7AEC9BBD" w14:textId="77777777" w:rsidR="003653CC" w:rsidRDefault="003653CC">
            <w:pPr>
              <w:pStyle w:val="TableParagraph"/>
              <w:rPr>
                <w:rFonts w:ascii="Times New Roman"/>
                <w:sz w:val="20"/>
              </w:rPr>
            </w:pPr>
          </w:p>
        </w:tc>
        <w:tc>
          <w:tcPr>
            <w:tcW w:w="520" w:type="dxa"/>
            <w:tcBorders>
              <w:left w:val="single" w:sz="12" w:space="0" w:color="000000"/>
              <w:bottom w:val="single" w:sz="6" w:space="0" w:color="000000"/>
              <w:right w:val="single" w:sz="6" w:space="0" w:color="000000"/>
            </w:tcBorders>
            <w:shd w:val="clear" w:color="auto" w:fill="FF0000"/>
          </w:tcPr>
          <w:p w14:paraId="621F8A68"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6" w:space="0" w:color="000000"/>
            </w:tcBorders>
            <w:shd w:val="clear" w:color="auto" w:fill="6FAC46"/>
          </w:tcPr>
          <w:p w14:paraId="6F0DB595"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6" w:space="0" w:color="000000"/>
            </w:tcBorders>
            <w:shd w:val="clear" w:color="auto" w:fill="FFFF00"/>
          </w:tcPr>
          <w:p w14:paraId="7BFC145B" w14:textId="77777777" w:rsidR="003653CC" w:rsidRDefault="003653CC">
            <w:pPr>
              <w:pStyle w:val="TableParagraph"/>
              <w:rPr>
                <w:rFonts w:ascii="Times New Roman"/>
                <w:sz w:val="20"/>
              </w:rPr>
            </w:pPr>
          </w:p>
        </w:tc>
        <w:tc>
          <w:tcPr>
            <w:tcW w:w="520" w:type="dxa"/>
            <w:tcBorders>
              <w:left w:val="single" w:sz="6" w:space="0" w:color="000000"/>
              <w:bottom w:val="single" w:sz="6" w:space="0" w:color="000000"/>
              <w:right w:val="single" w:sz="6" w:space="0" w:color="000000"/>
            </w:tcBorders>
            <w:shd w:val="clear" w:color="auto" w:fill="6FAC46"/>
          </w:tcPr>
          <w:p w14:paraId="10A5D163" w14:textId="77777777" w:rsidR="003653CC" w:rsidRDefault="003653CC">
            <w:pPr>
              <w:pStyle w:val="TableParagraph"/>
              <w:rPr>
                <w:rFonts w:ascii="Times New Roman"/>
                <w:sz w:val="20"/>
              </w:rPr>
            </w:pPr>
          </w:p>
        </w:tc>
        <w:tc>
          <w:tcPr>
            <w:tcW w:w="526" w:type="dxa"/>
            <w:tcBorders>
              <w:left w:val="single" w:sz="6" w:space="0" w:color="000000"/>
              <w:bottom w:val="single" w:sz="6" w:space="0" w:color="000000"/>
            </w:tcBorders>
            <w:shd w:val="clear" w:color="auto" w:fill="FF0000"/>
          </w:tcPr>
          <w:p w14:paraId="445E6CDA" w14:textId="77777777" w:rsidR="003653CC" w:rsidRDefault="003653CC">
            <w:pPr>
              <w:pStyle w:val="TableParagraph"/>
              <w:rPr>
                <w:rFonts w:ascii="Times New Roman"/>
                <w:sz w:val="20"/>
              </w:rPr>
            </w:pPr>
          </w:p>
        </w:tc>
      </w:tr>
      <w:tr w:rsidR="003653CC" w14:paraId="32D18039" w14:textId="77777777">
        <w:trPr>
          <w:trHeight w:val="279"/>
        </w:trPr>
        <w:tc>
          <w:tcPr>
            <w:tcW w:w="1198" w:type="dxa"/>
            <w:vMerge w:val="restart"/>
            <w:tcBorders>
              <w:top w:val="single" w:sz="6" w:space="0" w:color="000000"/>
              <w:bottom w:val="single" w:sz="6" w:space="0" w:color="000000"/>
            </w:tcBorders>
            <w:shd w:val="clear" w:color="auto" w:fill="FAE3D4"/>
          </w:tcPr>
          <w:p w14:paraId="318B0698" w14:textId="77777777" w:rsidR="003653CC" w:rsidRDefault="00367879">
            <w:pPr>
              <w:pStyle w:val="TableParagraph"/>
              <w:spacing w:before="160"/>
              <w:ind w:left="275"/>
            </w:pPr>
            <w:r>
              <w:rPr>
                <w:lang w:val="pt"/>
              </w:rPr>
              <w:t>Utilizador</w:t>
            </w:r>
          </w:p>
        </w:tc>
        <w:tc>
          <w:tcPr>
            <w:tcW w:w="520" w:type="dxa"/>
            <w:tcBorders>
              <w:top w:val="single" w:sz="6" w:space="0" w:color="000000"/>
              <w:right w:val="single" w:sz="6" w:space="0" w:color="000000"/>
            </w:tcBorders>
            <w:shd w:val="clear" w:color="auto" w:fill="6FAC46"/>
          </w:tcPr>
          <w:p w14:paraId="3D88B9EE" w14:textId="77777777" w:rsidR="003653CC" w:rsidRDefault="003653CC">
            <w:pPr>
              <w:pStyle w:val="TableParagraph"/>
              <w:rPr>
                <w:rFonts w:ascii="Times New Roman"/>
                <w:sz w:val="20"/>
              </w:rPr>
            </w:pPr>
          </w:p>
        </w:tc>
        <w:tc>
          <w:tcPr>
            <w:tcW w:w="520" w:type="dxa"/>
            <w:tcBorders>
              <w:top w:val="single" w:sz="6" w:space="0" w:color="000000"/>
              <w:left w:val="single" w:sz="6" w:space="0" w:color="000000"/>
              <w:right w:val="single" w:sz="6" w:space="0" w:color="000000"/>
            </w:tcBorders>
            <w:shd w:val="clear" w:color="auto" w:fill="6FAC46"/>
          </w:tcPr>
          <w:p w14:paraId="4151A897"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6" w:space="0" w:color="000000"/>
            </w:tcBorders>
            <w:shd w:val="clear" w:color="auto" w:fill="FFFF00"/>
          </w:tcPr>
          <w:p w14:paraId="74BD8D7B"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6" w:space="0" w:color="000000"/>
            </w:tcBorders>
            <w:shd w:val="clear" w:color="auto" w:fill="FFFF00"/>
          </w:tcPr>
          <w:p w14:paraId="26E9A5B7" w14:textId="77777777" w:rsidR="003653CC" w:rsidRDefault="003653CC">
            <w:pPr>
              <w:pStyle w:val="TableParagraph"/>
              <w:rPr>
                <w:rFonts w:ascii="Times New Roman"/>
                <w:sz w:val="20"/>
              </w:rPr>
            </w:pPr>
          </w:p>
        </w:tc>
        <w:tc>
          <w:tcPr>
            <w:tcW w:w="520" w:type="dxa"/>
            <w:tcBorders>
              <w:top w:val="single" w:sz="6" w:space="0" w:color="000000"/>
              <w:left w:val="single" w:sz="6" w:space="0" w:color="000000"/>
              <w:right w:val="single" w:sz="12" w:space="0" w:color="000000"/>
            </w:tcBorders>
            <w:shd w:val="clear" w:color="auto" w:fill="6FAC46"/>
          </w:tcPr>
          <w:p w14:paraId="6C872509" w14:textId="77777777" w:rsidR="003653CC" w:rsidRDefault="003653CC">
            <w:pPr>
              <w:pStyle w:val="TableParagraph"/>
              <w:rPr>
                <w:rFonts w:ascii="Times New Roman"/>
                <w:sz w:val="20"/>
              </w:rPr>
            </w:pPr>
          </w:p>
        </w:tc>
        <w:tc>
          <w:tcPr>
            <w:tcW w:w="524" w:type="dxa"/>
            <w:tcBorders>
              <w:top w:val="single" w:sz="6" w:space="0" w:color="000000"/>
              <w:left w:val="single" w:sz="12" w:space="0" w:color="000000"/>
              <w:right w:val="single" w:sz="6" w:space="0" w:color="000000"/>
            </w:tcBorders>
            <w:shd w:val="clear" w:color="auto" w:fill="6FAC46"/>
          </w:tcPr>
          <w:p w14:paraId="17A4B605"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6" w:space="0" w:color="000000"/>
            </w:tcBorders>
            <w:shd w:val="clear" w:color="auto" w:fill="6FAC46"/>
          </w:tcPr>
          <w:p w14:paraId="24E79916" w14:textId="77777777" w:rsidR="003653CC" w:rsidRDefault="003653CC">
            <w:pPr>
              <w:pStyle w:val="TableParagraph"/>
              <w:rPr>
                <w:rFonts w:ascii="Times New Roman"/>
                <w:sz w:val="20"/>
              </w:rPr>
            </w:pPr>
          </w:p>
        </w:tc>
        <w:tc>
          <w:tcPr>
            <w:tcW w:w="520" w:type="dxa"/>
            <w:tcBorders>
              <w:top w:val="single" w:sz="6" w:space="0" w:color="000000"/>
              <w:left w:val="single" w:sz="6" w:space="0" w:color="000000"/>
              <w:right w:val="single" w:sz="6" w:space="0" w:color="000000"/>
            </w:tcBorders>
            <w:shd w:val="clear" w:color="auto" w:fill="FFFF00"/>
          </w:tcPr>
          <w:p w14:paraId="63E8AE77"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6" w:space="0" w:color="000000"/>
            </w:tcBorders>
            <w:shd w:val="clear" w:color="auto" w:fill="FFFF00"/>
          </w:tcPr>
          <w:p w14:paraId="707A0463"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12" w:space="0" w:color="000000"/>
            </w:tcBorders>
            <w:shd w:val="clear" w:color="auto" w:fill="6FAC46"/>
          </w:tcPr>
          <w:p w14:paraId="14073F28" w14:textId="77777777" w:rsidR="003653CC" w:rsidRDefault="003653CC">
            <w:pPr>
              <w:pStyle w:val="TableParagraph"/>
              <w:rPr>
                <w:rFonts w:ascii="Times New Roman"/>
                <w:sz w:val="20"/>
              </w:rPr>
            </w:pPr>
          </w:p>
        </w:tc>
        <w:tc>
          <w:tcPr>
            <w:tcW w:w="520" w:type="dxa"/>
            <w:tcBorders>
              <w:top w:val="single" w:sz="6" w:space="0" w:color="000000"/>
              <w:left w:val="single" w:sz="12" w:space="0" w:color="000000"/>
              <w:right w:val="single" w:sz="6" w:space="0" w:color="000000"/>
            </w:tcBorders>
            <w:shd w:val="clear" w:color="auto" w:fill="6FAC46"/>
          </w:tcPr>
          <w:p w14:paraId="750E984D"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6" w:space="0" w:color="000000"/>
            </w:tcBorders>
            <w:shd w:val="clear" w:color="auto" w:fill="6FAC46"/>
          </w:tcPr>
          <w:p w14:paraId="4BF5B9B5"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6" w:space="0" w:color="000000"/>
            </w:tcBorders>
            <w:shd w:val="clear" w:color="auto" w:fill="FFFF00"/>
          </w:tcPr>
          <w:p w14:paraId="2CE238C9" w14:textId="77777777" w:rsidR="003653CC" w:rsidRDefault="003653CC">
            <w:pPr>
              <w:pStyle w:val="TableParagraph"/>
              <w:rPr>
                <w:rFonts w:ascii="Times New Roman"/>
                <w:sz w:val="20"/>
              </w:rPr>
            </w:pPr>
          </w:p>
        </w:tc>
        <w:tc>
          <w:tcPr>
            <w:tcW w:w="520" w:type="dxa"/>
            <w:tcBorders>
              <w:top w:val="single" w:sz="6" w:space="0" w:color="000000"/>
              <w:left w:val="single" w:sz="6" w:space="0" w:color="000000"/>
              <w:right w:val="single" w:sz="6" w:space="0" w:color="000000"/>
            </w:tcBorders>
            <w:shd w:val="clear" w:color="auto" w:fill="FFFF00"/>
          </w:tcPr>
          <w:p w14:paraId="7DA93D4D" w14:textId="77777777" w:rsidR="003653CC" w:rsidRDefault="003653CC">
            <w:pPr>
              <w:pStyle w:val="TableParagraph"/>
              <w:rPr>
                <w:rFonts w:ascii="Times New Roman"/>
                <w:sz w:val="20"/>
              </w:rPr>
            </w:pPr>
          </w:p>
        </w:tc>
        <w:tc>
          <w:tcPr>
            <w:tcW w:w="526" w:type="dxa"/>
            <w:tcBorders>
              <w:top w:val="single" w:sz="6" w:space="0" w:color="000000"/>
              <w:left w:val="single" w:sz="6" w:space="0" w:color="000000"/>
            </w:tcBorders>
            <w:shd w:val="clear" w:color="auto" w:fill="6FAC46"/>
          </w:tcPr>
          <w:p w14:paraId="60A19B59" w14:textId="77777777" w:rsidR="003653CC" w:rsidRDefault="003653CC">
            <w:pPr>
              <w:pStyle w:val="TableParagraph"/>
              <w:rPr>
                <w:rFonts w:ascii="Times New Roman"/>
                <w:sz w:val="20"/>
              </w:rPr>
            </w:pPr>
          </w:p>
        </w:tc>
      </w:tr>
      <w:tr w:rsidR="003653CC" w14:paraId="1818B0D7" w14:textId="77777777">
        <w:trPr>
          <w:trHeight w:val="282"/>
        </w:trPr>
        <w:tc>
          <w:tcPr>
            <w:tcW w:w="1198" w:type="dxa"/>
            <w:vMerge/>
            <w:tcBorders>
              <w:top w:val="nil"/>
              <w:bottom w:val="single" w:sz="6" w:space="0" w:color="000000"/>
            </w:tcBorders>
            <w:shd w:val="clear" w:color="auto" w:fill="FAE3D4"/>
          </w:tcPr>
          <w:p w14:paraId="2A30CAD9" w14:textId="77777777" w:rsidR="003653CC" w:rsidRDefault="003653CC">
            <w:pPr>
              <w:rPr>
                <w:sz w:val="2"/>
                <w:szCs w:val="2"/>
              </w:rPr>
            </w:pPr>
          </w:p>
        </w:tc>
        <w:tc>
          <w:tcPr>
            <w:tcW w:w="520" w:type="dxa"/>
            <w:tcBorders>
              <w:bottom w:val="single" w:sz="6" w:space="0" w:color="000000"/>
              <w:right w:val="single" w:sz="6" w:space="0" w:color="000000"/>
            </w:tcBorders>
            <w:shd w:val="clear" w:color="auto" w:fill="FF0000"/>
          </w:tcPr>
          <w:p w14:paraId="2CE2ACE4" w14:textId="77777777" w:rsidR="003653CC" w:rsidRDefault="003653CC">
            <w:pPr>
              <w:pStyle w:val="TableParagraph"/>
              <w:rPr>
                <w:rFonts w:ascii="Times New Roman"/>
                <w:sz w:val="20"/>
              </w:rPr>
            </w:pPr>
          </w:p>
        </w:tc>
        <w:tc>
          <w:tcPr>
            <w:tcW w:w="520" w:type="dxa"/>
            <w:tcBorders>
              <w:left w:val="single" w:sz="6" w:space="0" w:color="000000"/>
              <w:bottom w:val="single" w:sz="6" w:space="0" w:color="000000"/>
              <w:right w:val="single" w:sz="6" w:space="0" w:color="000000"/>
            </w:tcBorders>
            <w:shd w:val="clear" w:color="auto" w:fill="FF0000"/>
          </w:tcPr>
          <w:p w14:paraId="0F0F7A4D"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6" w:space="0" w:color="000000"/>
            </w:tcBorders>
            <w:shd w:val="clear" w:color="auto" w:fill="FF0000"/>
          </w:tcPr>
          <w:p w14:paraId="5FD39CC9"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6" w:space="0" w:color="000000"/>
            </w:tcBorders>
            <w:shd w:val="clear" w:color="auto" w:fill="FF0000"/>
          </w:tcPr>
          <w:p w14:paraId="5432A96E" w14:textId="77777777" w:rsidR="003653CC" w:rsidRDefault="003653CC">
            <w:pPr>
              <w:pStyle w:val="TableParagraph"/>
              <w:rPr>
                <w:rFonts w:ascii="Times New Roman"/>
                <w:sz w:val="20"/>
              </w:rPr>
            </w:pPr>
          </w:p>
        </w:tc>
        <w:tc>
          <w:tcPr>
            <w:tcW w:w="520" w:type="dxa"/>
            <w:tcBorders>
              <w:left w:val="single" w:sz="6" w:space="0" w:color="000000"/>
              <w:bottom w:val="single" w:sz="6" w:space="0" w:color="000000"/>
              <w:right w:val="single" w:sz="12" w:space="0" w:color="000000"/>
            </w:tcBorders>
            <w:shd w:val="clear" w:color="auto" w:fill="FF0000"/>
          </w:tcPr>
          <w:p w14:paraId="369AB5B5" w14:textId="77777777" w:rsidR="003653CC" w:rsidRDefault="003653CC">
            <w:pPr>
              <w:pStyle w:val="TableParagraph"/>
              <w:rPr>
                <w:rFonts w:ascii="Times New Roman"/>
                <w:sz w:val="20"/>
              </w:rPr>
            </w:pPr>
          </w:p>
        </w:tc>
        <w:tc>
          <w:tcPr>
            <w:tcW w:w="524" w:type="dxa"/>
            <w:tcBorders>
              <w:left w:val="single" w:sz="12" w:space="0" w:color="000000"/>
              <w:bottom w:val="single" w:sz="6" w:space="0" w:color="000000"/>
              <w:right w:val="single" w:sz="6" w:space="0" w:color="000000"/>
            </w:tcBorders>
            <w:shd w:val="clear" w:color="auto" w:fill="FF0000"/>
          </w:tcPr>
          <w:p w14:paraId="6839A4F0"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6" w:space="0" w:color="000000"/>
            </w:tcBorders>
            <w:shd w:val="clear" w:color="auto" w:fill="FF0000"/>
          </w:tcPr>
          <w:p w14:paraId="06797045" w14:textId="77777777" w:rsidR="003653CC" w:rsidRDefault="003653CC">
            <w:pPr>
              <w:pStyle w:val="TableParagraph"/>
              <w:rPr>
                <w:rFonts w:ascii="Times New Roman"/>
                <w:sz w:val="20"/>
              </w:rPr>
            </w:pPr>
          </w:p>
        </w:tc>
        <w:tc>
          <w:tcPr>
            <w:tcW w:w="520" w:type="dxa"/>
            <w:tcBorders>
              <w:left w:val="single" w:sz="6" w:space="0" w:color="000000"/>
              <w:bottom w:val="single" w:sz="6" w:space="0" w:color="000000"/>
              <w:right w:val="single" w:sz="6" w:space="0" w:color="000000"/>
            </w:tcBorders>
            <w:shd w:val="clear" w:color="auto" w:fill="FF0000"/>
          </w:tcPr>
          <w:p w14:paraId="7BD4BBD0"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6" w:space="0" w:color="000000"/>
            </w:tcBorders>
            <w:shd w:val="clear" w:color="auto" w:fill="FF0000"/>
          </w:tcPr>
          <w:p w14:paraId="2B3615F9"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12" w:space="0" w:color="000000"/>
            </w:tcBorders>
            <w:shd w:val="clear" w:color="auto" w:fill="FF0000"/>
          </w:tcPr>
          <w:p w14:paraId="54F5AB3A" w14:textId="77777777" w:rsidR="003653CC" w:rsidRDefault="003653CC">
            <w:pPr>
              <w:pStyle w:val="TableParagraph"/>
              <w:rPr>
                <w:rFonts w:ascii="Times New Roman"/>
                <w:sz w:val="20"/>
              </w:rPr>
            </w:pPr>
          </w:p>
        </w:tc>
        <w:tc>
          <w:tcPr>
            <w:tcW w:w="520" w:type="dxa"/>
            <w:tcBorders>
              <w:left w:val="single" w:sz="12" w:space="0" w:color="000000"/>
              <w:bottom w:val="single" w:sz="6" w:space="0" w:color="000000"/>
              <w:right w:val="single" w:sz="6" w:space="0" w:color="000000"/>
            </w:tcBorders>
            <w:shd w:val="clear" w:color="auto" w:fill="FF0000"/>
          </w:tcPr>
          <w:p w14:paraId="6FB6ABA1"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6" w:space="0" w:color="000000"/>
            </w:tcBorders>
            <w:shd w:val="clear" w:color="auto" w:fill="6FAC46"/>
          </w:tcPr>
          <w:p w14:paraId="4DE33E57"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6" w:space="0" w:color="000000"/>
            </w:tcBorders>
            <w:shd w:val="clear" w:color="auto" w:fill="FFFF00"/>
          </w:tcPr>
          <w:p w14:paraId="21DB7D61" w14:textId="77777777" w:rsidR="003653CC" w:rsidRDefault="003653CC">
            <w:pPr>
              <w:pStyle w:val="TableParagraph"/>
              <w:rPr>
                <w:rFonts w:ascii="Times New Roman"/>
                <w:sz w:val="20"/>
              </w:rPr>
            </w:pPr>
          </w:p>
        </w:tc>
        <w:tc>
          <w:tcPr>
            <w:tcW w:w="520" w:type="dxa"/>
            <w:tcBorders>
              <w:left w:val="single" w:sz="6" w:space="0" w:color="000000"/>
              <w:bottom w:val="single" w:sz="6" w:space="0" w:color="000000"/>
              <w:right w:val="single" w:sz="6" w:space="0" w:color="000000"/>
            </w:tcBorders>
            <w:shd w:val="clear" w:color="auto" w:fill="FFFF00"/>
          </w:tcPr>
          <w:p w14:paraId="7C65A9AF" w14:textId="77777777" w:rsidR="003653CC" w:rsidRDefault="003653CC">
            <w:pPr>
              <w:pStyle w:val="TableParagraph"/>
              <w:rPr>
                <w:rFonts w:ascii="Times New Roman"/>
                <w:sz w:val="20"/>
              </w:rPr>
            </w:pPr>
          </w:p>
        </w:tc>
        <w:tc>
          <w:tcPr>
            <w:tcW w:w="526" w:type="dxa"/>
            <w:tcBorders>
              <w:left w:val="single" w:sz="6" w:space="0" w:color="000000"/>
              <w:bottom w:val="single" w:sz="6" w:space="0" w:color="000000"/>
            </w:tcBorders>
            <w:shd w:val="clear" w:color="auto" w:fill="FF0000"/>
          </w:tcPr>
          <w:p w14:paraId="632B884C" w14:textId="77777777" w:rsidR="003653CC" w:rsidRDefault="003653CC">
            <w:pPr>
              <w:pStyle w:val="TableParagraph"/>
              <w:rPr>
                <w:rFonts w:ascii="Times New Roman"/>
                <w:sz w:val="20"/>
              </w:rPr>
            </w:pPr>
          </w:p>
        </w:tc>
      </w:tr>
      <w:tr w:rsidR="003653CC" w14:paraId="55D33496" w14:textId="77777777">
        <w:trPr>
          <w:trHeight w:val="279"/>
        </w:trPr>
        <w:tc>
          <w:tcPr>
            <w:tcW w:w="1198" w:type="dxa"/>
            <w:vMerge w:val="restart"/>
            <w:tcBorders>
              <w:top w:val="single" w:sz="6" w:space="0" w:color="000000"/>
              <w:bottom w:val="single" w:sz="6" w:space="0" w:color="000000"/>
            </w:tcBorders>
            <w:shd w:val="clear" w:color="auto" w:fill="FAE3D4"/>
          </w:tcPr>
          <w:p w14:paraId="0644EACC" w14:textId="77777777" w:rsidR="003653CC" w:rsidRDefault="00367879">
            <w:pPr>
              <w:pStyle w:val="TableParagraph"/>
              <w:spacing w:before="160"/>
              <w:ind w:left="270"/>
            </w:pPr>
            <w:r>
              <w:rPr>
                <w:lang w:val="pt"/>
              </w:rPr>
              <w:t>Insider</w:t>
            </w:r>
          </w:p>
        </w:tc>
        <w:tc>
          <w:tcPr>
            <w:tcW w:w="520" w:type="dxa"/>
            <w:tcBorders>
              <w:top w:val="single" w:sz="6" w:space="0" w:color="000000"/>
              <w:right w:val="single" w:sz="6" w:space="0" w:color="000000"/>
            </w:tcBorders>
            <w:shd w:val="clear" w:color="auto" w:fill="FF0000"/>
          </w:tcPr>
          <w:p w14:paraId="1CF03A8D" w14:textId="77777777" w:rsidR="003653CC" w:rsidRDefault="003653CC">
            <w:pPr>
              <w:pStyle w:val="TableParagraph"/>
              <w:rPr>
                <w:rFonts w:ascii="Times New Roman"/>
                <w:sz w:val="20"/>
              </w:rPr>
            </w:pPr>
          </w:p>
        </w:tc>
        <w:tc>
          <w:tcPr>
            <w:tcW w:w="520" w:type="dxa"/>
            <w:tcBorders>
              <w:top w:val="single" w:sz="6" w:space="0" w:color="000000"/>
              <w:left w:val="single" w:sz="6" w:space="0" w:color="000000"/>
              <w:right w:val="single" w:sz="6" w:space="0" w:color="000000"/>
            </w:tcBorders>
            <w:shd w:val="clear" w:color="auto" w:fill="FF0000"/>
          </w:tcPr>
          <w:p w14:paraId="4702EDAB"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6" w:space="0" w:color="000000"/>
            </w:tcBorders>
            <w:shd w:val="clear" w:color="auto" w:fill="FF0000"/>
          </w:tcPr>
          <w:p w14:paraId="566486AC"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6" w:space="0" w:color="000000"/>
            </w:tcBorders>
            <w:shd w:val="clear" w:color="auto" w:fill="FF0000"/>
          </w:tcPr>
          <w:p w14:paraId="698F4E3F" w14:textId="77777777" w:rsidR="003653CC" w:rsidRDefault="003653CC">
            <w:pPr>
              <w:pStyle w:val="TableParagraph"/>
              <w:rPr>
                <w:rFonts w:ascii="Times New Roman"/>
                <w:sz w:val="20"/>
              </w:rPr>
            </w:pPr>
          </w:p>
        </w:tc>
        <w:tc>
          <w:tcPr>
            <w:tcW w:w="520" w:type="dxa"/>
            <w:tcBorders>
              <w:top w:val="single" w:sz="6" w:space="0" w:color="000000"/>
              <w:left w:val="single" w:sz="6" w:space="0" w:color="000000"/>
              <w:right w:val="single" w:sz="12" w:space="0" w:color="000000"/>
            </w:tcBorders>
          </w:tcPr>
          <w:p w14:paraId="39B9B7F4" w14:textId="77777777" w:rsidR="003653CC" w:rsidRDefault="003653CC">
            <w:pPr>
              <w:pStyle w:val="TableParagraph"/>
              <w:rPr>
                <w:rFonts w:ascii="Times New Roman"/>
                <w:sz w:val="20"/>
              </w:rPr>
            </w:pPr>
          </w:p>
        </w:tc>
        <w:tc>
          <w:tcPr>
            <w:tcW w:w="524" w:type="dxa"/>
            <w:tcBorders>
              <w:top w:val="single" w:sz="6" w:space="0" w:color="000000"/>
              <w:left w:val="single" w:sz="12" w:space="0" w:color="000000"/>
              <w:right w:val="single" w:sz="6" w:space="0" w:color="000000"/>
            </w:tcBorders>
            <w:shd w:val="clear" w:color="auto" w:fill="FF0000"/>
          </w:tcPr>
          <w:p w14:paraId="24D2E927"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6" w:space="0" w:color="000000"/>
            </w:tcBorders>
            <w:shd w:val="clear" w:color="auto" w:fill="FF0000"/>
          </w:tcPr>
          <w:p w14:paraId="4A474B05" w14:textId="77777777" w:rsidR="003653CC" w:rsidRDefault="003653CC">
            <w:pPr>
              <w:pStyle w:val="TableParagraph"/>
              <w:rPr>
                <w:rFonts w:ascii="Times New Roman"/>
                <w:sz w:val="20"/>
              </w:rPr>
            </w:pPr>
          </w:p>
        </w:tc>
        <w:tc>
          <w:tcPr>
            <w:tcW w:w="520" w:type="dxa"/>
            <w:tcBorders>
              <w:top w:val="single" w:sz="6" w:space="0" w:color="000000"/>
              <w:left w:val="single" w:sz="6" w:space="0" w:color="000000"/>
              <w:right w:val="single" w:sz="6" w:space="0" w:color="000000"/>
            </w:tcBorders>
            <w:shd w:val="clear" w:color="auto" w:fill="FF0000"/>
          </w:tcPr>
          <w:p w14:paraId="2C15CE18"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6" w:space="0" w:color="000000"/>
            </w:tcBorders>
            <w:shd w:val="clear" w:color="auto" w:fill="FF0000"/>
          </w:tcPr>
          <w:p w14:paraId="5B9028F0"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12" w:space="0" w:color="000000"/>
            </w:tcBorders>
          </w:tcPr>
          <w:p w14:paraId="447F5E32" w14:textId="77777777" w:rsidR="003653CC" w:rsidRDefault="003653CC">
            <w:pPr>
              <w:pStyle w:val="TableParagraph"/>
              <w:rPr>
                <w:rFonts w:ascii="Times New Roman"/>
                <w:sz w:val="20"/>
              </w:rPr>
            </w:pPr>
          </w:p>
        </w:tc>
        <w:tc>
          <w:tcPr>
            <w:tcW w:w="520" w:type="dxa"/>
            <w:tcBorders>
              <w:top w:val="single" w:sz="6" w:space="0" w:color="000000"/>
              <w:left w:val="single" w:sz="12" w:space="0" w:color="000000"/>
              <w:right w:val="single" w:sz="6" w:space="0" w:color="000000"/>
            </w:tcBorders>
            <w:shd w:val="clear" w:color="auto" w:fill="FFFF00"/>
          </w:tcPr>
          <w:p w14:paraId="654D8A4A"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6" w:space="0" w:color="000000"/>
            </w:tcBorders>
            <w:shd w:val="clear" w:color="auto" w:fill="FFFF00"/>
          </w:tcPr>
          <w:p w14:paraId="6ABF28D3"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6" w:space="0" w:color="000000"/>
            </w:tcBorders>
            <w:shd w:val="clear" w:color="auto" w:fill="FF0000"/>
          </w:tcPr>
          <w:p w14:paraId="428E0EBA" w14:textId="77777777" w:rsidR="003653CC" w:rsidRDefault="003653CC">
            <w:pPr>
              <w:pStyle w:val="TableParagraph"/>
              <w:rPr>
                <w:rFonts w:ascii="Times New Roman"/>
                <w:sz w:val="20"/>
              </w:rPr>
            </w:pPr>
          </w:p>
        </w:tc>
        <w:tc>
          <w:tcPr>
            <w:tcW w:w="520" w:type="dxa"/>
            <w:tcBorders>
              <w:top w:val="single" w:sz="6" w:space="0" w:color="000000"/>
              <w:left w:val="single" w:sz="6" w:space="0" w:color="000000"/>
              <w:right w:val="single" w:sz="6" w:space="0" w:color="000000"/>
            </w:tcBorders>
            <w:shd w:val="clear" w:color="auto" w:fill="FFFF00"/>
          </w:tcPr>
          <w:p w14:paraId="5ED7DADF" w14:textId="77777777" w:rsidR="003653CC" w:rsidRDefault="003653CC">
            <w:pPr>
              <w:pStyle w:val="TableParagraph"/>
              <w:rPr>
                <w:rFonts w:ascii="Times New Roman"/>
                <w:sz w:val="20"/>
              </w:rPr>
            </w:pPr>
          </w:p>
        </w:tc>
        <w:tc>
          <w:tcPr>
            <w:tcW w:w="526" w:type="dxa"/>
            <w:tcBorders>
              <w:top w:val="single" w:sz="6" w:space="0" w:color="000000"/>
              <w:left w:val="single" w:sz="6" w:space="0" w:color="000000"/>
            </w:tcBorders>
          </w:tcPr>
          <w:p w14:paraId="19F48D08" w14:textId="77777777" w:rsidR="003653CC" w:rsidRDefault="003653CC">
            <w:pPr>
              <w:pStyle w:val="TableParagraph"/>
              <w:rPr>
                <w:rFonts w:ascii="Times New Roman"/>
                <w:sz w:val="20"/>
              </w:rPr>
            </w:pPr>
          </w:p>
        </w:tc>
      </w:tr>
      <w:tr w:rsidR="003653CC" w14:paraId="7030486A" w14:textId="77777777">
        <w:trPr>
          <w:trHeight w:val="279"/>
        </w:trPr>
        <w:tc>
          <w:tcPr>
            <w:tcW w:w="1198" w:type="dxa"/>
            <w:vMerge/>
            <w:tcBorders>
              <w:top w:val="nil"/>
              <w:bottom w:val="single" w:sz="6" w:space="0" w:color="000000"/>
            </w:tcBorders>
            <w:shd w:val="clear" w:color="auto" w:fill="FAE3D4"/>
          </w:tcPr>
          <w:p w14:paraId="22953FAD" w14:textId="77777777" w:rsidR="003653CC" w:rsidRDefault="003653CC">
            <w:pPr>
              <w:rPr>
                <w:sz w:val="2"/>
                <w:szCs w:val="2"/>
              </w:rPr>
            </w:pPr>
          </w:p>
        </w:tc>
        <w:tc>
          <w:tcPr>
            <w:tcW w:w="520" w:type="dxa"/>
            <w:tcBorders>
              <w:bottom w:val="single" w:sz="6" w:space="0" w:color="000000"/>
              <w:right w:val="single" w:sz="6" w:space="0" w:color="000000"/>
            </w:tcBorders>
            <w:shd w:val="clear" w:color="auto" w:fill="FF0000"/>
          </w:tcPr>
          <w:p w14:paraId="52B899E0" w14:textId="77777777" w:rsidR="003653CC" w:rsidRDefault="003653CC">
            <w:pPr>
              <w:pStyle w:val="TableParagraph"/>
              <w:rPr>
                <w:rFonts w:ascii="Times New Roman"/>
                <w:sz w:val="20"/>
              </w:rPr>
            </w:pPr>
          </w:p>
        </w:tc>
        <w:tc>
          <w:tcPr>
            <w:tcW w:w="520" w:type="dxa"/>
            <w:tcBorders>
              <w:left w:val="single" w:sz="6" w:space="0" w:color="000000"/>
              <w:bottom w:val="single" w:sz="6" w:space="0" w:color="000000"/>
              <w:right w:val="single" w:sz="6" w:space="0" w:color="000000"/>
            </w:tcBorders>
            <w:shd w:val="clear" w:color="auto" w:fill="FF0000"/>
          </w:tcPr>
          <w:p w14:paraId="0EF411E7"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6" w:space="0" w:color="000000"/>
            </w:tcBorders>
            <w:shd w:val="clear" w:color="auto" w:fill="FF0000"/>
          </w:tcPr>
          <w:p w14:paraId="445F7122"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6" w:space="0" w:color="000000"/>
            </w:tcBorders>
            <w:shd w:val="clear" w:color="auto" w:fill="FF0000"/>
          </w:tcPr>
          <w:p w14:paraId="1C83F142" w14:textId="77777777" w:rsidR="003653CC" w:rsidRDefault="003653CC">
            <w:pPr>
              <w:pStyle w:val="TableParagraph"/>
              <w:rPr>
                <w:rFonts w:ascii="Times New Roman"/>
                <w:sz w:val="20"/>
              </w:rPr>
            </w:pPr>
          </w:p>
        </w:tc>
        <w:tc>
          <w:tcPr>
            <w:tcW w:w="520" w:type="dxa"/>
            <w:tcBorders>
              <w:left w:val="single" w:sz="6" w:space="0" w:color="000000"/>
              <w:bottom w:val="single" w:sz="6" w:space="0" w:color="000000"/>
              <w:right w:val="single" w:sz="12" w:space="0" w:color="000000"/>
            </w:tcBorders>
            <w:shd w:val="clear" w:color="auto" w:fill="FF0000"/>
          </w:tcPr>
          <w:p w14:paraId="0CCB2488" w14:textId="77777777" w:rsidR="003653CC" w:rsidRDefault="003653CC">
            <w:pPr>
              <w:pStyle w:val="TableParagraph"/>
              <w:rPr>
                <w:rFonts w:ascii="Times New Roman"/>
                <w:sz w:val="20"/>
              </w:rPr>
            </w:pPr>
          </w:p>
        </w:tc>
        <w:tc>
          <w:tcPr>
            <w:tcW w:w="524" w:type="dxa"/>
            <w:tcBorders>
              <w:left w:val="single" w:sz="12" w:space="0" w:color="000000"/>
              <w:bottom w:val="single" w:sz="6" w:space="0" w:color="000000"/>
              <w:right w:val="single" w:sz="6" w:space="0" w:color="000000"/>
            </w:tcBorders>
            <w:shd w:val="clear" w:color="auto" w:fill="FF0000"/>
          </w:tcPr>
          <w:p w14:paraId="684527AE"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6" w:space="0" w:color="000000"/>
            </w:tcBorders>
            <w:shd w:val="clear" w:color="auto" w:fill="FF0000"/>
          </w:tcPr>
          <w:p w14:paraId="401039D8" w14:textId="77777777" w:rsidR="003653CC" w:rsidRDefault="003653CC">
            <w:pPr>
              <w:pStyle w:val="TableParagraph"/>
              <w:rPr>
                <w:rFonts w:ascii="Times New Roman"/>
                <w:sz w:val="20"/>
              </w:rPr>
            </w:pPr>
          </w:p>
        </w:tc>
        <w:tc>
          <w:tcPr>
            <w:tcW w:w="520" w:type="dxa"/>
            <w:tcBorders>
              <w:left w:val="single" w:sz="6" w:space="0" w:color="000000"/>
              <w:bottom w:val="single" w:sz="6" w:space="0" w:color="000000"/>
              <w:right w:val="single" w:sz="6" w:space="0" w:color="000000"/>
            </w:tcBorders>
            <w:shd w:val="clear" w:color="auto" w:fill="FF0000"/>
          </w:tcPr>
          <w:p w14:paraId="4987E211"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6" w:space="0" w:color="000000"/>
            </w:tcBorders>
            <w:shd w:val="clear" w:color="auto" w:fill="FF0000"/>
          </w:tcPr>
          <w:p w14:paraId="7CF894C4"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12" w:space="0" w:color="000000"/>
            </w:tcBorders>
            <w:shd w:val="clear" w:color="auto" w:fill="FF0000"/>
          </w:tcPr>
          <w:p w14:paraId="6770274D" w14:textId="77777777" w:rsidR="003653CC" w:rsidRDefault="003653CC">
            <w:pPr>
              <w:pStyle w:val="TableParagraph"/>
              <w:rPr>
                <w:rFonts w:ascii="Times New Roman"/>
                <w:sz w:val="20"/>
              </w:rPr>
            </w:pPr>
          </w:p>
        </w:tc>
        <w:tc>
          <w:tcPr>
            <w:tcW w:w="520" w:type="dxa"/>
            <w:tcBorders>
              <w:left w:val="single" w:sz="12" w:space="0" w:color="000000"/>
              <w:bottom w:val="single" w:sz="6" w:space="0" w:color="000000"/>
              <w:right w:val="single" w:sz="6" w:space="0" w:color="000000"/>
            </w:tcBorders>
            <w:shd w:val="clear" w:color="auto" w:fill="FF0000"/>
          </w:tcPr>
          <w:p w14:paraId="54A097CD"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6" w:space="0" w:color="000000"/>
            </w:tcBorders>
            <w:shd w:val="clear" w:color="auto" w:fill="FFFF00"/>
          </w:tcPr>
          <w:p w14:paraId="2FEC83B7"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6" w:space="0" w:color="000000"/>
            </w:tcBorders>
            <w:shd w:val="clear" w:color="auto" w:fill="FF0000"/>
          </w:tcPr>
          <w:p w14:paraId="1F85E111" w14:textId="77777777" w:rsidR="003653CC" w:rsidRDefault="003653CC">
            <w:pPr>
              <w:pStyle w:val="TableParagraph"/>
              <w:rPr>
                <w:rFonts w:ascii="Times New Roman"/>
                <w:sz w:val="20"/>
              </w:rPr>
            </w:pPr>
          </w:p>
        </w:tc>
        <w:tc>
          <w:tcPr>
            <w:tcW w:w="520" w:type="dxa"/>
            <w:tcBorders>
              <w:left w:val="single" w:sz="6" w:space="0" w:color="000000"/>
              <w:bottom w:val="single" w:sz="6" w:space="0" w:color="000000"/>
              <w:right w:val="single" w:sz="6" w:space="0" w:color="000000"/>
            </w:tcBorders>
            <w:shd w:val="clear" w:color="auto" w:fill="FF0000"/>
          </w:tcPr>
          <w:p w14:paraId="6E181DFE" w14:textId="77777777" w:rsidR="003653CC" w:rsidRDefault="003653CC">
            <w:pPr>
              <w:pStyle w:val="TableParagraph"/>
              <w:rPr>
                <w:rFonts w:ascii="Times New Roman"/>
                <w:sz w:val="20"/>
              </w:rPr>
            </w:pPr>
          </w:p>
        </w:tc>
        <w:tc>
          <w:tcPr>
            <w:tcW w:w="526" w:type="dxa"/>
            <w:tcBorders>
              <w:left w:val="single" w:sz="6" w:space="0" w:color="000000"/>
              <w:bottom w:val="single" w:sz="6" w:space="0" w:color="000000"/>
            </w:tcBorders>
            <w:shd w:val="clear" w:color="auto" w:fill="FF0000"/>
          </w:tcPr>
          <w:p w14:paraId="2E438ACB" w14:textId="77777777" w:rsidR="003653CC" w:rsidRDefault="003653CC">
            <w:pPr>
              <w:pStyle w:val="TableParagraph"/>
              <w:rPr>
                <w:rFonts w:ascii="Times New Roman"/>
                <w:sz w:val="20"/>
              </w:rPr>
            </w:pPr>
          </w:p>
        </w:tc>
      </w:tr>
      <w:tr w:rsidR="003653CC" w14:paraId="20367F8C" w14:textId="77777777">
        <w:trPr>
          <w:trHeight w:val="282"/>
        </w:trPr>
        <w:tc>
          <w:tcPr>
            <w:tcW w:w="1198" w:type="dxa"/>
            <w:vMerge w:val="restart"/>
            <w:tcBorders>
              <w:top w:val="single" w:sz="6" w:space="0" w:color="000000"/>
              <w:bottom w:val="single" w:sz="6" w:space="0" w:color="000000"/>
            </w:tcBorders>
            <w:shd w:val="clear" w:color="auto" w:fill="FAE3D4"/>
          </w:tcPr>
          <w:p w14:paraId="0756ECF8" w14:textId="77777777" w:rsidR="003653CC" w:rsidRDefault="00367879">
            <w:pPr>
              <w:pStyle w:val="TableParagraph"/>
              <w:spacing w:before="36"/>
              <w:ind w:left="155" w:right="120" w:firstLine="120"/>
            </w:pPr>
            <w:r>
              <w:rPr>
                <w:lang w:val="pt"/>
              </w:rPr>
              <w:t>Operadores de Nuvem</w:t>
            </w:r>
          </w:p>
        </w:tc>
        <w:tc>
          <w:tcPr>
            <w:tcW w:w="520" w:type="dxa"/>
            <w:tcBorders>
              <w:top w:val="single" w:sz="6" w:space="0" w:color="000000"/>
              <w:right w:val="single" w:sz="6" w:space="0" w:color="000000"/>
            </w:tcBorders>
          </w:tcPr>
          <w:p w14:paraId="2CCD8D48" w14:textId="77777777" w:rsidR="003653CC" w:rsidRDefault="003653CC">
            <w:pPr>
              <w:pStyle w:val="TableParagraph"/>
              <w:rPr>
                <w:rFonts w:ascii="Times New Roman"/>
                <w:sz w:val="20"/>
              </w:rPr>
            </w:pPr>
          </w:p>
        </w:tc>
        <w:tc>
          <w:tcPr>
            <w:tcW w:w="520" w:type="dxa"/>
            <w:tcBorders>
              <w:top w:val="single" w:sz="6" w:space="0" w:color="000000"/>
              <w:left w:val="single" w:sz="6" w:space="0" w:color="000000"/>
              <w:right w:val="single" w:sz="6" w:space="0" w:color="000000"/>
            </w:tcBorders>
          </w:tcPr>
          <w:p w14:paraId="64B1DCEB"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6" w:space="0" w:color="000000"/>
            </w:tcBorders>
          </w:tcPr>
          <w:p w14:paraId="16751471"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6" w:space="0" w:color="000000"/>
            </w:tcBorders>
          </w:tcPr>
          <w:p w14:paraId="249DEA33" w14:textId="77777777" w:rsidR="003653CC" w:rsidRDefault="003653CC">
            <w:pPr>
              <w:pStyle w:val="TableParagraph"/>
              <w:rPr>
                <w:rFonts w:ascii="Times New Roman"/>
                <w:sz w:val="20"/>
              </w:rPr>
            </w:pPr>
          </w:p>
        </w:tc>
        <w:tc>
          <w:tcPr>
            <w:tcW w:w="520" w:type="dxa"/>
            <w:tcBorders>
              <w:top w:val="single" w:sz="6" w:space="0" w:color="000000"/>
              <w:left w:val="single" w:sz="6" w:space="0" w:color="000000"/>
              <w:right w:val="single" w:sz="12" w:space="0" w:color="000000"/>
            </w:tcBorders>
          </w:tcPr>
          <w:p w14:paraId="592E7460" w14:textId="77777777" w:rsidR="003653CC" w:rsidRDefault="003653CC">
            <w:pPr>
              <w:pStyle w:val="TableParagraph"/>
              <w:rPr>
                <w:rFonts w:ascii="Times New Roman"/>
                <w:sz w:val="20"/>
              </w:rPr>
            </w:pPr>
          </w:p>
        </w:tc>
        <w:tc>
          <w:tcPr>
            <w:tcW w:w="524" w:type="dxa"/>
            <w:tcBorders>
              <w:top w:val="single" w:sz="6" w:space="0" w:color="000000"/>
              <w:left w:val="single" w:sz="12" w:space="0" w:color="000000"/>
              <w:right w:val="single" w:sz="6" w:space="0" w:color="000000"/>
            </w:tcBorders>
          </w:tcPr>
          <w:p w14:paraId="66337C83"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6" w:space="0" w:color="000000"/>
            </w:tcBorders>
          </w:tcPr>
          <w:p w14:paraId="603C8E2C" w14:textId="77777777" w:rsidR="003653CC" w:rsidRDefault="003653CC">
            <w:pPr>
              <w:pStyle w:val="TableParagraph"/>
              <w:rPr>
                <w:rFonts w:ascii="Times New Roman"/>
                <w:sz w:val="20"/>
              </w:rPr>
            </w:pPr>
          </w:p>
        </w:tc>
        <w:tc>
          <w:tcPr>
            <w:tcW w:w="520" w:type="dxa"/>
            <w:tcBorders>
              <w:top w:val="single" w:sz="6" w:space="0" w:color="000000"/>
              <w:left w:val="single" w:sz="6" w:space="0" w:color="000000"/>
              <w:right w:val="single" w:sz="6" w:space="0" w:color="000000"/>
            </w:tcBorders>
          </w:tcPr>
          <w:p w14:paraId="0E270CFF"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6" w:space="0" w:color="000000"/>
            </w:tcBorders>
          </w:tcPr>
          <w:p w14:paraId="0B2A5267"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12" w:space="0" w:color="000000"/>
            </w:tcBorders>
          </w:tcPr>
          <w:p w14:paraId="71A802FF" w14:textId="77777777" w:rsidR="003653CC" w:rsidRDefault="003653CC">
            <w:pPr>
              <w:pStyle w:val="TableParagraph"/>
              <w:rPr>
                <w:rFonts w:ascii="Times New Roman"/>
                <w:sz w:val="20"/>
              </w:rPr>
            </w:pPr>
          </w:p>
        </w:tc>
        <w:tc>
          <w:tcPr>
            <w:tcW w:w="520" w:type="dxa"/>
            <w:tcBorders>
              <w:top w:val="single" w:sz="6" w:space="0" w:color="000000"/>
              <w:left w:val="single" w:sz="12" w:space="0" w:color="000000"/>
              <w:right w:val="single" w:sz="6" w:space="0" w:color="000000"/>
            </w:tcBorders>
          </w:tcPr>
          <w:p w14:paraId="5587D8B6"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6" w:space="0" w:color="000000"/>
            </w:tcBorders>
          </w:tcPr>
          <w:p w14:paraId="5791A37E"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6" w:space="0" w:color="000000"/>
            </w:tcBorders>
          </w:tcPr>
          <w:p w14:paraId="093A0FC3" w14:textId="77777777" w:rsidR="003653CC" w:rsidRDefault="003653CC">
            <w:pPr>
              <w:pStyle w:val="TableParagraph"/>
              <w:rPr>
                <w:rFonts w:ascii="Times New Roman"/>
                <w:sz w:val="20"/>
              </w:rPr>
            </w:pPr>
          </w:p>
        </w:tc>
        <w:tc>
          <w:tcPr>
            <w:tcW w:w="520" w:type="dxa"/>
            <w:tcBorders>
              <w:top w:val="single" w:sz="6" w:space="0" w:color="000000"/>
              <w:left w:val="single" w:sz="6" w:space="0" w:color="000000"/>
              <w:right w:val="single" w:sz="6" w:space="0" w:color="000000"/>
            </w:tcBorders>
          </w:tcPr>
          <w:p w14:paraId="137B7067" w14:textId="77777777" w:rsidR="003653CC" w:rsidRDefault="003653CC">
            <w:pPr>
              <w:pStyle w:val="TableParagraph"/>
              <w:rPr>
                <w:rFonts w:ascii="Times New Roman"/>
                <w:sz w:val="20"/>
              </w:rPr>
            </w:pPr>
          </w:p>
        </w:tc>
        <w:tc>
          <w:tcPr>
            <w:tcW w:w="526" w:type="dxa"/>
            <w:tcBorders>
              <w:top w:val="single" w:sz="6" w:space="0" w:color="000000"/>
              <w:left w:val="single" w:sz="6" w:space="0" w:color="000000"/>
            </w:tcBorders>
          </w:tcPr>
          <w:p w14:paraId="0193DA9E" w14:textId="77777777" w:rsidR="003653CC" w:rsidRDefault="003653CC">
            <w:pPr>
              <w:pStyle w:val="TableParagraph"/>
              <w:rPr>
                <w:rFonts w:ascii="Times New Roman"/>
                <w:sz w:val="20"/>
              </w:rPr>
            </w:pPr>
          </w:p>
        </w:tc>
      </w:tr>
      <w:tr w:rsidR="003653CC" w14:paraId="69A284C4" w14:textId="77777777">
        <w:trPr>
          <w:trHeight w:val="279"/>
        </w:trPr>
        <w:tc>
          <w:tcPr>
            <w:tcW w:w="1198" w:type="dxa"/>
            <w:vMerge/>
            <w:tcBorders>
              <w:top w:val="nil"/>
              <w:bottom w:val="single" w:sz="6" w:space="0" w:color="000000"/>
            </w:tcBorders>
            <w:shd w:val="clear" w:color="auto" w:fill="FAE3D4"/>
          </w:tcPr>
          <w:p w14:paraId="65C7CE69" w14:textId="77777777" w:rsidR="003653CC" w:rsidRDefault="003653CC">
            <w:pPr>
              <w:rPr>
                <w:sz w:val="2"/>
                <w:szCs w:val="2"/>
              </w:rPr>
            </w:pPr>
          </w:p>
        </w:tc>
        <w:tc>
          <w:tcPr>
            <w:tcW w:w="520" w:type="dxa"/>
            <w:tcBorders>
              <w:bottom w:val="single" w:sz="6" w:space="0" w:color="000000"/>
              <w:right w:val="single" w:sz="6" w:space="0" w:color="000000"/>
            </w:tcBorders>
          </w:tcPr>
          <w:p w14:paraId="3D469276" w14:textId="77777777" w:rsidR="003653CC" w:rsidRDefault="003653CC">
            <w:pPr>
              <w:pStyle w:val="TableParagraph"/>
              <w:rPr>
                <w:rFonts w:ascii="Times New Roman"/>
                <w:sz w:val="20"/>
              </w:rPr>
            </w:pPr>
          </w:p>
        </w:tc>
        <w:tc>
          <w:tcPr>
            <w:tcW w:w="520" w:type="dxa"/>
            <w:tcBorders>
              <w:left w:val="single" w:sz="6" w:space="0" w:color="000000"/>
              <w:bottom w:val="single" w:sz="6" w:space="0" w:color="000000"/>
              <w:right w:val="single" w:sz="6" w:space="0" w:color="000000"/>
            </w:tcBorders>
          </w:tcPr>
          <w:p w14:paraId="576D81D9"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6" w:space="0" w:color="000000"/>
            </w:tcBorders>
          </w:tcPr>
          <w:p w14:paraId="1F1B3887"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6" w:space="0" w:color="000000"/>
            </w:tcBorders>
          </w:tcPr>
          <w:p w14:paraId="72544C96" w14:textId="77777777" w:rsidR="003653CC" w:rsidRDefault="003653CC">
            <w:pPr>
              <w:pStyle w:val="TableParagraph"/>
              <w:rPr>
                <w:rFonts w:ascii="Times New Roman"/>
                <w:sz w:val="20"/>
              </w:rPr>
            </w:pPr>
          </w:p>
        </w:tc>
        <w:tc>
          <w:tcPr>
            <w:tcW w:w="520" w:type="dxa"/>
            <w:tcBorders>
              <w:left w:val="single" w:sz="6" w:space="0" w:color="000000"/>
              <w:bottom w:val="single" w:sz="6" w:space="0" w:color="000000"/>
              <w:right w:val="single" w:sz="12" w:space="0" w:color="000000"/>
            </w:tcBorders>
          </w:tcPr>
          <w:p w14:paraId="270B0384" w14:textId="77777777" w:rsidR="003653CC" w:rsidRDefault="003653CC">
            <w:pPr>
              <w:pStyle w:val="TableParagraph"/>
              <w:rPr>
                <w:rFonts w:ascii="Times New Roman"/>
                <w:sz w:val="20"/>
              </w:rPr>
            </w:pPr>
          </w:p>
        </w:tc>
        <w:tc>
          <w:tcPr>
            <w:tcW w:w="524" w:type="dxa"/>
            <w:tcBorders>
              <w:left w:val="single" w:sz="12" w:space="0" w:color="000000"/>
              <w:bottom w:val="single" w:sz="6" w:space="0" w:color="000000"/>
              <w:right w:val="single" w:sz="6" w:space="0" w:color="000000"/>
            </w:tcBorders>
          </w:tcPr>
          <w:p w14:paraId="6C929D84"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6" w:space="0" w:color="000000"/>
            </w:tcBorders>
          </w:tcPr>
          <w:p w14:paraId="4FB1C47E" w14:textId="77777777" w:rsidR="003653CC" w:rsidRDefault="003653CC">
            <w:pPr>
              <w:pStyle w:val="TableParagraph"/>
              <w:rPr>
                <w:rFonts w:ascii="Times New Roman"/>
                <w:sz w:val="20"/>
              </w:rPr>
            </w:pPr>
          </w:p>
        </w:tc>
        <w:tc>
          <w:tcPr>
            <w:tcW w:w="520" w:type="dxa"/>
            <w:tcBorders>
              <w:left w:val="single" w:sz="6" w:space="0" w:color="000000"/>
              <w:bottom w:val="single" w:sz="6" w:space="0" w:color="000000"/>
              <w:right w:val="single" w:sz="6" w:space="0" w:color="000000"/>
            </w:tcBorders>
          </w:tcPr>
          <w:p w14:paraId="71CBF335"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6" w:space="0" w:color="000000"/>
            </w:tcBorders>
          </w:tcPr>
          <w:p w14:paraId="383E2580"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12" w:space="0" w:color="000000"/>
            </w:tcBorders>
          </w:tcPr>
          <w:p w14:paraId="4331730C" w14:textId="77777777" w:rsidR="003653CC" w:rsidRDefault="003653CC">
            <w:pPr>
              <w:pStyle w:val="TableParagraph"/>
              <w:rPr>
                <w:rFonts w:ascii="Times New Roman"/>
                <w:sz w:val="20"/>
              </w:rPr>
            </w:pPr>
          </w:p>
        </w:tc>
        <w:tc>
          <w:tcPr>
            <w:tcW w:w="520" w:type="dxa"/>
            <w:tcBorders>
              <w:left w:val="single" w:sz="12" w:space="0" w:color="000000"/>
              <w:bottom w:val="single" w:sz="6" w:space="0" w:color="000000"/>
              <w:right w:val="single" w:sz="6" w:space="0" w:color="000000"/>
            </w:tcBorders>
          </w:tcPr>
          <w:p w14:paraId="5B175B24"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6" w:space="0" w:color="000000"/>
            </w:tcBorders>
          </w:tcPr>
          <w:p w14:paraId="2A104E5E" w14:textId="77777777" w:rsidR="003653CC" w:rsidRDefault="003653CC">
            <w:pPr>
              <w:pStyle w:val="TableParagraph"/>
              <w:rPr>
                <w:rFonts w:ascii="Times New Roman"/>
                <w:sz w:val="20"/>
              </w:rPr>
            </w:pPr>
          </w:p>
        </w:tc>
        <w:tc>
          <w:tcPr>
            <w:tcW w:w="524" w:type="dxa"/>
            <w:tcBorders>
              <w:left w:val="single" w:sz="6" w:space="0" w:color="000000"/>
              <w:bottom w:val="single" w:sz="6" w:space="0" w:color="000000"/>
              <w:right w:val="single" w:sz="6" w:space="0" w:color="000000"/>
            </w:tcBorders>
          </w:tcPr>
          <w:p w14:paraId="4E9B4144" w14:textId="77777777" w:rsidR="003653CC" w:rsidRDefault="003653CC">
            <w:pPr>
              <w:pStyle w:val="TableParagraph"/>
              <w:rPr>
                <w:rFonts w:ascii="Times New Roman"/>
                <w:sz w:val="20"/>
              </w:rPr>
            </w:pPr>
          </w:p>
        </w:tc>
        <w:tc>
          <w:tcPr>
            <w:tcW w:w="520" w:type="dxa"/>
            <w:tcBorders>
              <w:left w:val="single" w:sz="6" w:space="0" w:color="000000"/>
              <w:bottom w:val="single" w:sz="6" w:space="0" w:color="000000"/>
              <w:right w:val="single" w:sz="6" w:space="0" w:color="000000"/>
            </w:tcBorders>
          </w:tcPr>
          <w:p w14:paraId="3523B4BB" w14:textId="77777777" w:rsidR="003653CC" w:rsidRDefault="003653CC">
            <w:pPr>
              <w:pStyle w:val="TableParagraph"/>
              <w:rPr>
                <w:rFonts w:ascii="Times New Roman"/>
                <w:sz w:val="20"/>
              </w:rPr>
            </w:pPr>
          </w:p>
        </w:tc>
        <w:tc>
          <w:tcPr>
            <w:tcW w:w="526" w:type="dxa"/>
            <w:tcBorders>
              <w:left w:val="single" w:sz="6" w:space="0" w:color="000000"/>
              <w:bottom w:val="single" w:sz="6" w:space="0" w:color="000000"/>
            </w:tcBorders>
          </w:tcPr>
          <w:p w14:paraId="35D93A68" w14:textId="77777777" w:rsidR="003653CC" w:rsidRDefault="003653CC">
            <w:pPr>
              <w:pStyle w:val="TableParagraph"/>
              <w:rPr>
                <w:rFonts w:ascii="Times New Roman"/>
                <w:sz w:val="20"/>
              </w:rPr>
            </w:pPr>
          </w:p>
        </w:tc>
      </w:tr>
      <w:tr w:rsidR="003653CC" w14:paraId="0AD266BC" w14:textId="77777777">
        <w:trPr>
          <w:trHeight w:val="285"/>
        </w:trPr>
        <w:tc>
          <w:tcPr>
            <w:tcW w:w="1198" w:type="dxa"/>
            <w:vMerge w:val="restart"/>
            <w:tcBorders>
              <w:top w:val="single" w:sz="6" w:space="0" w:color="000000"/>
            </w:tcBorders>
            <w:shd w:val="clear" w:color="auto" w:fill="FAE3D4"/>
          </w:tcPr>
          <w:p w14:paraId="1ACC3D01" w14:textId="77777777" w:rsidR="003653CC" w:rsidRDefault="00367879">
            <w:pPr>
              <w:pStyle w:val="TableParagraph"/>
              <w:spacing w:before="36" w:line="252" w:lineRule="exact"/>
              <w:ind w:left="132" w:right="117"/>
              <w:jc w:val="center"/>
            </w:pPr>
            <w:r>
              <w:rPr>
                <w:lang w:val="pt"/>
              </w:rPr>
              <w:t>CORREU</w:t>
            </w:r>
          </w:p>
          <w:p w14:paraId="284D1520" w14:textId="77777777" w:rsidR="003653CC" w:rsidRDefault="00367879">
            <w:pPr>
              <w:pStyle w:val="TableParagraph"/>
              <w:spacing w:line="252" w:lineRule="exact"/>
              <w:ind w:left="138" w:right="117"/>
              <w:jc w:val="center"/>
            </w:pPr>
            <w:r>
              <w:rPr>
                <w:lang w:val="pt"/>
              </w:rPr>
              <w:t>Operador</w:t>
            </w:r>
          </w:p>
        </w:tc>
        <w:tc>
          <w:tcPr>
            <w:tcW w:w="520" w:type="dxa"/>
            <w:tcBorders>
              <w:top w:val="single" w:sz="6" w:space="0" w:color="000000"/>
              <w:right w:val="single" w:sz="6" w:space="0" w:color="000000"/>
            </w:tcBorders>
            <w:shd w:val="clear" w:color="auto" w:fill="FF0000"/>
          </w:tcPr>
          <w:p w14:paraId="30302439" w14:textId="77777777" w:rsidR="003653CC" w:rsidRDefault="003653CC">
            <w:pPr>
              <w:pStyle w:val="TableParagraph"/>
              <w:rPr>
                <w:rFonts w:ascii="Times New Roman"/>
                <w:sz w:val="20"/>
              </w:rPr>
            </w:pPr>
          </w:p>
        </w:tc>
        <w:tc>
          <w:tcPr>
            <w:tcW w:w="520" w:type="dxa"/>
            <w:tcBorders>
              <w:top w:val="single" w:sz="6" w:space="0" w:color="000000"/>
              <w:left w:val="single" w:sz="6" w:space="0" w:color="000000"/>
              <w:right w:val="single" w:sz="6" w:space="0" w:color="000000"/>
            </w:tcBorders>
            <w:shd w:val="clear" w:color="auto" w:fill="FF0000"/>
          </w:tcPr>
          <w:p w14:paraId="41EA7001"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6" w:space="0" w:color="000000"/>
            </w:tcBorders>
            <w:shd w:val="clear" w:color="auto" w:fill="FF0000"/>
          </w:tcPr>
          <w:p w14:paraId="59D7B346"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6" w:space="0" w:color="000000"/>
            </w:tcBorders>
            <w:shd w:val="clear" w:color="auto" w:fill="FF0000"/>
          </w:tcPr>
          <w:p w14:paraId="43056743" w14:textId="77777777" w:rsidR="003653CC" w:rsidRDefault="003653CC">
            <w:pPr>
              <w:pStyle w:val="TableParagraph"/>
              <w:rPr>
                <w:rFonts w:ascii="Times New Roman"/>
                <w:sz w:val="20"/>
              </w:rPr>
            </w:pPr>
          </w:p>
        </w:tc>
        <w:tc>
          <w:tcPr>
            <w:tcW w:w="520" w:type="dxa"/>
            <w:tcBorders>
              <w:top w:val="single" w:sz="6" w:space="0" w:color="000000"/>
              <w:left w:val="single" w:sz="6" w:space="0" w:color="000000"/>
              <w:right w:val="single" w:sz="12" w:space="0" w:color="000000"/>
            </w:tcBorders>
          </w:tcPr>
          <w:p w14:paraId="41573F38" w14:textId="77777777" w:rsidR="003653CC" w:rsidRDefault="003653CC">
            <w:pPr>
              <w:pStyle w:val="TableParagraph"/>
              <w:rPr>
                <w:rFonts w:ascii="Times New Roman"/>
                <w:sz w:val="20"/>
              </w:rPr>
            </w:pPr>
          </w:p>
        </w:tc>
        <w:tc>
          <w:tcPr>
            <w:tcW w:w="524" w:type="dxa"/>
            <w:tcBorders>
              <w:top w:val="single" w:sz="6" w:space="0" w:color="000000"/>
              <w:left w:val="single" w:sz="12" w:space="0" w:color="000000"/>
              <w:right w:val="single" w:sz="6" w:space="0" w:color="000000"/>
            </w:tcBorders>
            <w:shd w:val="clear" w:color="auto" w:fill="FF0000"/>
          </w:tcPr>
          <w:p w14:paraId="4B2124EE"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6" w:space="0" w:color="000000"/>
            </w:tcBorders>
            <w:shd w:val="clear" w:color="auto" w:fill="FF0000"/>
          </w:tcPr>
          <w:p w14:paraId="51929347" w14:textId="77777777" w:rsidR="003653CC" w:rsidRDefault="003653CC">
            <w:pPr>
              <w:pStyle w:val="TableParagraph"/>
              <w:rPr>
                <w:rFonts w:ascii="Times New Roman"/>
                <w:sz w:val="20"/>
              </w:rPr>
            </w:pPr>
          </w:p>
        </w:tc>
        <w:tc>
          <w:tcPr>
            <w:tcW w:w="520" w:type="dxa"/>
            <w:tcBorders>
              <w:top w:val="single" w:sz="6" w:space="0" w:color="000000"/>
              <w:left w:val="single" w:sz="6" w:space="0" w:color="000000"/>
              <w:right w:val="single" w:sz="6" w:space="0" w:color="000000"/>
            </w:tcBorders>
            <w:shd w:val="clear" w:color="auto" w:fill="FF0000"/>
          </w:tcPr>
          <w:p w14:paraId="7F28FC4E"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6" w:space="0" w:color="000000"/>
            </w:tcBorders>
            <w:shd w:val="clear" w:color="auto" w:fill="FF0000"/>
          </w:tcPr>
          <w:p w14:paraId="626443A8"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12" w:space="0" w:color="000000"/>
            </w:tcBorders>
          </w:tcPr>
          <w:p w14:paraId="3B845FAB" w14:textId="77777777" w:rsidR="003653CC" w:rsidRDefault="003653CC">
            <w:pPr>
              <w:pStyle w:val="TableParagraph"/>
              <w:rPr>
                <w:rFonts w:ascii="Times New Roman"/>
                <w:sz w:val="20"/>
              </w:rPr>
            </w:pPr>
          </w:p>
        </w:tc>
        <w:tc>
          <w:tcPr>
            <w:tcW w:w="520" w:type="dxa"/>
            <w:tcBorders>
              <w:top w:val="single" w:sz="6" w:space="0" w:color="000000"/>
              <w:left w:val="single" w:sz="12" w:space="0" w:color="000000"/>
              <w:right w:val="single" w:sz="6" w:space="0" w:color="000000"/>
            </w:tcBorders>
            <w:shd w:val="clear" w:color="auto" w:fill="FFFF00"/>
          </w:tcPr>
          <w:p w14:paraId="60570294"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6" w:space="0" w:color="000000"/>
            </w:tcBorders>
            <w:shd w:val="clear" w:color="auto" w:fill="FFFF00"/>
          </w:tcPr>
          <w:p w14:paraId="050AD158" w14:textId="77777777" w:rsidR="003653CC" w:rsidRDefault="003653CC">
            <w:pPr>
              <w:pStyle w:val="TableParagraph"/>
              <w:rPr>
                <w:rFonts w:ascii="Times New Roman"/>
                <w:sz w:val="20"/>
              </w:rPr>
            </w:pPr>
          </w:p>
        </w:tc>
        <w:tc>
          <w:tcPr>
            <w:tcW w:w="524" w:type="dxa"/>
            <w:tcBorders>
              <w:top w:val="single" w:sz="6" w:space="0" w:color="000000"/>
              <w:left w:val="single" w:sz="6" w:space="0" w:color="000000"/>
              <w:right w:val="single" w:sz="6" w:space="0" w:color="000000"/>
            </w:tcBorders>
            <w:shd w:val="clear" w:color="auto" w:fill="FF0000"/>
          </w:tcPr>
          <w:p w14:paraId="0B0DCDD3" w14:textId="77777777" w:rsidR="003653CC" w:rsidRDefault="003653CC">
            <w:pPr>
              <w:pStyle w:val="TableParagraph"/>
              <w:rPr>
                <w:rFonts w:ascii="Times New Roman"/>
                <w:sz w:val="20"/>
              </w:rPr>
            </w:pPr>
          </w:p>
        </w:tc>
        <w:tc>
          <w:tcPr>
            <w:tcW w:w="520" w:type="dxa"/>
            <w:tcBorders>
              <w:top w:val="single" w:sz="6" w:space="0" w:color="000000"/>
              <w:left w:val="single" w:sz="6" w:space="0" w:color="000000"/>
              <w:right w:val="single" w:sz="6" w:space="0" w:color="000000"/>
            </w:tcBorders>
            <w:shd w:val="clear" w:color="auto" w:fill="FFFF00"/>
          </w:tcPr>
          <w:p w14:paraId="2B9DDB9D" w14:textId="77777777" w:rsidR="003653CC" w:rsidRDefault="003653CC">
            <w:pPr>
              <w:pStyle w:val="TableParagraph"/>
              <w:rPr>
                <w:rFonts w:ascii="Times New Roman"/>
                <w:sz w:val="20"/>
              </w:rPr>
            </w:pPr>
          </w:p>
        </w:tc>
        <w:tc>
          <w:tcPr>
            <w:tcW w:w="526" w:type="dxa"/>
            <w:tcBorders>
              <w:top w:val="single" w:sz="6" w:space="0" w:color="000000"/>
              <w:left w:val="single" w:sz="6" w:space="0" w:color="000000"/>
            </w:tcBorders>
          </w:tcPr>
          <w:p w14:paraId="61FEE635" w14:textId="77777777" w:rsidR="003653CC" w:rsidRDefault="003653CC">
            <w:pPr>
              <w:pStyle w:val="TableParagraph"/>
              <w:rPr>
                <w:rFonts w:ascii="Times New Roman"/>
                <w:sz w:val="20"/>
              </w:rPr>
            </w:pPr>
          </w:p>
        </w:tc>
      </w:tr>
      <w:tr w:rsidR="003653CC" w14:paraId="50D3BEF6" w14:textId="77777777">
        <w:trPr>
          <w:trHeight w:val="281"/>
        </w:trPr>
        <w:tc>
          <w:tcPr>
            <w:tcW w:w="1198" w:type="dxa"/>
            <w:vMerge/>
            <w:tcBorders>
              <w:top w:val="nil"/>
            </w:tcBorders>
            <w:shd w:val="clear" w:color="auto" w:fill="FAE3D4"/>
          </w:tcPr>
          <w:p w14:paraId="44BBE7DA" w14:textId="77777777" w:rsidR="003653CC" w:rsidRDefault="003653CC">
            <w:pPr>
              <w:rPr>
                <w:sz w:val="2"/>
                <w:szCs w:val="2"/>
              </w:rPr>
            </w:pPr>
          </w:p>
        </w:tc>
        <w:tc>
          <w:tcPr>
            <w:tcW w:w="520" w:type="dxa"/>
            <w:tcBorders>
              <w:right w:val="single" w:sz="6" w:space="0" w:color="000000"/>
            </w:tcBorders>
            <w:shd w:val="clear" w:color="auto" w:fill="FF0000"/>
          </w:tcPr>
          <w:p w14:paraId="77BA80D1" w14:textId="77777777" w:rsidR="003653CC" w:rsidRDefault="003653CC">
            <w:pPr>
              <w:pStyle w:val="TableParagraph"/>
              <w:rPr>
                <w:rFonts w:ascii="Times New Roman"/>
                <w:sz w:val="20"/>
              </w:rPr>
            </w:pPr>
          </w:p>
        </w:tc>
        <w:tc>
          <w:tcPr>
            <w:tcW w:w="520" w:type="dxa"/>
            <w:tcBorders>
              <w:left w:val="single" w:sz="6" w:space="0" w:color="000000"/>
              <w:right w:val="single" w:sz="6" w:space="0" w:color="000000"/>
            </w:tcBorders>
            <w:shd w:val="clear" w:color="auto" w:fill="FF0000"/>
          </w:tcPr>
          <w:p w14:paraId="48ECBDF9" w14:textId="77777777" w:rsidR="003653CC" w:rsidRDefault="003653CC">
            <w:pPr>
              <w:pStyle w:val="TableParagraph"/>
              <w:rPr>
                <w:rFonts w:ascii="Times New Roman"/>
                <w:sz w:val="20"/>
              </w:rPr>
            </w:pPr>
          </w:p>
        </w:tc>
        <w:tc>
          <w:tcPr>
            <w:tcW w:w="524" w:type="dxa"/>
            <w:tcBorders>
              <w:left w:val="single" w:sz="6" w:space="0" w:color="000000"/>
              <w:right w:val="single" w:sz="6" w:space="0" w:color="000000"/>
            </w:tcBorders>
            <w:shd w:val="clear" w:color="auto" w:fill="FF0000"/>
          </w:tcPr>
          <w:p w14:paraId="3D40D099" w14:textId="77777777" w:rsidR="003653CC" w:rsidRDefault="003653CC">
            <w:pPr>
              <w:pStyle w:val="TableParagraph"/>
              <w:rPr>
                <w:rFonts w:ascii="Times New Roman"/>
                <w:sz w:val="20"/>
              </w:rPr>
            </w:pPr>
          </w:p>
        </w:tc>
        <w:tc>
          <w:tcPr>
            <w:tcW w:w="524" w:type="dxa"/>
            <w:tcBorders>
              <w:left w:val="single" w:sz="6" w:space="0" w:color="000000"/>
              <w:right w:val="single" w:sz="6" w:space="0" w:color="000000"/>
            </w:tcBorders>
            <w:shd w:val="clear" w:color="auto" w:fill="FF0000"/>
          </w:tcPr>
          <w:p w14:paraId="7A8F60EF" w14:textId="77777777" w:rsidR="003653CC" w:rsidRDefault="003653CC">
            <w:pPr>
              <w:pStyle w:val="TableParagraph"/>
              <w:rPr>
                <w:rFonts w:ascii="Times New Roman"/>
                <w:sz w:val="20"/>
              </w:rPr>
            </w:pPr>
          </w:p>
        </w:tc>
        <w:tc>
          <w:tcPr>
            <w:tcW w:w="520" w:type="dxa"/>
            <w:tcBorders>
              <w:left w:val="single" w:sz="6" w:space="0" w:color="000000"/>
              <w:right w:val="single" w:sz="12" w:space="0" w:color="000000"/>
            </w:tcBorders>
            <w:shd w:val="clear" w:color="auto" w:fill="FF0000"/>
          </w:tcPr>
          <w:p w14:paraId="6986AB7B" w14:textId="77777777" w:rsidR="003653CC" w:rsidRDefault="003653CC">
            <w:pPr>
              <w:pStyle w:val="TableParagraph"/>
              <w:rPr>
                <w:rFonts w:ascii="Times New Roman"/>
                <w:sz w:val="20"/>
              </w:rPr>
            </w:pPr>
          </w:p>
        </w:tc>
        <w:tc>
          <w:tcPr>
            <w:tcW w:w="524" w:type="dxa"/>
            <w:tcBorders>
              <w:left w:val="single" w:sz="12" w:space="0" w:color="000000"/>
              <w:right w:val="single" w:sz="6" w:space="0" w:color="000000"/>
            </w:tcBorders>
            <w:shd w:val="clear" w:color="auto" w:fill="FF0000"/>
          </w:tcPr>
          <w:p w14:paraId="6E6D74DB" w14:textId="77777777" w:rsidR="003653CC" w:rsidRDefault="003653CC">
            <w:pPr>
              <w:pStyle w:val="TableParagraph"/>
              <w:rPr>
                <w:rFonts w:ascii="Times New Roman"/>
                <w:sz w:val="20"/>
              </w:rPr>
            </w:pPr>
          </w:p>
        </w:tc>
        <w:tc>
          <w:tcPr>
            <w:tcW w:w="524" w:type="dxa"/>
            <w:tcBorders>
              <w:left w:val="single" w:sz="6" w:space="0" w:color="000000"/>
              <w:right w:val="single" w:sz="6" w:space="0" w:color="000000"/>
            </w:tcBorders>
            <w:shd w:val="clear" w:color="auto" w:fill="FF0000"/>
          </w:tcPr>
          <w:p w14:paraId="7828FA54" w14:textId="77777777" w:rsidR="003653CC" w:rsidRDefault="003653CC">
            <w:pPr>
              <w:pStyle w:val="TableParagraph"/>
              <w:rPr>
                <w:rFonts w:ascii="Times New Roman"/>
                <w:sz w:val="20"/>
              </w:rPr>
            </w:pPr>
          </w:p>
        </w:tc>
        <w:tc>
          <w:tcPr>
            <w:tcW w:w="520" w:type="dxa"/>
            <w:tcBorders>
              <w:left w:val="single" w:sz="6" w:space="0" w:color="000000"/>
              <w:right w:val="single" w:sz="6" w:space="0" w:color="000000"/>
            </w:tcBorders>
            <w:shd w:val="clear" w:color="auto" w:fill="FF0000"/>
          </w:tcPr>
          <w:p w14:paraId="5718639F" w14:textId="77777777" w:rsidR="003653CC" w:rsidRDefault="003653CC">
            <w:pPr>
              <w:pStyle w:val="TableParagraph"/>
              <w:rPr>
                <w:rFonts w:ascii="Times New Roman"/>
                <w:sz w:val="20"/>
              </w:rPr>
            </w:pPr>
          </w:p>
        </w:tc>
        <w:tc>
          <w:tcPr>
            <w:tcW w:w="524" w:type="dxa"/>
            <w:tcBorders>
              <w:left w:val="single" w:sz="6" w:space="0" w:color="000000"/>
              <w:right w:val="single" w:sz="6" w:space="0" w:color="000000"/>
            </w:tcBorders>
            <w:shd w:val="clear" w:color="auto" w:fill="FF0000"/>
          </w:tcPr>
          <w:p w14:paraId="5DB2B562" w14:textId="77777777" w:rsidR="003653CC" w:rsidRDefault="003653CC">
            <w:pPr>
              <w:pStyle w:val="TableParagraph"/>
              <w:rPr>
                <w:rFonts w:ascii="Times New Roman"/>
                <w:sz w:val="20"/>
              </w:rPr>
            </w:pPr>
          </w:p>
        </w:tc>
        <w:tc>
          <w:tcPr>
            <w:tcW w:w="524" w:type="dxa"/>
            <w:tcBorders>
              <w:left w:val="single" w:sz="6" w:space="0" w:color="000000"/>
              <w:right w:val="single" w:sz="12" w:space="0" w:color="000000"/>
            </w:tcBorders>
            <w:shd w:val="clear" w:color="auto" w:fill="FF0000"/>
          </w:tcPr>
          <w:p w14:paraId="2BE55CA6" w14:textId="77777777" w:rsidR="003653CC" w:rsidRDefault="003653CC">
            <w:pPr>
              <w:pStyle w:val="TableParagraph"/>
              <w:rPr>
                <w:rFonts w:ascii="Times New Roman"/>
                <w:sz w:val="20"/>
              </w:rPr>
            </w:pPr>
          </w:p>
        </w:tc>
        <w:tc>
          <w:tcPr>
            <w:tcW w:w="520" w:type="dxa"/>
            <w:tcBorders>
              <w:left w:val="single" w:sz="12" w:space="0" w:color="000000"/>
              <w:right w:val="single" w:sz="6" w:space="0" w:color="000000"/>
            </w:tcBorders>
            <w:shd w:val="clear" w:color="auto" w:fill="FF0000"/>
          </w:tcPr>
          <w:p w14:paraId="1920234D" w14:textId="77777777" w:rsidR="003653CC" w:rsidRDefault="003653CC">
            <w:pPr>
              <w:pStyle w:val="TableParagraph"/>
              <w:rPr>
                <w:rFonts w:ascii="Times New Roman"/>
                <w:sz w:val="20"/>
              </w:rPr>
            </w:pPr>
          </w:p>
        </w:tc>
        <w:tc>
          <w:tcPr>
            <w:tcW w:w="524" w:type="dxa"/>
            <w:tcBorders>
              <w:left w:val="single" w:sz="6" w:space="0" w:color="000000"/>
              <w:right w:val="single" w:sz="6" w:space="0" w:color="000000"/>
            </w:tcBorders>
            <w:shd w:val="clear" w:color="auto" w:fill="FFFF00"/>
          </w:tcPr>
          <w:p w14:paraId="00F6F008" w14:textId="77777777" w:rsidR="003653CC" w:rsidRDefault="003653CC">
            <w:pPr>
              <w:pStyle w:val="TableParagraph"/>
              <w:rPr>
                <w:rFonts w:ascii="Times New Roman"/>
                <w:sz w:val="20"/>
              </w:rPr>
            </w:pPr>
          </w:p>
        </w:tc>
        <w:tc>
          <w:tcPr>
            <w:tcW w:w="524" w:type="dxa"/>
            <w:tcBorders>
              <w:left w:val="single" w:sz="6" w:space="0" w:color="000000"/>
              <w:right w:val="single" w:sz="6" w:space="0" w:color="000000"/>
            </w:tcBorders>
            <w:shd w:val="clear" w:color="auto" w:fill="FF0000"/>
          </w:tcPr>
          <w:p w14:paraId="1C631915" w14:textId="77777777" w:rsidR="003653CC" w:rsidRDefault="003653CC">
            <w:pPr>
              <w:pStyle w:val="TableParagraph"/>
              <w:rPr>
                <w:rFonts w:ascii="Times New Roman"/>
                <w:sz w:val="20"/>
              </w:rPr>
            </w:pPr>
          </w:p>
        </w:tc>
        <w:tc>
          <w:tcPr>
            <w:tcW w:w="520" w:type="dxa"/>
            <w:tcBorders>
              <w:left w:val="single" w:sz="6" w:space="0" w:color="000000"/>
              <w:right w:val="single" w:sz="6" w:space="0" w:color="000000"/>
            </w:tcBorders>
            <w:shd w:val="clear" w:color="auto" w:fill="FF0000"/>
          </w:tcPr>
          <w:p w14:paraId="20C5FA9F" w14:textId="77777777" w:rsidR="003653CC" w:rsidRDefault="003653CC">
            <w:pPr>
              <w:pStyle w:val="TableParagraph"/>
              <w:rPr>
                <w:rFonts w:ascii="Times New Roman"/>
                <w:sz w:val="20"/>
              </w:rPr>
            </w:pPr>
          </w:p>
        </w:tc>
        <w:tc>
          <w:tcPr>
            <w:tcW w:w="526" w:type="dxa"/>
            <w:tcBorders>
              <w:left w:val="single" w:sz="6" w:space="0" w:color="000000"/>
            </w:tcBorders>
            <w:shd w:val="clear" w:color="auto" w:fill="FF0000"/>
          </w:tcPr>
          <w:p w14:paraId="662C6962" w14:textId="77777777" w:rsidR="003653CC" w:rsidRDefault="003653CC">
            <w:pPr>
              <w:pStyle w:val="TableParagraph"/>
              <w:rPr>
                <w:rFonts w:ascii="Times New Roman"/>
                <w:sz w:val="20"/>
              </w:rPr>
            </w:pPr>
          </w:p>
        </w:tc>
      </w:tr>
    </w:tbl>
    <w:p w14:paraId="6651CA2B" w14:textId="35156D92" w:rsidR="00AA0C60" w:rsidRDefault="00AA0C60"/>
    <w:sectPr w:rsidR="00AA0C60">
      <w:pgSz w:w="11910" w:h="16840"/>
      <w:pgMar w:top="1320" w:right="1300" w:bottom="1200" w:left="1300" w:header="0" w:footer="9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190A8" w14:textId="77777777" w:rsidR="00D8400E" w:rsidRDefault="00D8400E">
      <w:r>
        <w:rPr>
          <w:lang w:val="pt"/>
        </w:rPr>
        <w:separator/>
      </w:r>
    </w:p>
  </w:endnote>
  <w:endnote w:type="continuationSeparator" w:id="0">
    <w:p w14:paraId="0A8EBD12" w14:textId="77777777" w:rsidR="00D8400E" w:rsidRDefault="00D8400E">
      <w:r>
        <w:rPr>
          <w:lang w:val="p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DAB63" w14:textId="77777777" w:rsidR="003653CC" w:rsidRDefault="00334A7E">
    <w:pPr>
      <w:pStyle w:val="Corpodetexto"/>
      <w:spacing w:line="14" w:lineRule="auto"/>
      <w:rPr>
        <w:sz w:val="17"/>
      </w:rPr>
    </w:pPr>
    <w:r>
      <w:rPr>
        <w:noProof/>
        <w:lang w:val="pt"/>
      </w:rPr>
      <mc:AlternateContent>
        <mc:Choice Requires="wps">
          <w:drawing>
            <wp:anchor distT="0" distB="0" distL="114300" distR="114300" simplePos="0" relativeHeight="479945728" behindDoc="1" locked="0" layoutInCell="1" allowOverlap="1" wp14:anchorId="07071DF9" wp14:editId="254CE257">
              <wp:simplePos x="0" y="0"/>
              <wp:positionH relativeFrom="page">
                <wp:posOffset>6466840</wp:posOffset>
              </wp:positionH>
              <wp:positionV relativeFrom="page">
                <wp:posOffset>9911715</wp:posOffset>
              </wp:positionV>
              <wp:extent cx="247015" cy="181610"/>
              <wp:effectExtent l="0" t="0" r="6985" b="8890"/>
              <wp:wrapNone/>
              <wp:docPr id="85"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01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4D51F" w14:textId="77777777" w:rsidR="003653CC" w:rsidRDefault="00367879">
                          <w:pPr>
                            <w:pStyle w:val="Corpodetexto"/>
                            <w:spacing w:before="13"/>
                            <w:ind w:left="60"/>
                          </w:pPr>
                          <w:r>
                            <w:rPr>
                              <w:lang w:val="pt"/>
                            </w:rPr>
                            <w:fldChar w:fldCharType="begin"/>
                          </w:r>
                          <w:r>
                            <w:rPr>
                              <w:lang w:val="pt"/>
                            </w:rPr>
                            <w:instrText xml:space="preserve"> PAGE </w:instrText>
                          </w:r>
                          <w:r>
                            <w:rPr>
                              <w:lang w:val="pt"/>
                            </w:rPr>
                            <w:fldChar w:fldCharType="separate"/>
                          </w:r>
                          <w:r>
                            <w:rPr>
                              <w:lang w:val="pt"/>
                            </w:rPr>
                            <w:t>10</w:t>
                          </w:r>
                          <w:r>
                            <w:rPr>
                              <w:lang w:val="p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71DF9" id="_x0000_t202" coordsize="21600,21600" o:spt="202" path="m,l,21600r21600,l21600,xe">
              <v:stroke joinstyle="miter"/>
              <v:path gradientshapeok="t" o:connecttype="rect"/>
            </v:shapetype>
            <v:shape id="docshape10" o:spid="_x0000_s1053" type="#_x0000_t202" style="position:absolute;margin-left:509.2pt;margin-top:780.45pt;width:19.45pt;height:14.3pt;z-index:-2337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" filled="f" stroked="f">
              <v:path arrowok="t"/>
              <v:textbox inset="0,0,0,0">
                <w:txbxContent>
                  <w:p w14:paraId="59D4D51F" w14:textId="77777777" w:rsidR="003653CC" w:rsidRDefault="00367879">
                    <w:pPr>
                      <w:pStyle w:val="Corpodetexto"/>
                      <w:spacing w:before="13"/>
                      <w:ind w:left="60"/>
                    </w:pPr>
                    <w:r>
                      <w:rPr>
                        <w:lang w:val="pt"/>
                      </w:rPr>
                      <w:fldChar w:fldCharType="begin"/>
                    </w:r>
                    <w:r>
                      <w:rPr>
                        <w:lang w:val="pt"/>
                      </w:rPr>
                      <w:instrText xml:space="preserve"> PAGE </w:instrText>
                    </w:r>
                    <w:r>
                      <w:rPr>
                        <w:lang w:val="pt"/>
                      </w:rPr>
                      <w:fldChar w:fldCharType="separate"/>
                    </w:r>
                    <w:r>
                      <w:rPr>
                        <w:lang w:val="pt"/>
                      </w:rPr>
                      <w:t>10</w:t>
                    </w:r>
                    <w:r>
                      <w:rPr>
                        <w:lang w:val="pt"/>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A9914" w14:textId="77777777" w:rsidR="003653CC" w:rsidRDefault="00334A7E">
    <w:pPr>
      <w:pStyle w:val="Corpodetexto"/>
      <w:spacing w:line="14" w:lineRule="auto"/>
      <w:rPr>
        <w:sz w:val="20"/>
      </w:rPr>
    </w:pPr>
    <w:r>
      <w:rPr>
        <w:noProof/>
        <w:lang w:val="pt"/>
      </w:rPr>
      <mc:AlternateContent>
        <mc:Choice Requires="wps">
          <w:drawing>
            <wp:anchor distT="0" distB="0" distL="114300" distR="114300" simplePos="0" relativeHeight="479946240" behindDoc="1" locked="0" layoutInCell="1" allowOverlap="1" wp14:anchorId="52A9A907" wp14:editId="5DCDEE68">
              <wp:simplePos x="0" y="0"/>
              <wp:positionH relativeFrom="page">
                <wp:posOffset>899160</wp:posOffset>
              </wp:positionH>
              <wp:positionV relativeFrom="page">
                <wp:posOffset>9563100</wp:posOffset>
              </wp:positionV>
              <wp:extent cx="1828800" cy="7620"/>
              <wp:effectExtent l="0" t="0" r="0" b="5080"/>
              <wp:wrapNone/>
              <wp:docPr id="84"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A2C28" id="docshape49" o:spid="_x0000_s1026" style="position:absolute;margin-left:70.8pt;margin-top:753pt;width:2in;height:.6pt;z-index:-2337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" fillcolor="black" stroked="f">
              <v:path arrowok="t"/>
              <w10:wrap anchorx="page" anchory="page"/>
            </v:rect>
          </w:pict>
        </mc:Fallback>
      </mc:AlternateContent>
    </w:r>
    <w:r>
      <w:rPr>
        <w:noProof/>
        <w:lang w:val="pt"/>
      </w:rPr>
      <mc:AlternateContent>
        <mc:Choice Requires="wps">
          <w:drawing>
            <wp:anchor distT="0" distB="0" distL="114300" distR="114300" simplePos="0" relativeHeight="479946752" behindDoc="1" locked="0" layoutInCell="1" allowOverlap="1" wp14:anchorId="402CB5ED" wp14:editId="32CA5C3E">
              <wp:simplePos x="0" y="0"/>
              <wp:positionH relativeFrom="page">
                <wp:posOffset>6466840</wp:posOffset>
              </wp:positionH>
              <wp:positionV relativeFrom="page">
                <wp:posOffset>9911715</wp:posOffset>
              </wp:positionV>
              <wp:extent cx="247015" cy="181610"/>
              <wp:effectExtent l="0" t="0" r="6985" b="8890"/>
              <wp:wrapNone/>
              <wp:docPr id="83"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01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50BCC" w14:textId="77777777" w:rsidR="003653CC" w:rsidRDefault="00367879">
                          <w:pPr>
                            <w:pStyle w:val="Corpodetexto"/>
                            <w:spacing w:before="13"/>
                            <w:ind w:left="60"/>
                          </w:pPr>
                          <w:r>
                            <w:rPr>
                              <w:lang w:val="pt"/>
                            </w:rPr>
                            <w:fldChar w:fldCharType="begin"/>
                          </w:r>
                          <w:r>
                            <w:rPr>
                              <w:lang w:val="pt"/>
                            </w:rPr>
                            <w:instrText xml:space="preserve"> PAGE </w:instrText>
                          </w:r>
                          <w:r>
                            <w:rPr>
                              <w:lang w:val="pt"/>
                            </w:rPr>
                            <w:fldChar w:fldCharType="separate"/>
                          </w:r>
                          <w:r>
                            <w:rPr>
                              <w:lang w:val="pt"/>
                            </w:rPr>
                            <w:t>49</w:t>
                          </w:r>
                          <w:r>
                            <w:rPr>
                              <w:lang w:val="p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2CB5ED" id="_x0000_t202" coordsize="21600,21600" o:spt="202" path="m,l,21600r21600,l21600,xe">
              <v:stroke joinstyle="miter"/>
              <v:path gradientshapeok="t" o:connecttype="rect"/>
            </v:shapetype>
            <v:shape id="docshape50" o:spid="_x0000_s1054" type="#_x0000_t202" style="position:absolute;margin-left:509.2pt;margin-top:780.45pt;width:19.45pt;height:14.3pt;z-index:-2336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" filled="f" stroked="f">
              <v:path arrowok="t"/>
              <v:textbox inset="0,0,0,0">
                <w:txbxContent>
                  <w:p w14:paraId="21650BCC" w14:textId="77777777" w:rsidR="003653CC" w:rsidRDefault="00367879">
                    <w:pPr>
                      <w:pStyle w:val="Corpodetexto"/>
                      <w:spacing w:before="13"/>
                      <w:ind w:left="60"/>
                    </w:pPr>
                    <w:r>
                      <w:rPr>
                        <w:lang w:val="pt"/>
                      </w:rPr>
                      <w:fldChar w:fldCharType="begin"/>
                    </w:r>
                    <w:r>
                      <w:rPr>
                        <w:lang w:val="pt"/>
                      </w:rPr>
                      <w:instrText xml:space="preserve"> PAGE </w:instrText>
                    </w:r>
                    <w:r>
                      <w:rPr>
                        <w:lang w:val="pt"/>
                      </w:rPr>
                      <w:fldChar w:fldCharType="separate"/>
                    </w:r>
                    <w:r>
                      <w:rPr>
                        <w:lang w:val="pt"/>
                      </w:rPr>
                      <w:t>49</w:t>
                    </w:r>
                    <w:r>
                      <w:rPr>
                        <w:lang w:val="pt"/>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1B657" w14:textId="77777777" w:rsidR="003653CC" w:rsidRDefault="00334A7E">
    <w:pPr>
      <w:pStyle w:val="Corpodetexto"/>
      <w:spacing w:line="14" w:lineRule="auto"/>
      <w:rPr>
        <w:sz w:val="17"/>
      </w:rPr>
    </w:pPr>
    <w:r>
      <w:rPr>
        <w:noProof/>
        <w:lang w:val="pt"/>
      </w:rPr>
      <mc:AlternateContent>
        <mc:Choice Requires="wps">
          <w:drawing>
            <wp:anchor distT="0" distB="0" distL="114300" distR="114300" simplePos="0" relativeHeight="479947264" behindDoc="1" locked="0" layoutInCell="1" allowOverlap="1" wp14:anchorId="1B9054BD" wp14:editId="631DB99B">
              <wp:simplePos x="0" y="0"/>
              <wp:positionH relativeFrom="page">
                <wp:posOffset>6466840</wp:posOffset>
              </wp:positionH>
              <wp:positionV relativeFrom="page">
                <wp:posOffset>9911715</wp:posOffset>
              </wp:positionV>
              <wp:extent cx="247015" cy="181610"/>
              <wp:effectExtent l="0" t="0" r="6985" b="8890"/>
              <wp:wrapNone/>
              <wp:docPr id="82"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01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0E008" w14:textId="77777777" w:rsidR="003653CC" w:rsidRDefault="00367879">
                          <w:pPr>
                            <w:pStyle w:val="Corpodetexto"/>
                            <w:spacing w:before="13"/>
                            <w:ind w:left="60"/>
                          </w:pPr>
                          <w:r>
                            <w:rPr>
                              <w:lang w:val="pt"/>
                            </w:rPr>
                            <w:fldChar w:fldCharType="begin"/>
                          </w:r>
                          <w:r>
                            <w:rPr>
                              <w:lang w:val="pt"/>
                            </w:rPr>
                            <w:instrText xml:space="preserve"> PAGE </w:instrText>
                          </w:r>
                          <w:r>
                            <w:rPr>
                              <w:lang w:val="pt"/>
                            </w:rPr>
                            <w:fldChar w:fldCharType="separate"/>
                          </w:r>
                          <w:r>
                            <w:rPr>
                              <w:lang w:val="pt"/>
                            </w:rPr>
                            <w:t>69</w:t>
                          </w:r>
                          <w:r>
                            <w:rPr>
                              <w:lang w:val="p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054BD" id="_x0000_t202" coordsize="21600,21600" o:spt="202" path="m,l,21600r21600,l21600,xe">
              <v:stroke joinstyle="miter"/>
              <v:path gradientshapeok="t" o:connecttype="rect"/>
            </v:shapetype>
            <v:shape id="docshape51" o:spid="_x0000_s1055" type="#_x0000_t202" style="position:absolute;margin-left:509.2pt;margin-top:780.45pt;width:19.45pt;height:14.3pt;z-index:-2336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" filled="f" stroked="f">
              <v:path arrowok="t"/>
              <v:textbox inset="0,0,0,0">
                <w:txbxContent>
                  <w:p w14:paraId="6C90E008" w14:textId="77777777" w:rsidR="003653CC" w:rsidRDefault="00367879">
                    <w:pPr>
                      <w:pStyle w:val="Corpodetexto"/>
                      <w:spacing w:before="13"/>
                      <w:ind w:left="60"/>
                    </w:pPr>
                    <w:r>
                      <w:rPr>
                        <w:lang w:val="pt"/>
                      </w:rPr>
                      <w:fldChar w:fldCharType="begin"/>
                    </w:r>
                    <w:r>
                      <w:rPr>
                        <w:lang w:val="pt"/>
                      </w:rPr>
                      <w:instrText xml:space="preserve"> PAGE </w:instrText>
                    </w:r>
                    <w:r>
                      <w:rPr>
                        <w:lang w:val="pt"/>
                      </w:rPr>
                      <w:fldChar w:fldCharType="separate"/>
                    </w:r>
                    <w:r>
                      <w:rPr>
                        <w:lang w:val="pt"/>
                      </w:rPr>
                      <w:t>69</w:t>
                    </w:r>
                    <w:r>
                      <w:rPr>
                        <w:lang w:val="pt"/>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85F91" w14:textId="77777777" w:rsidR="00D8400E" w:rsidRDefault="00D8400E">
      <w:r>
        <w:rPr>
          <w:lang w:val="pt"/>
        </w:rPr>
        <w:separator/>
      </w:r>
    </w:p>
  </w:footnote>
  <w:footnote w:type="continuationSeparator" w:id="0">
    <w:p w14:paraId="3BF75AE3" w14:textId="77777777" w:rsidR="00D8400E" w:rsidRDefault="00D8400E">
      <w:r>
        <w:rPr>
          <w:lang w:val="pt"/>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1782B"/>
    <w:multiLevelType w:val="hybridMultilevel"/>
    <w:tmpl w:val="C4DEEE32"/>
    <w:lvl w:ilvl="0" w:tplc="7E96E29A">
      <w:numFmt w:val="bullet"/>
      <w:lvlText w:val=""/>
      <w:lvlJc w:val="left"/>
      <w:pPr>
        <w:ind w:left="836" w:hanging="361"/>
      </w:pPr>
      <w:rPr>
        <w:rFonts w:ascii="Symbol" w:eastAsia="Symbol" w:hAnsi="Symbol" w:cs="Symbol" w:hint="default"/>
        <w:b w:val="0"/>
        <w:bCs w:val="0"/>
        <w:i w:val="0"/>
        <w:iCs w:val="0"/>
        <w:w w:val="100"/>
        <w:sz w:val="22"/>
        <w:szCs w:val="22"/>
        <w:lang w:val="de-DE" w:eastAsia="en-US" w:bidi="ar-SA"/>
      </w:rPr>
    </w:lvl>
    <w:lvl w:ilvl="1" w:tplc="E1F4C86A">
      <w:numFmt w:val="bullet"/>
      <w:lvlText w:val="•"/>
      <w:lvlJc w:val="left"/>
      <w:pPr>
        <w:ind w:left="1686" w:hanging="361"/>
      </w:pPr>
      <w:rPr>
        <w:rFonts w:hint="default"/>
        <w:lang w:val="de-DE" w:eastAsia="en-US" w:bidi="ar-SA"/>
      </w:rPr>
    </w:lvl>
    <w:lvl w:ilvl="2" w:tplc="37C03E84">
      <w:numFmt w:val="bullet"/>
      <w:lvlText w:val="•"/>
      <w:lvlJc w:val="left"/>
      <w:pPr>
        <w:ind w:left="2533" w:hanging="361"/>
      </w:pPr>
      <w:rPr>
        <w:rFonts w:hint="default"/>
        <w:lang w:val="de-DE" w:eastAsia="en-US" w:bidi="ar-SA"/>
      </w:rPr>
    </w:lvl>
    <w:lvl w:ilvl="3" w:tplc="AFF2425E">
      <w:numFmt w:val="bullet"/>
      <w:lvlText w:val="•"/>
      <w:lvlJc w:val="left"/>
      <w:pPr>
        <w:ind w:left="3380" w:hanging="361"/>
      </w:pPr>
      <w:rPr>
        <w:rFonts w:hint="default"/>
        <w:lang w:val="de-DE" w:eastAsia="en-US" w:bidi="ar-SA"/>
      </w:rPr>
    </w:lvl>
    <w:lvl w:ilvl="4" w:tplc="6E36A4E6">
      <w:numFmt w:val="bullet"/>
      <w:lvlText w:val="•"/>
      <w:lvlJc w:val="left"/>
      <w:pPr>
        <w:ind w:left="4227" w:hanging="361"/>
      </w:pPr>
      <w:rPr>
        <w:rFonts w:hint="default"/>
        <w:lang w:val="de-DE" w:eastAsia="en-US" w:bidi="ar-SA"/>
      </w:rPr>
    </w:lvl>
    <w:lvl w:ilvl="5" w:tplc="B1B4F446">
      <w:numFmt w:val="bullet"/>
      <w:lvlText w:val="•"/>
      <w:lvlJc w:val="left"/>
      <w:pPr>
        <w:ind w:left="5074" w:hanging="361"/>
      </w:pPr>
      <w:rPr>
        <w:rFonts w:hint="default"/>
        <w:lang w:val="de-DE" w:eastAsia="en-US" w:bidi="ar-SA"/>
      </w:rPr>
    </w:lvl>
    <w:lvl w:ilvl="6" w:tplc="EC9EF98C">
      <w:numFmt w:val="bullet"/>
      <w:lvlText w:val="•"/>
      <w:lvlJc w:val="left"/>
      <w:pPr>
        <w:ind w:left="5920" w:hanging="361"/>
      </w:pPr>
      <w:rPr>
        <w:rFonts w:hint="default"/>
        <w:lang w:val="de-DE" w:eastAsia="en-US" w:bidi="ar-SA"/>
      </w:rPr>
    </w:lvl>
    <w:lvl w:ilvl="7" w:tplc="12CEDF92">
      <w:numFmt w:val="bullet"/>
      <w:lvlText w:val="•"/>
      <w:lvlJc w:val="left"/>
      <w:pPr>
        <w:ind w:left="6767" w:hanging="361"/>
      </w:pPr>
      <w:rPr>
        <w:rFonts w:hint="default"/>
        <w:lang w:val="de-DE" w:eastAsia="en-US" w:bidi="ar-SA"/>
      </w:rPr>
    </w:lvl>
    <w:lvl w:ilvl="8" w:tplc="944CBA32">
      <w:numFmt w:val="bullet"/>
      <w:lvlText w:val="•"/>
      <w:lvlJc w:val="left"/>
      <w:pPr>
        <w:ind w:left="7614" w:hanging="361"/>
      </w:pPr>
      <w:rPr>
        <w:rFonts w:hint="default"/>
        <w:lang w:val="de-DE" w:eastAsia="en-US" w:bidi="ar-SA"/>
      </w:rPr>
    </w:lvl>
  </w:abstractNum>
  <w:abstractNum w:abstractNumId="1" w15:restartNumberingAfterBreak="0">
    <w:nsid w:val="05F076A0"/>
    <w:multiLevelType w:val="hybridMultilevel"/>
    <w:tmpl w:val="35823C8A"/>
    <w:lvl w:ilvl="0" w:tplc="FF8A01EC">
      <w:numFmt w:val="bullet"/>
      <w:lvlText w:val=""/>
      <w:lvlJc w:val="left"/>
      <w:pPr>
        <w:ind w:left="836" w:hanging="361"/>
      </w:pPr>
      <w:rPr>
        <w:rFonts w:ascii="Symbol" w:eastAsia="Symbol" w:hAnsi="Symbol" w:cs="Symbol" w:hint="default"/>
        <w:b w:val="0"/>
        <w:bCs w:val="0"/>
        <w:i w:val="0"/>
        <w:iCs w:val="0"/>
        <w:w w:val="100"/>
        <w:sz w:val="22"/>
        <w:szCs w:val="22"/>
        <w:lang w:val="de-DE" w:eastAsia="en-US" w:bidi="ar-SA"/>
      </w:rPr>
    </w:lvl>
    <w:lvl w:ilvl="1" w:tplc="35D6C4B6">
      <w:numFmt w:val="bullet"/>
      <w:lvlText w:val="•"/>
      <w:lvlJc w:val="left"/>
      <w:pPr>
        <w:ind w:left="1686" w:hanging="361"/>
      </w:pPr>
      <w:rPr>
        <w:rFonts w:hint="default"/>
        <w:lang w:val="de-DE" w:eastAsia="en-US" w:bidi="ar-SA"/>
      </w:rPr>
    </w:lvl>
    <w:lvl w:ilvl="2" w:tplc="253E1F84">
      <w:numFmt w:val="bullet"/>
      <w:lvlText w:val="•"/>
      <w:lvlJc w:val="left"/>
      <w:pPr>
        <w:ind w:left="2533" w:hanging="361"/>
      </w:pPr>
      <w:rPr>
        <w:rFonts w:hint="default"/>
        <w:lang w:val="de-DE" w:eastAsia="en-US" w:bidi="ar-SA"/>
      </w:rPr>
    </w:lvl>
    <w:lvl w:ilvl="3" w:tplc="511C18CC">
      <w:numFmt w:val="bullet"/>
      <w:lvlText w:val="•"/>
      <w:lvlJc w:val="left"/>
      <w:pPr>
        <w:ind w:left="3380" w:hanging="361"/>
      </w:pPr>
      <w:rPr>
        <w:rFonts w:hint="default"/>
        <w:lang w:val="de-DE" w:eastAsia="en-US" w:bidi="ar-SA"/>
      </w:rPr>
    </w:lvl>
    <w:lvl w:ilvl="4" w:tplc="A0B24DE8">
      <w:numFmt w:val="bullet"/>
      <w:lvlText w:val="•"/>
      <w:lvlJc w:val="left"/>
      <w:pPr>
        <w:ind w:left="4227" w:hanging="361"/>
      </w:pPr>
      <w:rPr>
        <w:rFonts w:hint="default"/>
        <w:lang w:val="de-DE" w:eastAsia="en-US" w:bidi="ar-SA"/>
      </w:rPr>
    </w:lvl>
    <w:lvl w:ilvl="5" w:tplc="520CF1B0">
      <w:numFmt w:val="bullet"/>
      <w:lvlText w:val="•"/>
      <w:lvlJc w:val="left"/>
      <w:pPr>
        <w:ind w:left="5074" w:hanging="361"/>
      </w:pPr>
      <w:rPr>
        <w:rFonts w:hint="default"/>
        <w:lang w:val="de-DE" w:eastAsia="en-US" w:bidi="ar-SA"/>
      </w:rPr>
    </w:lvl>
    <w:lvl w:ilvl="6" w:tplc="A0DC8A9C">
      <w:numFmt w:val="bullet"/>
      <w:lvlText w:val="•"/>
      <w:lvlJc w:val="left"/>
      <w:pPr>
        <w:ind w:left="5920" w:hanging="361"/>
      </w:pPr>
      <w:rPr>
        <w:rFonts w:hint="default"/>
        <w:lang w:val="de-DE" w:eastAsia="en-US" w:bidi="ar-SA"/>
      </w:rPr>
    </w:lvl>
    <w:lvl w:ilvl="7" w:tplc="E676E560">
      <w:numFmt w:val="bullet"/>
      <w:lvlText w:val="•"/>
      <w:lvlJc w:val="left"/>
      <w:pPr>
        <w:ind w:left="6767" w:hanging="361"/>
      </w:pPr>
      <w:rPr>
        <w:rFonts w:hint="default"/>
        <w:lang w:val="de-DE" w:eastAsia="en-US" w:bidi="ar-SA"/>
      </w:rPr>
    </w:lvl>
    <w:lvl w:ilvl="8" w:tplc="1A082E62">
      <w:numFmt w:val="bullet"/>
      <w:lvlText w:val="•"/>
      <w:lvlJc w:val="left"/>
      <w:pPr>
        <w:ind w:left="7614" w:hanging="361"/>
      </w:pPr>
      <w:rPr>
        <w:rFonts w:hint="default"/>
        <w:lang w:val="de-DE" w:eastAsia="en-US" w:bidi="ar-SA"/>
      </w:rPr>
    </w:lvl>
  </w:abstractNum>
  <w:abstractNum w:abstractNumId="2" w15:restartNumberingAfterBreak="0">
    <w:nsid w:val="07ED30EE"/>
    <w:multiLevelType w:val="multilevel"/>
    <w:tmpl w:val="ABCA005C"/>
    <w:lvl w:ilvl="0">
      <w:start w:val="2"/>
      <w:numFmt w:val="decimal"/>
      <w:lvlText w:val="%1"/>
      <w:lvlJc w:val="left"/>
      <w:pPr>
        <w:ind w:left="979" w:hanging="865"/>
        <w:jc w:val="left"/>
      </w:pPr>
      <w:rPr>
        <w:rFonts w:hint="default"/>
        <w:lang w:val="de-DE" w:eastAsia="en-US" w:bidi="ar-SA"/>
      </w:rPr>
    </w:lvl>
    <w:lvl w:ilvl="1">
      <w:start w:val="3"/>
      <w:numFmt w:val="decimal"/>
      <w:lvlText w:val="%1.%2"/>
      <w:lvlJc w:val="left"/>
      <w:pPr>
        <w:ind w:left="979" w:hanging="865"/>
        <w:jc w:val="left"/>
      </w:pPr>
      <w:rPr>
        <w:rFonts w:hint="default"/>
        <w:lang w:val="de-DE" w:eastAsia="en-US" w:bidi="ar-SA"/>
      </w:rPr>
    </w:lvl>
    <w:lvl w:ilvl="2">
      <w:start w:val="6"/>
      <w:numFmt w:val="decimal"/>
      <w:lvlText w:val="%1.%2.%3"/>
      <w:lvlJc w:val="left"/>
      <w:pPr>
        <w:ind w:left="979" w:hanging="865"/>
        <w:jc w:val="left"/>
      </w:pPr>
      <w:rPr>
        <w:rFonts w:hint="default"/>
        <w:lang w:val="de-DE" w:eastAsia="en-US" w:bidi="ar-SA"/>
      </w:rPr>
    </w:lvl>
    <w:lvl w:ilvl="3">
      <w:start w:val="1"/>
      <w:numFmt w:val="decimal"/>
      <w:lvlText w:val="%1.%2.%3.%4"/>
      <w:lvlJc w:val="left"/>
      <w:pPr>
        <w:ind w:left="979" w:hanging="865"/>
        <w:jc w:val="left"/>
      </w:pPr>
      <w:rPr>
        <w:rFonts w:ascii="Arial" w:eastAsia="Arial" w:hAnsi="Arial" w:cs="Arial" w:hint="default"/>
        <w:b w:val="0"/>
        <w:bCs w:val="0"/>
        <w:i/>
        <w:iCs/>
        <w:color w:val="2E5395"/>
        <w:spacing w:val="-2"/>
        <w:w w:val="100"/>
        <w:sz w:val="22"/>
        <w:szCs w:val="22"/>
        <w:lang w:val="de-DE" w:eastAsia="en-US" w:bidi="ar-SA"/>
      </w:rPr>
    </w:lvl>
    <w:lvl w:ilvl="4">
      <w:start w:val="1"/>
      <w:numFmt w:val="decimal"/>
      <w:lvlText w:val="%5."/>
      <w:lvlJc w:val="left"/>
      <w:pPr>
        <w:ind w:left="835" w:hanging="360"/>
        <w:jc w:val="left"/>
      </w:pPr>
      <w:rPr>
        <w:rFonts w:ascii="Arial" w:eastAsia="Arial" w:hAnsi="Arial" w:cs="Arial" w:hint="default"/>
        <w:b w:val="0"/>
        <w:bCs w:val="0"/>
        <w:i w:val="0"/>
        <w:iCs w:val="0"/>
        <w:spacing w:val="0"/>
        <w:w w:val="100"/>
        <w:sz w:val="22"/>
        <w:szCs w:val="22"/>
        <w:lang w:val="de-DE" w:eastAsia="en-US" w:bidi="ar-SA"/>
      </w:rPr>
    </w:lvl>
    <w:lvl w:ilvl="5">
      <w:numFmt w:val="bullet"/>
      <w:lvlText w:val="•"/>
      <w:lvlJc w:val="left"/>
      <w:pPr>
        <w:ind w:left="4681" w:hanging="360"/>
      </w:pPr>
      <w:rPr>
        <w:rFonts w:hint="default"/>
        <w:lang w:val="de-DE" w:eastAsia="en-US" w:bidi="ar-SA"/>
      </w:rPr>
    </w:lvl>
    <w:lvl w:ilvl="6">
      <w:numFmt w:val="bullet"/>
      <w:lvlText w:val="•"/>
      <w:lvlJc w:val="left"/>
      <w:pPr>
        <w:ind w:left="5606" w:hanging="360"/>
      </w:pPr>
      <w:rPr>
        <w:rFonts w:hint="default"/>
        <w:lang w:val="de-DE" w:eastAsia="en-US" w:bidi="ar-SA"/>
      </w:rPr>
    </w:lvl>
    <w:lvl w:ilvl="7">
      <w:numFmt w:val="bullet"/>
      <w:lvlText w:val="•"/>
      <w:lvlJc w:val="left"/>
      <w:pPr>
        <w:ind w:left="6532" w:hanging="360"/>
      </w:pPr>
      <w:rPr>
        <w:rFonts w:hint="default"/>
        <w:lang w:val="de-DE" w:eastAsia="en-US" w:bidi="ar-SA"/>
      </w:rPr>
    </w:lvl>
    <w:lvl w:ilvl="8">
      <w:numFmt w:val="bullet"/>
      <w:lvlText w:val="•"/>
      <w:lvlJc w:val="left"/>
      <w:pPr>
        <w:ind w:left="7457" w:hanging="360"/>
      </w:pPr>
      <w:rPr>
        <w:rFonts w:hint="default"/>
        <w:lang w:val="de-DE" w:eastAsia="en-US" w:bidi="ar-SA"/>
      </w:rPr>
    </w:lvl>
  </w:abstractNum>
  <w:abstractNum w:abstractNumId="3" w15:restartNumberingAfterBreak="0">
    <w:nsid w:val="08293AB0"/>
    <w:multiLevelType w:val="hybridMultilevel"/>
    <w:tmpl w:val="5F302292"/>
    <w:lvl w:ilvl="0" w:tplc="8EAA87DA">
      <w:numFmt w:val="bullet"/>
      <w:lvlText w:val=""/>
      <w:lvlJc w:val="left"/>
      <w:pPr>
        <w:ind w:left="834" w:hanging="361"/>
      </w:pPr>
      <w:rPr>
        <w:rFonts w:ascii="Symbol" w:eastAsia="Symbol" w:hAnsi="Symbol" w:cs="Symbol" w:hint="default"/>
        <w:b w:val="0"/>
        <w:bCs w:val="0"/>
        <w:i w:val="0"/>
        <w:iCs w:val="0"/>
        <w:w w:val="100"/>
        <w:sz w:val="22"/>
        <w:szCs w:val="22"/>
        <w:lang w:val="de-DE" w:eastAsia="en-US" w:bidi="ar-SA"/>
      </w:rPr>
    </w:lvl>
    <w:lvl w:ilvl="1" w:tplc="367A6632">
      <w:numFmt w:val="bullet"/>
      <w:lvlText w:val="•"/>
      <w:lvlJc w:val="left"/>
      <w:pPr>
        <w:ind w:left="1686" w:hanging="361"/>
      </w:pPr>
      <w:rPr>
        <w:rFonts w:hint="default"/>
        <w:lang w:val="de-DE" w:eastAsia="en-US" w:bidi="ar-SA"/>
      </w:rPr>
    </w:lvl>
    <w:lvl w:ilvl="2" w:tplc="FC025AC8">
      <w:numFmt w:val="bullet"/>
      <w:lvlText w:val="•"/>
      <w:lvlJc w:val="left"/>
      <w:pPr>
        <w:ind w:left="2533" w:hanging="361"/>
      </w:pPr>
      <w:rPr>
        <w:rFonts w:hint="default"/>
        <w:lang w:val="de-DE" w:eastAsia="en-US" w:bidi="ar-SA"/>
      </w:rPr>
    </w:lvl>
    <w:lvl w:ilvl="3" w:tplc="297857FA">
      <w:numFmt w:val="bullet"/>
      <w:lvlText w:val="•"/>
      <w:lvlJc w:val="left"/>
      <w:pPr>
        <w:ind w:left="3380" w:hanging="361"/>
      </w:pPr>
      <w:rPr>
        <w:rFonts w:hint="default"/>
        <w:lang w:val="de-DE" w:eastAsia="en-US" w:bidi="ar-SA"/>
      </w:rPr>
    </w:lvl>
    <w:lvl w:ilvl="4" w:tplc="85BE477E">
      <w:numFmt w:val="bullet"/>
      <w:lvlText w:val="•"/>
      <w:lvlJc w:val="left"/>
      <w:pPr>
        <w:ind w:left="4227" w:hanging="361"/>
      </w:pPr>
      <w:rPr>
        <w:rFonts w:hint="default"/>
        <w:lang w:val="de-DE" w:eastAsia="en-US" w:bidi="ar-SA"/>
      </w:rPr>
    </w:lvl>
    <w:lvl w:ilvl="5" w:tplc="05E46A28">
      <w:numFmt w:val="bullet"/>
      <w:lvlText w:val="•"/>
      <w:lvlJc w:val="left"/>
      <w:pPr>
        <w:ind w:left="5074" w:hanging="361"/>
      </w:pPr>
      <w:rPr>
        <w:rFonts w:hint="default"/>
        <w:lang w:val="de-DE" w:eastAsia="en-US" w:bidi="ar-SA"/>
      </w:rPr>
    </w:lvl>
    <w:lvl w:ilvl="6" w:tplc="D826D2A2">
      <w:numFmt w:val="bullet"/>
      <w:lvlText w:val="•"/>
      <w:lvlJc w:val="left"/>
      <w:pPr>
        <w:ind w:left="5920" w:hanging="361"/>
      </w:pPr>
      <w:rPr>
        <w:rFonts w:hint="default"/>
        <w:lang w:val="de-DE" w:eastAsia="en-US" w:bidi="ar-SA"/>
      </w:rPr>
    </w:lvl>
    <w:lvl w:ilvl="7" w:tplc="2EAAB58E">
      <w:numFmt w:val="bullet"/>
      <w:lvlText w:val="•"/>
      <w:lvlJc w:val="left"/>
      <w:pPr>
        <w:ind w:left="6767" w:hanging="361"/>
      </w:pPr>
      <w:rPr>
        <w:rFonts w:hint="default"/>
        <w:lang w:val="de-DE" w:eastAsia="en-US" w:bidi="ar-SA"/>
      </w:rPr>
    </w:lvl>
    <w:lvl w:ilvl="8" w:tplc="76DC39BE">
      <w:numFmt w:val="bullet"/>
      <w:lvlText w:val="•"/>
      <w:lvlJc w:val="left"/>
      <w:pPr>
        <w:ind w:left="7614" w:hanging="361"/>
      </w:pPr>
      <w:rPr>
        <w:rFonts w:hint="default"/>
        <w:lang w:val="de-DE" w:eastAsia="en-US" w:bidi="ar-SA"/>
      </w:rPr>
    </w:lvl>
  </w:abstractNum>
  <w:abstractNum w:abstractNumId="4" w15:restartNumberingAfterBreak="0">
    <w:nsid w:val="11D84B36"/>
    <w:multiLevelType w:val="multilevel"/>
    <w:tmpl w:val="45E271AE"/>
    <w:lvl w:ilvl="0">
      <w:start w:val="1"/>
      <w:numFmt w:val="decimal"/>
      <w:lvlText w:val="%1"/>
      <w:lvlJc w:val="left"/>
      <w:pPr>
        <w:ind w:left="556" w:hanging="440"/>
        <w:jc w:val="left"/>
      </w:pPr>
      <w:rPr>
        <w:rFonts w:ascii="Arial" w:eastAsia="Arial" w:hAnsi="Arial" w:cs="Arial" w:hint="default"/>
        <w:b w:val="0"/>
        <w:bCs w:val="0"/>
        <w:i w:val="0"/>
        <w:iCs w:val="0"/>
        <w:w w:val="100"/>
        <w:sz w:val="22"/>
        <w:szCs w:val="22"/>
        <w:lang w:val="de-DE" w:eastAsia="en-US" w:bidi="ar-SA"/>
      </w:rPr>
    </w:lvl>
    <w:lvl w:ilvl="1">
      <w:start w:val="1"/>
      <w:numFmt w:val="decimal"/>
      <w:lvlText w:val="%1.%2"/>
      <w:lvlJc w:val="left"/>
      <w:pPr>
        <w:ind w:left="995" w:hanging="660"/>
        <w:jc w:val="left"/>
      </w:pPr>
      <w:rPr>
        <w:rFonts w:ascii="Arial" w:eastAsia="Arial" w:hAnsi="Arial" w:cs="Arial" w:hint="default"/>
        <w:b w:val="0"/>
        <w:bCs w:val="0"/>
        <w:i w:val="0"/>
        <w:iCs w:val="0"/>
        <w:spacing w:val="-2"/>
        <w:w w:val="100"/>
        <w:sz w:val="22"/>
        <w:szCs w:val="22"/>
        <w:lang w:val="de-DE" w:eastAsia="en-US" w:bidi="ar-SA"/>
      </w:rPr>
    </w:lvl>
    <w:lvl w:ilvl="2">
      <w:start w:val="1"/>
      <w:numFmt w:val="decimal"/>
      <w:lvlText w:val="%1.%2.%3"/>
      <w:lvlJc w:val="left"/>
      <w:pPr>
        <w:ind w:left="1435" w:hanging="880"/>
        <w:jc w:val="left"/>
      </w:pPr>
      <w:rPr>
        <w:rFonts w:ascii="Arial" w:eastAsia="Arial" w:hAnsi="Arial" w:cs="Arial" w:hint="default"/>
        <w:b w:val="0"/>
        <w:bCs w:val="0"/>
        <w:i w:val="0"/>
        <w:iCs w:val="0"/>
        <w:spacing w:val="-2"/>
        <w:w w:val="100"/>
        <w:sz w:val="22"/>
        <w:szCs w:val="22"/>
        <w:lang w:val="de-DE" w:eastAsia="en-US" w:bidi="ar-SA"/>
      </w:rPr>
    </w:lvl>
    <w:lvl w:ilvl="3">
      <w:numFmt w:val="bullet"/>
      <w:lvlText w:val="•"/>
      <w:lvlJc w:val="left"/>
      <w:pPr>
        <w:ind w:left="2423" w:hanging="880"/>
      </w:pPr>
      <w:rPr>
        <w:rFonts w:hint="default"/>
        <w:lang w:val="de-DE" w:eastAsia="en-US" w:bidi="ar-SA"/>
      </w:rPr>
    </w:lvl>
    <w:lvl w:ilvl="4">
      <w:numFmt w:val="bullet"/>
      <w:lvlText w:val="•"/>
      <w:lvlJc w:val="left"/>
      <w:pPr>
        <w:ind w:left="3407" w:hanging="880"/>
      </w:pPr>
      <w:rPr>
        <w:rFonts w:hint="default"/>
        <w:lang w:val="de-DE" w:eastAsia="en-US" w:bidi="ar-SA"/>
      </w:rPr>
    </w:lvl>
    <w:lvl w:ilvl="5">
      <w:numFmt w:val="bullet"/>
      <w:lvlText w:val="•"/>
      <w:lvlJc w:val="left"/>
      <w:pPr>
        <w:ind w:left="4390" w:hanging="880"/>
      </w:pPr>
      <w:rPr>
        <w:rFonts w:hint="default"/>
        <w:lang w:val="de-DE" w:eastAsia="en-US" w:bidi="ar-SA"/>
      </w:rPr>
    </w:lvl>
    <w:lvl w:ilvl="6">
      <w:numFmt w:val="bullet"/>
      <w:lvlText w:val="•"/>
      <w:lvlJc w:val="left"/>
      <w:pPr>
        <w:ind w:left="5374" w:hanging="880"/>
      </w:pPr>
      <w:rPr>
        <w:rFonts w:hint="default"/>
        <w:lang w:val="de-DE" w:eastAsia="en-US" w:bidi="ar-SA"/>
      </w:rPr>
    </w:lvl>
    <w:lvl w:ilvl="7">
      <w:numFmt w:val="bullet"/>
      <w:lvlText w:val="•"/>
      <w:lvlJc w:val="left"/>
      <w:pPr>
        <w:ind w:left="6357" w:hanging="880"/>
      </w:pPr>
      <w:rPr>
        <w:rFonts w:hint="default"/>
        <w:lang w:val="de-DE" w:eastAsia="en-US" w:bidi="ar-SA"/>
      </w:rPr>
    </w:lvl>
    <w:lvl w:ilvl="8">
      <w:numFmt w:val="bullet"/>
      <w:lvlText w:val="•"/>
      <w:lvlJc w:val="left"/>
      <w:pPr>
        <w:ind w:left="7341" w:hanging="880"/>
      </w:pPr>
      <w:rPr>
        <w:rFonts w:hint="default"/>
        <w:lang w:val="de-DE" w:eastAsia="en-US" w:bidi="ar-SA"/>
      </w:rPr>
    </w:lvl>
  </w:abstractNum>
  <w:abstractNum w:abstractNumId="5" w15:restartNumberingAfterBreak="0">
    <w:nsid w:val="16027329"/>
    <w:multiLevelType w:val="hybridMultilevel"/>
    <w:tmpl w:val="77F8D22A"/>
    <w:lvl w:ilvl="0" w:tplc="2668E3A6">
      <w:numFmt w:val="bullet"/>
      <w:lvlText w:val=""/>
      <w:lvlJc w:val="left"/>
      <w:pPr>
        <w:ind w:left="835" w:hanging="361"/>
      </w:pPr>
      <w:rPr>
        <w:rFonts w:ascii="Symbol" w:eastAsia="Symbol" w:hAnsi="Symbol" w:cs="Symbol" w:hint="default"/>
        <w:b w:val="0"/>
        <w:bCs w:val="0"/>
        <w:i w:val="0"/>
        <w:iCs w:val="0"/>
        <w:w w:val="100"/>
        <w:sz w:val="22"/>
        <w:szCs w:val="22"/>
        <w:lang w:val="de-DE" w:eastAsia="en-US" w:bidi="ar-SA"/>
      </w:rPr>
    </w:lvl>
    <w:lvl w:ilvl="1" w:tplc="F35A7DE0">
      <w:numFmt w:val="bullet"/>
      <w:lvlText w:val="•"/>
      <w:lvlJc w:val="left"/>
      <w:pPr>
        <w:ind w:left="1686" w:hanging="361"/>
      </w:pPr>
      <w:rPr>
        <w:rFonts w:hint="default"/>
        <w:lang w:val="de-DE" w:eastAsia="en-US" w:bidi="ar-SA"/>
      </w:rPr>
    </w:lvl>
    <w:lvl w:ilvl="2" w:tplc="7D7A43CC">
      <w:numFmt w:val="bullet"/>
      <w:lvlText w:val="•"/>
      <w:lvlJc w:val="left"/>
      <w:pPr>
        <w:ind w:left="2533" w:hanging="361"/>
      </w:pPr>
      <w:rPr>
        <w:rFonts w:hint="default"/>
        <w:lang w:val="de-DE" w:eastAsia="en-US" w:bidi="ar-SA"/>
      </w:rPr>
    </w:lvl>
    <w:lvl w:ilvl="3" w:tplc="4F280D46">
      <w:numFmt w:val="bullet"/>
      <w:lvlText w:val="•"/>
      <w:lvlJc w:val="left"/>
      <w:pPr>
        <w:ind w:left="3380" w:hanging="361"/>
      </w:pPr>
      <w:rPr>
        <w:rFonts w:hint="default"/>
        <w:lang w:val="de-DE" w:eastAsia="en-US" w:bidi="ar-SA"/>
      </w:rPr>
    </w:lvl>
    <w:lvl w:ilvl="4" w:tplc="993E4676">
      <w:numFmt w:val="bullet"/>
      <w:lvlText w:val="•"/>
      <w:lvlJc w:val="left"/>
      <w:pPr>
        <w:ind w:left="4227" w:hanging="361"/>
      </w:pPr>
      <w:rPr>
        <w:rFonts w:hint="default"/>
        <w:lang w:val="de-DE" w:eastAsia="en-US" w:bidi="ar-SA"/>
      </w:rPr>
    </w:lvl>
    <w:lvl w:ilvl="5" w:tplc="844CD528">
      <w:numFmt w:val="bullet"/>
      <w:lvlText w:val="•"/>
      <w:lvlJc w:val="left"/>
      <w:pPr>
        <w:ind w:left="5074" w:hanging="361"/>
      </w:pPr>
      <w:rPr>
        <w:rFonts w:hint="default"/>
        <w:lang w:val="de-DE" w:eastAsia="en-US" w:bidi="ar-SA"/>
      </w:rPr>
    </w:lvl>
    <w:lvl w:ilvl="6" w:tplc="21589276">
      <w:numFmt w:val="bullet"/>
      <w:lvlText w:val="•"/>
      <w:lvlJc w:val="left"/>
      <w:pPr>
        <w:ind w:left="5920" w:hanging="361"/>
      </w:pPr>
      <w:rPr>
        <w:rFonts w:hint="default"/>
        <w:lang w:val="de-DE" w:eastAsia="en-US" w:bidi="ar-SA"/>
      </w:rPr>
    </w:lvl>
    <w:lvl w:ilvl="7" w:tplc="413E6A4C">
      <w:numFmt w:val="bullet"/>
      <w:lvlText w:val="•"/>
      <w:lvlJc w:val="left"/>
      <w:pPr>
        <w:ind w:left="6767" w:hanging="361"/>
      </w:pPr>
      <w:rPr>
        <w:rFonts w:hint="default"/>
        <w:lang w:val="de-DE" w:eastAsia="en-US" w:bidi="ar-SA"/>
      </w:rPr>
    </w:lvl>
    <w:lvl w:ilvl="8" w:tplc="4FFCCADC">
      <w:numFmt w:val="bullet"/>
      <w:lvlText w:val="•"/>
      <w:lvlJc w:val="left"/>
      <w:pPr>
        <w:ind w:left="7614" w:hanging="361"/>
      </w:pPr>
      <w:rPr>
        <w:rFonts w:hint="default"/>
        <w:lang w:val="de-DE" w:eastAsia="en-US" w:bidi="ar-SA"/>
      </w:rPr>
    </w:lvl>
  </w:abstractNum>
  <w:abstractNum w:abstractNumId="6" w15:restartNumberingAfterBreak="0">
    <w:nsid w:val="2092472E"/>
    <w:multiLevelType w:val="hybridMultilevel"/>
    <w:tmpl w:val="CAFEE818"/>
    <w:lvl w:ilvl="0" w:tplc="8764AF8E">
      <w:start w:val="36"/>
      <w:numFmt w:val="decimal"/>
      <w:lvlText w:val="[%1]"/>
      <w:lvlJc w:val="left"/>
      <w:pPr>
        <w:ind w:left="497" w:hanging="385"/>
        <w:jc w:val="left"/>
      </w:pPr>
      <w:rPr>
        <w:rFonts w:ascii="Arial" w:eastAsia="Arial" w:hAnsi="Arial" w:cs="Arial" w:hint="default"/>
        <w:b w:val="0"/>
        <w:bCs w:val="0"/>
        <w:i w:val="0"/>
        <w:iCs w:val="0"/>
        <w:spacing w:val="-2"/>
        <w:w w:val="100"/>
        <w:sz w:val="20"/>
        <w:szCs w:val="20"/>
        <w:lang w:val="de-DE" w:eastAsia="en-US" w:bidi="ar-SA"/>
      </w:rPr>
    </w:lvl>
    <w:lvl w:ilvl="1" w:tplc="57FA8E76">
      <w:numFmt w:val="bullet"/>
      <w:lvlText w:val="•"/>
      <w:lvlJc w:val="left"/>
      <w:pPr>
        <w:ind w:left="1380" w:hanging="385"/>
      </w:pPr>
      <w:rPr>
        <w:rFonts w:hint="default"/>
        <w:lang w:val="de-DE" w:eastAsia="en-US" w:bidi="ar-SA"/>
      </w:rPr>
    </w:lvl>
    <w:lvl w:ilvl="2" w:tplc="D68A1878">
      <w:numFmt w:val="bullet"/>
      <w:lvlText w:val="•"/>
      <w:lvlJc w:val="left"/>
      <w:pPr>
        <w:ind w:left="2261" w:hanging="385"/>
      </w:pPr>
      <w:rPr>
        <w:rFonts w:hint="default"/>
        <w:lang w:val="de-DE" w:eastAsia="en-US" w:bidi="ar-SA"/>
      </w:rPr>
    </w:lvl>
    <w:lvl w:ilvl="3" w:tplc="F8080D34">
      <w:numFmt w:val="bullet"/>
      <w:lvlText w:val="•"/>
      <w:lvlJc w:val="left"/>
      <w:pPr>
        <w:ind w:left="3142" w:hanging="385"/>
      </w:pPr>
      <w:rPr>
        <w:rFonts w:hint="default"/>
        <w:lang w:val="de-DE" w:eastAsia="en-US" w:bidi="ar-SA"/>
      </w:rPr>
    </w:lvl>
    <w:lvl w:ilvl="4" w:tplc="E0EEBD4A">
      <w:numFmt w:val="bullet"/>
      <w:lvlText w:val="•"/>
      <w:lvlJc w:val="left"/>
      <w:pPr>
        <w:ind w:left="4023" w:hanging="385"/>
      </w:pPr>
      <w:rPr>
        <w:rFonts w:hint="default"/>
        <w:lang w:val="de-DE" w:eastAsia="en-US" w:bidi="ar-SA"/>
      </w:rPr>
    </w:lvl>
    <w:lvl w:ilvl="5" w:tplc="64F0DF6E">
      <w:numFmt w:val="bullet"/>
      <w:lvlText w:val="•"/>
      <w:lvlJc w:val="left"/>
      <w:pPr>
        <w:ind w:left="4904" w:hanging="385"/>
      </w:pPr>
      <w:rPr>
        <w:rFonts w:hint="default"/>
        <w:lang w:val="de-DE" w:eastAsia="en-US" w:bidi="ar-SA"/>
      </w:rPr>
    </w:lvl>
    <w:lvl w:ilvl="6" w:tplc="213202B8">
      <w:numFmt w:val="bullet"/>
      <w:lvlText w:val="•"/>
      <w:lvlJc w:val="left"/>
      <w:pPr>
        <w:ind w:left="5784" w:hanging="385"/>
      </w:pPr>
      <w:rPr>
        <w:rFonts w:hint="default"/>
        <w:lang w:val="de-DE" w:eastAsia="en-US" w:bidi="ar-SA"/>
      </w:rPr>
    </w:lvl>
    <w:lvl w:ilvl="7" w:tplc="AB9293DE">
      <w:numFmt w:val="bullet"/>
      <w:lvlText w:val="•"/>
      <w:lvlJc w:val="left"/>
      <w:pPr>
        <w:ind w:left="6665" w:hanging="385"/>
      </w:pPr>
      <w:rPr>
        <w:rFonts w:hint="default"/>
        <w:lang w:val="de-DE" w:eastAsia="en-US" w:bidi="ar-SA"/>
      </w:rPr>
    </w:lvl>
    <w:lvl w:ilvl="8" w:tplc="17BE17B8">
      <w:numFmt w:val="bullet"/>
      <w:lvlText w:val="•"/>
      <w:lvlJc w:val="left"/>
      <w:pPr>
        <w:ind w:left="7546" w:hanging="385"/>
      </w:pPr>
      <w:rPr>
        <w:rFonts w:hint="default"/>
        <w:lang w:val="de-DE" w:eastAsia="en-US" w:bidi="ar-SA"/>
      </w:rPr>
    </w:lvl>
  </w:abstractNum>
  <w:abstractNum w:abstractNumId="7" w15:restartNumberingAfterBreak="0">
    <w:nsid w:val="20B743A3"/>
    <w:multiLevelType w:val="hybridMultilevel"/>
    <w:tmpl w:val="0EC01D20"/>
    <w:lvl w:ilvl="0" w:tplc="CB1C81A8">
      <w:numFmt w:val="bullet"/>
      <w:lvlText w:val=""/>
      <w:lvlJc w:val="left"/>
      <w:pPr>
        <w:ind w:left="835" w:hanging="361"/>
      </w:pPr>
      <w:rPr>
        <w:rFonts w:ascii="Symbol" w:eastAsia="Symbol" w:hAnsi="Symbol" w:cs="Symbol" w:hint="default"/>
        <w:b w:val="0"/>
        <w:bCs w:val="0"/>
        <w:i w:val="0"/>
        <w:iCs w:val="0"/>
        <w:w w:val="100"/>
        <w:sz w:val="22"/>
        <w:szCs w:val="22"/>
        <w:lang w:val="de-DE" w:eastAsia="en-US" w:bidi="ar-SA"/>
      </w:rPr>
    </w:lvl>
    <w:lvl w:ilvl="1" w:tplc="ABB27702">
      <w:numFmt w:val="bullet"/>
      <w:lvlText w:val="•"/>
      <w:lvlJc w:val="left"/>
      <w:pPr>
        <w:ind w:left="1686" w:hanging="361"/>
      </w:pPr>
      <w:rPr>
        <w:rFonts w:hint="default"/>
        <w:lang w:val="de-DE" w:eastAsia="en-US" w:bidi="ar-SA"/>
      </w:rPr>
    </w:lvl>
    <w:lvl w:ilvl="2" w:tplc="08641E2C">
      <w:numFmt w:val="bullet"/>
      <w:lvlText w:val="•"/>
      <w:lvlJc w:val="left"/>
      <w:pPr>
        <w:ind w:left="2533" w:hanging="361"/>
      </w:pPr>
      <w:rPr>
        <w:rFonts w:hint="default"/>
        <w:lang w:val="de-DE" w:eastAsia="en-US" w:bidi="ar-SA"/>
      </w:rPr>
    </w:lvl>
    <w:lvl w:ilvl="3" w:tplc="F78AFCB8">
      <w:numFmt w:val="bullet"/>
      <w:lvlText w:val="•"/>
      <w:lvlJc w:val="left"/>
      <w:pPr>
        <w:ind w:left="3380" w:hanging="361"/>
      </w:pPr>
      <w:rPr>
        <w:rFonts w:hint="default"/>
        <w:lang w:val="de-DE" w:eastAsia="en-US" w:bidi="ar-SA"/>
      </w:rPr>
    </w:lvl>
    <w:lvl w:ilvl="4" w:tplc="B616DCF0">
      <w:numFmt w:val="bullet"/>
      <w:lvlText w:val="•"/>
      <w:lvlJc w:val="left"/>
      <w:pPr>
        <w:ind w:left="4227" w:hanging="361"/>
      </w:pPr>
      <w:rPr>
        <w:rFonts w:hint="default"/>
        <w:lang w:val="de-DE" w:eastAsia="en-US" w:bidi="ar-SA"/>
      </w:rPr>
    </w:lvl>
    <w:lvl w:ilvl="5" w:tplc="9D208520">
      <w:numFmt w:val="bullet"/>
      <w:lvlText w:val="•"/>
      <w:lvlJc w:val="left"/>
      <w:pPr>
        <w:ind w:left="5074" w:hanging="361"/>
      </w:pPr>
      <w:rPr>
        <w:rFonts w:hint="default"/>
        <w:lang w:val="de-DE" w:eastAsia="en-US" w:bidi="ar-SA"/>
      </w:rPr>
    </w:lvl>
    <w:lvl w:ilvl="6" w:tplc="B7864668">
      <w:numFmt w:val="bullet"/>
      <w:lvlText w:val="•"/>
      <w:lvlJc w:val="left"/>
      <w:pPr>
        <w:ind w:left="5920" w:hanging="361"/>
      </w:pPr>
      <w:rPr>
        <w:rFonts w:hint="default"/>
        <w:lang w:val="de-DE" w:eastAsia="en-US" w:bidi="ar-SA"/>
      </w:rPr>
    </w:lvl>
    <w:lvl w:ilvl="7" w:tplc="8AA44C48">
      <w:numFmt w:val="bullet"/>
      <w:lvlText w:val="•"/>
      <w:lvlJc w:val="left"/>
      <w:pPr>
        <w:ind w:left="6767" w:hanging="361"/>
      </w:pPr>
      <w:rPr>
        <w:rFonts w:hint="default"/>
        <w:lang w:val="de-DE" w:eastAsia="en-US" w:bidi="ar-SA"/>
      </w:rPr>
    </w:lvl>
    <w:lvl w:ilvl="8" w:tplc="D20A7092">
      <w:numFmt w:val="bullet"/>
      <w:lvlText w:val="•"/>
      <w:lvlJc w:val="left"/>
      <w:pPr>
        <w:ind w:left="7614" w:hanging="361"/>
      </w:pPr>
      <w:rPr>
        <w:rFonts w:hint="default"/>
        <w:lang w:val="de-DE" w:eastAsia="en-US" w:bidi="ar-SA"/>
      </w:rPr>
    </w:lvl>
  </w:abstractNum>
  <w:abstractNum w:abstractNumId="8" w15:restartNumberingAfterBreak="0">
    <w:nsid w:val="29D916A1"/>
    <w:multiLevelType w:val="multilevel"/>
    <w:tmpl w:val="A0B0FA50"/>
    <w:lvl w:ilvl="0">
      <w:start w:val="2"/>
      <w:numFmt w:val="decimal"/>
      <w:lvlText w:val="%1"/>
      <w:lvlJc w:val="left"/>
      <w:pPr>
        <w:ind w:left="691" w:hanging="576"/>
        <w:jc w:val="left"/>
      </w:pPr>
      <w:rPr>
        <w:rFonts w:hint="default"/>
        <w:lang w:val="de-DE" w:eastAsia="en-US" w:bidi="ar-SA"/>
      </w:rPr>
    </w:lvl>
    <w:lvl w:ilvl="1">
      <w:start w:val="3"/>
      <w:numFmt w:val="decimal"/>
      <w:lvlText w:val="%1.%2"/>
      <w:lvlJc w:val="left"/>
      <w:pPr>
        <w:ind w:left="691" w:hanging="576"/>
        <w:jc w:val="left"/>
      </w:pPr>
      <w:rPr>
        <w:rFonts w:ascii="Arial" w:eastAsia="Arial" w:hAnsi="Arial" w:cs="Arial" w:hint="default"/>
        <w:b w:val="0"/>
        <w:bCs w:val="0"/>
        <w:i w:val="0"/>
        <w:iCs w:val="0"/>
        <w:color w:val="2E5395"/>
        <w:spacing w:val="-1"/>
        <w:w w:val="100"/>
        <w:sz w:val="26"/>
        <w:szCs w:val="26"/>
        <w:lang w:val="de-DE" w:eastAsia="en-US" w:bidi="ar-SA"/>
      </w:rPr>
    </w:lvl>
    <w:lvl w:ilvl="2">
      <w:start w:val="1"/>
      <w:numFmt w:val="decimal"/>
      <w:lvlText w:val="%1.%2.%3"/>
      <w:lvlJc w:val="left"/>
      <w:pPr>
        <w:ind w:left="836" w:hanging="720"/>
        <w:jc w:val="left"/>
      </w:pPr>
      <w:rPr>
        <w:rFonts w:ascii="Arial" w:eastAsia="Arial" w:hAnsi="Arial" w:cs="Arial" w:hint="default"/>
        <w:b w:val="0"/>
        <w:bCs w:val="0"/>
        <w:i w:val="0"/>
        <w:iCs w:val="0"/>
        <w:color w:val="1F3762"/>
        <w:spacing w:val="-2"/>
        <w:w w:val="100"/>
        <w:sz w:val="24"/>
        <w:szCs w:val="24"/>
        <w:lang w:val="de-DE" w:eastAsia="en-US" w:bidi="ar-SA"/>
      </w:rPr>
    </w:lvl>
    <w:lvl w:ilvl="3">
      <w:start w:val="1"/>
      <w:numFmt w:val="decimal"/>
      <w:lvlText w:val="(%4)"/>
      <w:lvlJc w:val="left"/>
      <w:pPr>
        <w:ind w:left="890" w:hanging="360"/>
        <w:jc w:val="left"/>
      </w:pPr>
      <w:rPr>
        <w:rFonts w:ascii="Arial" w:eastAsia="Arial" w:hAnsi="Arial" w:cs="Arial" w:hint="default"/>
        <w:b w:val="0"/>
        <w:bCs w:val="0"/>
        <w:i w:val="0"/>
        <w:iCs w:val="0"/>
        <w:spacing w:val="-2"/>
        <w:w w:val="100"/>
        <w:sz w:val="22"/>
        <w:szCs w:val="22"/>
        <w:lang w:val="de-DE" w:eastAsia="en-US" w:bidi="ar-SA"/>
      </w:rPr>
    </w:lvl>
    <w:lvl w:ilvl="4">
      <w:numFmt w:val="bullet"/>
      <w:lvlText w:val="•"/>
      <w:lvlJc w:val="left"/>
      <w:pPr>
        <w:ind w:left="3002" w:hanging="360"/>
      </w:pPr>
      <w:rPr>
        <w:rFonts w:hint="default"/>
        <w:lang w:val="de-DE" w:eastAsia="en-US" w:bidi="ar-SA"/>
      </w:rPr>
    </w:lvl>
    <w:lvl w:ilvl="5">
      <w:numFmt w:val="bullet"/>
      <w:lvlText w:val="•"/>
      <w:lvlJc w:val="left"/>
      <w:pPr>
        <w:ind w:left="4053" w:hanging="360"/>
      </w:pPr>
      <w:rPr>
        <w:rFonts w:hint="default"/>
        <w:lang w:val="de-DE" w:eastAsia="en-US" w:bidi="ar-SA"/>
      </w:rPr>
    </w:lvl>
    <w:lvl w:ilvl="6">
      <w:numFmt w:val="bullet"/>
      <w:lvlText w:val="•"/>
      <w:lvlJc w:val="left"/>
      <w:pPr>
        <w:ind w:left="5104" w:hanging="360"/>
      </w:pPr>
      <w:rPr>
        <w:rFonts w:hint="default"/>
        <w:lang w:val="de-DE" w:eastAsia="en-US" w:bidi="ar-SA"/>
      </w:rPr>
    </w:lvl>
    <w:lvl w:ilvl="7">
      <w:numFmt w:val="bullet"/>
      <w:lvlText w:val="•"/>
      <w:lvlJc w:val="left"/>
      <w:pPr>
        <w:ind w:left="6155" w:hanging="360"/>
      </w:pPr>
      <w:rPr>
        <w:rFonts w:hint="default"/>
        <w:lang w:val="de-DE" w:eastAsia="en-US" w:bidi="ar-SA"/>
      </w:rPr>
    </w:lvl>
    <w:lvl w:ilvl="8">
      <w:numFmt w:val="bullet"/>
      <w:lvlText w:val="•"/>
      <w:lvlJc w:val="left"/>
      <w:pPr>
        <w:ind w:left="7206" w:hanging="360"/>
      </w:pPr>
      <w:rPr>
        <w:rFonts w:hint="default"/>
        <w:lang w:val="de-DE" w:eastAsia="en-US" w:bidi="ar-SA"/>
      </w:rPr>
    </w:lvl>
  </w:abstractNum>
  <w:abstractNum w:abstractNumId="9" w15:restartNumberingAfterBreak="0">
    <w:nsid w:val="2CE34B30"/>
    <w:multiLevelType w:val="hybridMultilevel"/>
    <w:tmpl w:val="510C968E"/>
    <w:lvl w:ilvl="0" w:tplc="5E484DB6">
      <w:numFmt w:val="bullet"/>
      <w:lvlText w:val=""/>
      <w:lvlJc w:val="left"/>
      <w:pPr>
        <w:ind w:left="836" w:hanging="361"/>
      </w:pPr>
      <w:rPr>
        <w:rFonts w:ascii="Symbol" w:eastAsia="Symbol" w:hAnsi="Symbol" w:cs="Symbol" w:hint="default"/>
        <w:b w:val="0"/>
        <w:bCs w:val="0"/>
        <w:i w:val="0"/>
        <w:iCs w:val="0"/>
        <w:w w:val="100"/>
        <w:sz w:val="22"/>
        <w:szCs w:val="22"/>
        <w:lang w:val="de-DE" w:eastAsia="en-US" w:bidi="ar-SA"/>
      </w:rPr>
    </w:lvl>
    <w:lvl w:ilvl="1" w:tplc="D8220888">
      <w:numFmt w:val="bullet"/>
      <w:lvlText w:val="•"/>
      <w:lvlJc w:val="left"/>
      <w:pPr>
        <w:ind w:left="1686" w:hanging="361"/>
      </w:pPr>
      <w:rPr>
        <w:rFonts w:hint="default"/>
        <w:lang w:val="de-DE" w:eastAsia="en-US" w:bidi="ar-SA"/>
      </w:rPr>
    </w:lvl>
    <w:lvl w:ilvl="2" w:tplc="B34292A8">
      <w:numFmt w:val="bullet"/>
      <w:lvlText w:val="•"/>
      <w:lvlJc w:val="left"/>
      <w:pPr>
        <w:ind w:left="2533" w:hanging="361"/>
      </w:pPr>
      <w:rPr>
        <w:rFonts w:hint="default"/>
        <w:lang w:val="de-DE" w:eastAsia="en-US" w:bidi="ar-SA"/>
      </w:rPr>
    </w:lvl>
    <w:lvl w:ilvl="3" w:tplc="BED2F7EA">
      <w:numFmt w:val="bullet"/>
      <w:lvlText w:val="•"/>
      <w:lvlJc w:val="left"/>
      <w:pPr>
        <w:ind w:left="3380" w:hanging="361"/>
      </w:pPr>
      <w:rPr>
        <w:rFonts w:hint="default"/>
        <w:lang w:val="de-DE" w:eastAsia="en-US" w:bidi="ar-SA"/>
      </w:rPr>
    </w:lvl>
    <w:lvl w:ilvl="4" w:tplc="8F041262">
      <w:numFmt w:val="bullet"/>
      <w:lvlText w:val="•"/>
      <w:lvlJc w:val="left"/>
      <w:pPr>
        <w:ind w:left="4227" w:hanging="361"/>
      </w:pPr>
      <w:rPr>
        <w:rFonts w:hint="default"/>
        <w:lang w:val="de-DE" w:eastAsia="en-US" w:bidi="ar-SA"/>
      </w:rPr>
    </w:lvl>
    <w:lvl w:ilvl="5" w:tplc="84180A78">
      <w:numFmt w:val="bullet"/>
      <w:lvlText w:val="•"/>
      <w:lvlJc w:val="left"/>
      <w:pPr>
        <w:ind w:left="5074" w:hanging="361"/>
      </w:pPr>
      <w:rPr>
        <w:rFonts w:hint="default"/>
        <w:lang w:val="de-DE" w:eastAsia="en-US" w:bidi="ar-SA"/>
      </w:rPr>
    </w:lvl>
    <w:lvl w:ilvl="6" w:tplc="0F66387C">
      <w:numFmt w:val="bullet"/>
      <w:lvlText w:val="•"/>
      <w:lvlJc w:val="left"/>
      <w:pPr>
        <w:ind w:left="5920" w:hanging="361"/>
      </w:pPr>
      <w:rPr>
        <w:rFonts w:hint="default"/>
        <w:lang w:val="de-DE" w:eastAsia="en-US" w:bidi="ar-SA"/>
      </w:rPr>
    </w:lvl>
    <w:lvl w:ilvl="7" w:tplc="3DF690D6">
      <w:numFmt w:val="bullet"/>
      <w:lvlText w:val="•"/>
      <w:lvlJc w:val="left"/>
      <w:pPr>
        <w:ind w:left="6767" w:hanging="361"/>
      </w:pPr>
      <w:rPr>
        <w:rFonts w:hint="default"/>
        <w:lang w:val="de-DE" w:eastAsia="en-US" w:bidi="ar-SA"/>
      </w:rPr>
    </w:lvl>
    <w:lvl w:ilvl="8" w:tplc="F5BCE7E6">
      <w:numFmt w:val="bullet"/>
      <w:lvlText w:val="•"/>
      <w:lvlJc w:val="left"/>
      <w:pPr>
        <w:ind w:left="7614" w:hanging="361"/>
      </w:pPr>
      <w:rPr>
        <w:rFonts w:hint="default"/>
        <w:lang w:val="de-DE" w:eastAsia="en-US" w:bidi="ar-SA"/>
      </w:rPr>
    </w:lvl>
  </w:abstractNum>
  <w:abstractNum w:abstractNumId="10" w15:restartNumberingAfterBreak="0">
    <w:nsid w:val="2D5E3268"/>
    <w:multiLevelType w:val="hybridMultilevel"/>
    <w:tmpl w:val="DD68954C"/>
    <w:lvl w:ilvl="0" w:tplc="2132D76A">
      <w:start w:val="1"/>
      <w:numFmt w:val="decimal"/>
      <w:lvlText w:val="[%1]"/>
      <w:lvlJc w:val="left"/>
      <w:pPr>
        <w:ind w:left="499" w:hanging="384"/>
        <w:jc w:val="left"/>
      </w:pPr>
      <w:rPr>
        <w:rFonts w:ascii="Arial" w:eastAsia="Arial" w:hAnsi="Arial" w:cs="Arial" w:hint="default"/>
        <w:b w:val="0"/>
        <w:bCs w:val="0"/>
        <w:i w:val="0"/>
        <w:iCs w:val="0"/>
        <w:spacing w:val="-2"/>
        <w:w w:val="100"/>
        <w:sz w:val="22"/>
        <w:szCs w:val="22"/>
        <w:lang w:val="de-DE" w:eastAsia="en-US" w:bidi="ar-SA"/>
      </w:rPr>
    </w:lvl>
    <w:lvl w:ilvl="1" w:tplc="B20AA198">
      <w:numFmt w:val="bullet"/>
      <w:lvlText w:val="•"/>
      <w:lvlJc w:val="left"/>
      <w:pPr>
        <w:ind w:left="1380" w:hanging="384"/>
      </w:pPr>
      <w:rPr>
        <w:rFonts w:hint="default"/>
        <w:lang w:val="de-DE" w:eastAsia="en-US" w:bidi="ar-SA"/>
      </w:rPr>
    </w:lvl>
    <w:lvl w:ilvl="2" w:tplc="F502F402">
      <w:numFmt w:val="bullet"/>
      <w:lvlText w:val="•"/>
      <w:lvlJc w:val="left"/>
      <w:pPr>
        <w:ind w:left="2261" w:hanging="384"/>
      </w:pPr>
      <w:rPr>
        <w:rFonts w:hint="default"/>
        <w:lang w:val="de-DE" w:eastAsia="en-US" w:bidi="ar-SA"/>
      </w:rPr>
    </w:lvl>
    <w:lvl w:ilvl="3" w:tplc="94D2C4A0">
      <w:numFmt w:val="bullet"/>
      <w:lvlText w:val="•"/>
      <w:lvlJc w:val="left"/>
      <w:pPr>
        <w:ind w:left="3142" w:hanging="384"/>
      </w:pPr>
      <w:rPr>
        <w:rFonts w:hint="default"/>
        <w:lang w:val="de-DE" w:eastAsia="en-US" w:bidi="ar-SA"/>
      </w:rPr>
    </w:lvl>
    <w:lvl w:ilvl="4" w:tplc="D562CC3A">
      <w:numFmt w:val="bullet"/>
      <w:lvlText w:val="•"/>
      <w:lvlJc w:val="left"/>
      <w:pPr>
        <w:ind w:left="4023" w:hanging="384"/>
      </w:pPr>
      <w:rPr>
        <w:rFonts w:hint="default"/>
        <w:lang w:val="de-DE" w:eastAsia="en-US" w:bidi="ar-SA"/>
      </w:rPr>
    </w:lvl>
    <w:lvl w:ilvl="5" w:tplc="6FF23AB6">
      <w:numFmt w:val="bullet"/>
      <w:lvlText w:val="•"/>
      <w:lvlJc w:val="left"/>
      <w:pPr>
        <w:ind w:left="4904" w:hanging="384"/>
      </w:pPr>
      <w:rPr>
        <w:rFonts w:hint="default"/>
        <w:lang w:val="de-DE" w:eastAsia="en-US" w:bidi="ar-SA"/>
      </w:rPr>
    </w:lvl>
    <w:lvl w:ilvl="6" w:tplc="D9F64532">
      <w:numFmt w:val="bullet"/>
      <w:lvlText w:val="•"/>
      <w:lvlJc w:val="left"/>
      <w:pPr>
        <w:ind w:left="5784" w:hanging="384"/>
      </w:pPr>
      <w:rPr>
        <w:rFonts w:hint="default"/>
        <w:lang w:val="de-DE" w:eastAsia="en-US" w:bidi="ar-SA"/>
      </w:rPr>
    </w:lvl>
    <w:lvl w:ilvl="7" w:tplc="F5625558">
      <w:numFmt w:val="bullet"/>
      <w:lvlText w:val="•"/>
      <w:lvlJc w:val="left"/>
      <w:pPr>
        <w:ind w:left="6665" w:hanging="384"/>
      </w:pPr>
      <w:rPr>
        <w:rFonts w:hint="default"/>
        <w:lang w:val="de-DE" w:eastAsia="en-US" w:bidi="ar-SA"/>
      </w:rPr>
    </w:lvl>
    <w:lvl w:ilvl="8" w:tplc="9162F428">
      <w:numFmt w:val="bullet"/>
      <w:lvlText w:val="•"/>
      <w:lvlJc w:val="left"/>
      <w:pPr>
        <w:ind w:left="7546" w:hanging="384"/>
      </w:pPr>
      <w:rPr>
        <w:rFonts w:hint="default"/>
        <w:lang w:val="de-DE" w:eastAsia="en-US" w:bidi="ar-SA"/>
      </w:rPr>
    </w:lvl>
  </w:abstractNum>
  <w:abstractNum w:abstractNumId="11" w15:restartNumberingAfterBreak="0">
    <w:nsid w:val="2EDB4A70"/>
    <w:multiLevelType w:val="multilevel"/>
    <w:tmpl w:val="F1584EFA"/>
    <w:lvl w:ilvl="0">
      <w:start w:val="15"/>
      <w:numFmt w:val="upperLetter"/>
      <w:lvlText w:val="%1"/>
      <w:lvlJc w:val="left"/>
      <w:pPr>
        <w:ind w:left="224" w:hanging="404"/>
        <w:jc w:val="left"/>
      </w:pPr>
      <w:rPr>
        <w:rFonts w:hint="default"/>
        <w:lang w:val="de-DE" w:eastAsia="en-US" w:bidi="ar-SA"/>
      </w:rPr>
    </w:lvl>
    <w:lvl w:ilvl="1">
      <w:start w:val="3"/>
      <w:numFmt w:val="upperLetter"/>
      <w:lvlText w:val="%1-%2"/>
      <w:lvlJc w:val="left"/>
      <w:pPr>
        <w:ind w:left="224" w:hanging="404"/>
        <w:jc w:val="left"/>
      </w:pPr>
      <w:rPr>
        <w:rFonts w:ascii="Arial" w:eastAsia="Arial" w:hAnsi="Arial" w:cs="Arial" w:hint="default"/>
        <w:b w:val="0"/>
        <w:bCs w:val="0"/>
        <w:i w:val="0"/>
        <w:iCs w:val="0"/>
        <w:spacing w:val="-2"/>
        <w:w w:val="100"/>
        <w:sz w:val="20"/>
        <w:szCs w:val="20"/>
        <w:lang w:val="de-DE" w:eastAsia="en-US" w:bidi="ar-SA"/>
      </w:rPr>
    </w:lvl>
    <w:lvl w:ilvl="2">
      <w:numFmt w:val="bullet"/>
      <w:lvlText w:val="•"/>
      <w:lvlJc w:val="left"/>
      <w:pPr>
        <w:ind w:left="2037" w:hanging="404"/>
      </w:pPr>
      <w:rPr>
        <w:rFonts w:hint="default"/>
        <w:lang w:val="de-DE" w:eastAsia="en-US" w:bidi="ar-SA"/>
      </w:rPr>
    </w:lvl>
    <w:lvl w:ilvl="3">
      <w:numFmt w:val="bullet"/>
      <w:lvlText w:val="•"/>
      <w:lvlJc w:val="left"/>
      <w:pPr>
        <w:ind w:left="2946" w:hanging="404"/>
      </w:pPr>
      <w:rPr>
        <w:rFonts w:hint="default"/>
        <w:lang w:val="de-DE" w:eastAsia="en-US" w:bidi="ar-SA"/>
      </w:rPr>
    </w:lvl>
    <w:lvl w:ilvl="4">
      <w:numFmt w:val="bullet"/>
      <w:lvlText w:val="•"/>
      <w:lvlJc w:val="left"/>
      <w:pPr>
        <w:ind w:left="3855" w:hanging="404"/>
      </w:pPr>
      <w:rPr>
        <w:rFonts w:hint="default"/>
        <w:lang w:val="de-DE" w:eastAsia="en-US" w:bidi="ar-SA"/>
      </w:rPr>
    </w:lvl>
    <w:lvl w:ilvl="5">
      <w:numFmt w:val="bullet"/>
      <w:lvlText w:val="•"/>
      <w:lvlJc w:val="left"/>
      <w:pPr>
        <w:ind w:left="4764" w:hanging="404"/>
      </w:pPr>
      <w:rPr>
        <w:rFonts w:hint="default"/>
        <w:lang w:val="de-DE" w:eastAsia="en-US" w:bidi="ar-SA"/>
      </w:rPr>
    </w:lvl>
    <w:lvl w:ilvl="6">
      <w:numFmt w:val="bullet"/>
      <w:lvlText w:val="•"/>
      <w:lvlJc w:val="left"/>
      <w:pPr>
        <w:ind w:left="5672" w:hanging="404"/>
      </w:pPr>
      <w:rPr>
        <w:rFonts w:hint="default"/>
        <w:lang w:val="de-DE" w:eastAsia="en-US" w:bidi="ar-SA"/>
      </w:rPr>
    </w:lvl>
    <w:lvl w:ilvl="7">
      <w:numFmt w:val="bullet"/>
      <w:lvlText w:val="•"/>
      <w:lvlJc w:val="left"/>
      <w:pPr>
        <w:ind w:left="6581" w:hanging="404"/>
      </w:pPr>
      <w:rPr>
        <w:rFonts w:hint="default"/>
        <w:lang w:val="de-DE" w:eastAsia="en-US" w:bidi="ar-SA"/>
      </w:rPr>
    </w:lvl>
    <w:lvl w:ilvl="8">
      <w:numFmt w:val="bullet"/>
      <w:lvlText w:val="•"/>
      <w:lvlJc w:val="left"/>
      <w:pPr>
        <w:ind w:left="7490" w:hanging="404"/>
      </w:pPr>
      <w:rPr>
        <w:rFonts w:hint="default"/>
        <w:lang w:val="de-DE" w:eastAsia="en-US" w:bidi="ar-SA"/>
      </w:rPr>
    </w:lvl>
  </w:abstractNum>
  <w:abstractNum w:abstractNumId="12" w15:restartNumberingAfterBreak="0">
    <w:nsid w:val="2F8F47FE"/>
    <w:multiLevelType w:val="hybridMultilevel"/>
    <w:tmpl w:val="4112C35A"/>
    <w:lvl w:ilvl="0" w:tplc="D610BA96">
      <w:numFmt w:val="bullet"/>
      <w:lvlText w:val=""/>
      <w:lvlJc w:val="left"/>
      <w:pPr>
        <w:ind w:left="837" w:hanging="361"/>
      </w:pPr>
      <w:rPr>
        <w:rFonts w:ascii="Symbol" w:eastAsia="Symbol" w:hAnsi="Symbol" w:cs="Symbol" w:hint="default"/>
        <w:b w:val="0"/>
        <w:bCs w:val="0"/>
        <w:i w:val="0"/>
        <w:iCs w:val="0"/>
        <w:w w:val="100"/>
        <w:sz w:val="22"/>
        <w:szCs w:val="22"/>
        <w:lang w:val="de-DE" w:eastAsia="en-US" w:bidi="ar-SA"/>
      </w:rPr>
    </w:lvl>
    <w:lvl w:ilvl="1" w:tplc="8764A4F2">
      <w:numFmt w:val="bullet"/>
      <w:lvlText w:val="o"/>
      <w:lvlJc w:val="left"/>
      <w:pPr>
        <w:ind w:left="1557" w:hanging="360"/>
      </w:pPr>
      <w:rPr>
        <w:rFonts w:ascii="Courier New" w:eastAsia="Courier New" w:hAnsi="Courier New" w:cs="Courier New" w:hint="default"/>
        <w:b w:val="0"/>
        <w:bCs w:val="0"/>
        <w:i w:val="0"/>
        <w:iCs w:val="0"/>
        <w:w w:val="100"/>
        <w:sz w:val="22"/>
        <w:szCs w:val="22"/>
        <w:lang w:val="de-DE" w:eastAsia="en-US" w:bidi="ar-SA"/>
      </w:rPr>
    </w:lvl>
    <w:lvl w:ilvl="2" w:tplc="7AE87A70">
      <w:numFmt w:val="bullet"/>
      <w:lvlText w:val="•"/>
      <w:lvlJc w:val="left"/>
      <w:pPr>
        <w:ind w:left="2420" w:hanging="360"/>
      </w:pPr>
      <w:rPr>
        <w:rFonts w:hint="default"/>
        <w:lang w:val="de-DE" w:eastAsia="en-US" w:bidi="ar-SA"/>
      </w:rPr>
    </w:lvl>
    <w:lvl w:ilvl="3" w:tplc="82F6B650">
      <w:numFmt w:val="bullet"/>
      <w:lvlText w:val="•"/>
      <w:lvlJc w:val="left"/>
      <w:pPr>
        <w:ind w:left="3281" w:hanging="360"/>
      </w:pPr>
      <w:rPr>
        <w:rFonts w:hint="default"/>
        <w:lang w:val="de-DE" w:eastAsia="en-US" w:bidi="ar-SA"/>
      </w:rPr>
    </w:lvl>
    <w:lvl w:ilvl="4" w:tplc="D0B086D8">
      <w:numFmt w:val="bullet"/>
      <w:lvlText w:val="•"/>
      <w:lvlJc w:val="left"/>
      <w:pPr>
        <w:ind w:left="4142" w:hanging="360"/>
      </w:pPr>
      <w:rPr>
        <w:rFonts w:hint="default"/>
        <w:lang w:val="de-DE" w:eastAsia="en-US" w:bidi="ar-SA"/>
      </w:rPr>
    </w:lvl>
    <w:lvl w:ilvl="5" w:tplc="B6AECC6A">
      <w:numFmt w:val="bullet"/>
      <w:lvlText w:val="•"/>
      <w:lvlJc w:val="left"/>
      <w:pPr>
        <w:ind w:left="5003" w:hanging="360"/>
      </w:pPr>
      <w:rPr>
        <w:rFonts w:hint="default"/>
        <w:lang w:val="de-DE" w:eastAsia="en-US" w:bidi="ar-SA"/>
      </w:rPr>
    </w:lvl>
    <w:lvl w:ilvl="6" w:tplc="7584C5CE">
      <w:numFmt w:val="bullet"/>
      <w:lvlText w:val="•"/>
      <w:lvlJc w:val="left"/>
      <w:pPr>
        <w:ind w:left="5864" w:hanging="360"/>
      </w:pPr>
      <w:rPr>
        <w:rFonts w:hint="default"/>
        <w:lang w:val="de-DE" w:eastAsia="en-US" w:bidi="ar-SA"/>
      </w:rPr>
    </w:lvl>
    <w:lvl w:ilvl="7" w:tplc="15581022">
      <w:numFmt w:val="bullet"/>
      <w:lvlText w:val="•"/>
      <w:lvlJc w:val="left"/>
      <w:pPr>
        <w:ind w:left="6725" w:hanging="360"/>
      </w:pPr>
      <w:rPr>
        <w:rFonts w:hint="default"/>
        <w:lang w:val="de-DE" w:eastAsia="en-US" w:bidi="ar-SA"/>
      </w:rPr>
    </w:lvl>
    <w:lvl w:ilvl="8" w:tplc="422E63CA">
      <w:numFmt w:val="bullet"/>
      <w:lvlText w:val="•"/>
      <w:lvlJc w:val="left"/>
      <w:pPr>
        <w:ind w:left="7586" w:hanging="360"/>
      </w:pPr>
      <w:rPr>
        <w:rFonts w:hint="default"/>
        <w:lang w:val="de-DE" w:eastAsia="en-US" w:bidi="ar-SA"/>
      </w:rPr>
    </w:lvl>
  </w:abstractNum>
  <w:abstractNum w:abstractNumId="13" w15:restartNumberingAfterBreak="0">
    <w:nsid w:val="368A1B61"/>
    <w:multiLevelType w:val="hybridMultilevel"/>
    <w:tmpl w:val="312CC612"/>
    <w:lvl w:ilvl="0" w:tplc="3DA2F242">
      <w:start w:val="20"/>
      <w:numFmt w:val="decimal"/>
      <w:lvlText w:val="[%1]"/>
      <w:lvlJc w:val="left"/>
      <w:pPr>
        <w:ind w:left="496" w:hanging="385"/>
        <w:jc w:val="left"/>
      </w:pPr>
      <w:rPr>
        <w:rFonts w:ascii="Arial" w:eastAsia="Arial" w:hAnsi="Arial" w:cs="Arial" w:hint="default"/>
        <w:b w:val="0"/>
        <w:bCs w:val="0"/>
        <w:i w:val="0"/>
        <w:iCs w:val="0"/>
        <w:spacing w:val="-2"/>
        <w:w w:val="100"/>
        <w:sz w:val="20"/>
        <w:szCs w:val="20"/>
        <w:lang w:val="de-DE" w:eastAsia="en-US" w:bidi="ar-SA"/>
      </w:rPr>
    </w:lvl>
    <w:lvl w:ilvl="1" w:tplc="6BA41128">
      <w:numFmt w:val="bullet"/>
      <w:lvlText w:val="•"/>
      <w:lvlJc w:val="left"/>
      <w:pPr>
        <w:ind w:left="1380" w:hanging="385"/>
      </w:pPr>
      <w:rPr>
        <w:rFonts w:hint="default"/>
        <w:lang w:val="de-DE" w:eastAsia="en-US" w:bidi="ar-SA"/>
      </w:rPr>
    </w:lvl>
    <w:lvl w:ilvl="2" w:tplc="859C135C">
      <w:numFmt w:val="bullet"/>
      <w:lvlText w:val="•"/>
      <w:lvlJc w:val="left"/>
      <w:pPr>
        <w:ind w:left="2261" w:hanging="385"/>
      </w:pPr>
      <w:rPr>
        <w:rFonts w:hint="default"/>
        <w:lang w:val="de-DE" w:eastAsia="en-US" w:bidi="ar-SA"/>
      </w:rPr>
    </w:lvl>
    <w:lvl w:ilvl="3" w:tplc="10A27A08">
      <w:numFmt w:val="bullet"/>
      <w:lvlText w:val="•"/>
      <w:lvlJc w:val="left"/>
      <w:pPr>
        <w:ind w:left="3142" w:hanging="385"/>
      </w:pPr>
      <w:rPr>
        <w:rFonts w:hint="default"/>
        <w:lang w:val="de-DE" w:eastAsia="en-US" w:bidi="ar-SA"/>
      </w:rPr>
    </w:lvl>
    <w:lvl w:ilvl="4" w:tplc="234432DE">
      <w:numFmt w:val="bullet"/>
      <w:lvlText w:val="•"/>
      <w:lvlJc w:val="left"/>
      <w:pPr>
        <w:ind w:left="4023" w:hanging="385"/>
      </w:pPr>
      <w:rPr>
        <w:rFonts w:hint="default"/>
        <w:lang w:val="de-DE" w:eastAsia="en-US" w:bidi="ar-SA"/>
      </w:rPr>
    </w:lvl>
    <w:lvl w:ilvl="5" w:tplc="C018FF26">
      <w:numFmt w:val="bullet"/>
      <w:lvlText w:val="•"/>
      <w:lvlJc w:val="left"/>
      <w:pPr>
        <w:ind w:left="4904" w:hanging="385"/>
      </w:pPr>
      <w:rPr>
        <w:rFonts w:hint="default"/>
        <w:lang w:val="de-DE" w:eastAsia="en-US" w:bidi="ar-SA"/>
      </w:rPr>
    </w:lvl>
    <w:lvl w:ilvl="6" w:tplc="FC3C1C2C">
      <w:numFmt w:val="bullet"/>
      <w:lvlText w:val="•"/>
      <w:lvlJc w:val="left"/>
      <w:pPr>
        <w:ind w:left="5784" w:hanging="385"/>
      </w:pPr>
      <w:rPr>
        <w:rFonts w:hint="default"/>
        <w:lang w:val="de-DE" w:eastAsia="en-US" w:bidi="ar-SA"/>
      </w:rPr>
    </w:lvl>
    <w:lvl w:ilvl="7" w:tplc="16D40B36">
      <w:numFmt w:val="bullet"/>
      <w:lvlText w:val="•"/>
      <w:lvlJc w:val="left"/>
      <w:pPr>
        <w:ind w:left="6665" w:hanging="385"/>
      </w:pPr>
      <w:rPr>
        <w:rFonts w:hint="default"/>
        <w:lang w:val="de-DE" w:eastAsia="en-US" w:bidi="ar-SA"/>
      </w:rPr>
    </w:lvl>
    <w:lvl w:ilvl="8" w:tplc="87B6D45C">
      <w:numFmt w:val="bullet"/>
      <w:lvlText w:val="•"/>
      <w:lvlJc w:val="left"/>
      <w:pPr>
        <w:ind w:left="7546" w:hanging="385"/>
      </w:pPr>
      <w:rPr>
        <w:rFonts w:hint="default"/>
        <w:lang w:val="de-DE" w:eastAsia="en-US" w:bidi="ar-SA"/>
      </w:rPr>
    </w:lvl>
  </w:abstractNum>
  <w:abstractNum w:abstractNumId="14" w15:restartNumberingAfterBreak="0">
    <w:nsid w:val="3AAF1B4F"/>
    <w:multiLevelType w:val="hybridMultilevel"/>
    <w:tmpl w:val="AB8CB328"/>
    <w:lvl w:ilvl="0" w:tplc="A13E5CB6">
      <w:numFmt w:val="bullet"/>
      <w:lvlText w:val=""/>
      <w:lvlJc w:val="left"/>
      <w:pPr>
        <w:ind w:left="836" w:hanging="361"/>
      </w:pPr>
      <w:rPr>
        <w:rFonts w:ascii="Symbol" w:eastAsia="Symbol" w:hAnsi="Symbol" w:cs="Symbol" w:hint="default"/>
        <w:b w:val="0"/>
        <w:bCs w:val="0"/>
        <w:i w:val="0"/>
        <w:iCs w:val="0"/>
        <w:w w:val="100"/>
        <w:sz w:val="22"/>
        <w:szCs w:val="22"/>
        <w:lang w:val="de-DE" w:eastAsia="en-US" w:bidi="ar-SA"/>
      </w:rPr>
    </w:lvl>
    <w:lvl w:ilvl="1" w:tplc="42A41932">
      <w:numFmt w:val="bullet"/>
      <w:lvlText w:val="•"/>
      <w:lvlJc w:val="left"/>
      <w:pPr>
        <w:ind w:left="1686" w:hanging="361"/>
      </w:pPr>
      <w:rPr>
        <w:rFonts w:hint="default"/>
        <w:lang w:val="de-DE" w:eastAsia="en-US" w:bidi="ar-SA"/>
      </w:rPr>
    </w:lvl>
    <w:lvl w:ilvl="2" w:tplc="0448BA7C">
      <w:numFmt w:val="bullet"/>
      <w:lvlText w:val="•"/>
      <w:lvlJc w:val="left"/>
      <w:pPr>
        <w:ind w:left="2533" w:hanging="361"/>
      </w:pPr>
      <w:rPr>
        <w:rFonts w:hint="default"/>
        <w:lang w:val="de-DE" w:eastAsia="en-US" w:bidi="ar-SA"/>
      </w:rPr>
    </w:lvl>
    <w:lvl w:ilvl="3" w:tplc="C5D05EF0">
      <w:numFmt w:val="bullet"/>
      <w:lvlText w:val="•"/>
      <w:lvlJc w:val="left"/>
      <w:pPr>
        <w:ind w:left="3380" w:hanging="361"/>
      </w:pPr>
      <w:rPr>
        <w:rFonts w:hint="default"/>
        <w:lang w:val="de-DE" w:eastAsia="en-US" w:bidi="ar-SA"/>
      </w:rPr>
    </w:lvl>
    <w:lvl w:ilvl="4" w:tplc="BB7296A0">
      <w:numFmt w:val="bullet"/>
      <w:lvlText w:val="•"/>
      <w:lvlJc w:val="left"/>
      <w:pPr>
        <w:ind w:left="4227" w:hanging="361"/>
      </w:pPr>
      <w:rPr>
        <w:rFonts w:hint="default"/>
        <w:lang w:val="de-DE" w:eastAsia="en-US" w:bidi="ar-SA"/>
      </w:rPr>
    </w:lvl>
    <w:lvl w:ilvl="5" w:tplc="E3A24E38">
      <w:numFmt w:val="bullet"/>
      <w:lvlText w:val="•"/>
      <w:lvlJc w:val="left"/>
      <w:pPr>
        <w:ind w:left="5074" w:hanging="361"/>
      </w:pPr>
      <w:rPr>
        <w:rFonts w:hint="default"/>
        <w:lang w:val="de-DE" w:eastAsia="en-US" w:bidi="ar-SA"/>
      </w:rPr>
    </w:lvl>
    <w:lvl w:ilvl="6" w:tplc="1AE4F9EC">
      <w:numFmt w:val="bullet"/>
      <w:lvlText w:val="•"/>
      <w:lvlJc w:val="left"/>
      <w:pPr>
        <w:ind w:left="5920" w:hanging="361"/>
      </w:pPr>
      <w:rPr>
        <w:rFonts w:hint="default"/>
        <w:lang w:val="de-DE" w:eastAsia="en-US" w:bidi="ar-SA"/>
      </w:rPr>
    </w:lvl>
    <w:lvl w:ilvl="7" w:tplc="9AD43AAE">
      <w:numFmt w:val="bullet"/>
      <w:lvlText w:val="•"/>
      <w:lvlJc w:val="left"/>
      <w:pPr>
        <w:ind w:left="6767" w:hanging="361"/>
      </w:pPr>
      <w:rPr>
        <w:rFonts w:hint="default"/>
        <w:lang w:val="de-DE" w:eastAsia="en-US" w:bidi="ar-SA"/>
      </w:rPr>
    </w:lvl>
    <w:lvl w:ilvl="8" w:tplc="7D5CAEBE">
      <w:numFmt w:val="bullet"/>
      <w:lvlText w:val="•"/>
      <w:lvlJc w:val="left"/>
      <w:pPr>
        <w:ind w:left="7614" w:hanging="361"/>
      </w:pPr>
      <w:rPr>
        <w:rFonts w:hint="default"/>
        <w:lang w:val="de-DE" w:eastAsia="en-US" w:bidi="ar-SA"/>
      </w:rPr>
    </w:lvl>
  </w:abstractNum>
  <w:abstractNum w:abstractNumId="15" w15:restartNumberingAfterBreak="0">
    <w:nsid w:val="3DAB7C3F"/>
    <w:multiLevelType w:val="hybridMultilevel"/>
    <w:tmpl w:val="C04EEDC0"/>
    <w:lvl w:ilvl="0" w:tplc="8A7E6676">
      <w:numFmt w:val="bullet"/>
      <w:lvlText w:val=""/>
      <w:lvlJc w:val="left"/>
      <w:pPr>
        <w:ind w:left="835" w:hanging="361"/>
      </w:pPr>
      <w:rPr>
        <w:rFonts w:ascii="Symbol" w:eastAsia="Symbol" w:hAnsi="Symbol" w:cs="Symbol" w:hint="default"/>
        <w:b w:val="0"/>
        <w:bCs w:val="0"/>
        <w:i w:val="0"/>
        <w:iCs w:val="0"/>
        <w:w w:val="100"/>
        <w:sz w:val="22"/>
        <w:szCs w:val="22"/>
        <w:lang w:val="de-DE" w:eastAsia="en-US" w:bidi="ar-SA"/>
      </w:rPr>
    </w:lvl>
    <w:lvl w:ilvl="1" w:tplc="288291CA">
      <w:numFmt w:val="bullet"/>
      <w:lvlText w:val="•"/>
      <w:lvlJc w:val="left"/>
      <w:pPr>
        <w:ind w:left="1686" w:hanging="361"/>
      </w:pPr>
      <w:rPr>
        <w:rFonts w:hint="default"/>
        <w:lang w:val="de-DE" w:eastAsia="en-US" w:bidi="ar-SA"/>
      </w:rPr>
    </w:lvl>
    <w:lvl w:ilvl="2" w:tplc="75584246">
      <w:numFmt w:val="bullet"/>
      <w:lvlText w:val="•"/>
      <w:lvlJc w:val="left"/>
      <w:pPr>
        <w:ind w:left="2533" w:hanging="361"/>
      </w:pPr>
      <w:rPr>
        <w:rFonts w:hint="default"/>
        <w:lang w:val="de-DE" w:eastAsia="en-US" w:bidi="ar-SA"/>
      </w:rPr>
    </w:lvl>
    <w:lvl w:ilvl="3" w:tplc="DB1C82C0">
      <w:numFmt w:val="bullet"/>
      <w:lvlText w:val="•"/>
      <w:lvlJc w:val="left"/>
      <w:pPr>
        <w:ind w:left="3380" w:hanging="361"/>
      </w:pPr>
      <w:rPr>
        <w:rFonts w:hint="default"/>
        <w:lang w:val="de-DE" w:eastAsia="en-US" w:bidi="ar-SA"/>
      </w:rPr>
    </w:lvl>
    <w:lvl w:ilvl="4" w:tplc="8D94D234">
      <w:numFmt w:val="bullet"/>
      <w:lvlText w:val="•"/>
      <w:lvlJc w:val="left"/>
      <w:pPr>
        <w:ind w:left="4227" w:hanging="361"/>
      </w:pPr>
      <w:rPr>
        <w:rFonts w:hint="default"/>
        <w:lang w:val="de-DE" w:eastAsia="en-US" w:bidi="ar-SA"/>
      </w:rPr>
    </w:lvl>
    <w:lvl w:ilvl="5" w:tplc="94C2561A">
      <w:numFmt w:val="bullet"/>
      <w:lvlText w:val="•"/>
      <w:lvlJc w:val="left"/>
      <w:pPr>
        <w:ind w:left="5074" w:hanging="361"/>
      </w:pPr>
      <w:rPr>
        <w:rFonts w:hint="default"/>
        <w:lang w:val="de-DE" w:eastAsia="en-US" w:bidi="ar-SA"/>
      </w:rPr>
    </w:lvl>
    <w:lvl w:ilvl="6" w:tplc="886C343E">
      <w:numFmt w:val="bullet"/>
      <w:lvlText w:val="•"/>
      <w:lvlJc w:val="left"/>
      <w:pPr>
        <w:ind w:left="5920" w:hanging="361"/>
      </w:pPr>
      <w:rPr>
        <w:rFonts w:hint="default"/>
        <w:lang w:val="de-DE" w:eastAsia="en-US" w:bidi="ar-SA"/>
      </w:rPr>
    </w:lvl>
    <w:lvl w:ilvl="7" w:tplc="90D0E618">
      <w:numFmt w:val="bullet"/>
      <w:lvlText w:val="•"/>
      <w:lvlJc w:val="left"/>
      <w:pPr>
        <w:ind w:left="6767" w:hanging="361"/>
      </w:pPr>
      <w:rPr>
        <w:rFonts w:hint="default"/>
        <w:lang w:val="de-DE" w:eastAsia="en-US" w:bidi="ar-SA"/>
      </w:rPr>
    </w:lvl>
    <w:lvl w:ilvl="8" w:tplc="B92C503E">
      <w:numFmt w:val="bullet"/>
      <w:lvlText w:val="•"/>
      <w:lvlJc w:val="left"/>
      <w:pPr>
        <w:ind w:left="7614" w:hanging="361"/>
      </w:pPr>
      <w:rPr>
        <w:rFonts w:hint="default"/>
        <w:lang w:val="de-DE" w:eastAsia="en-US" w:bidi="ar-SA"/>
      </w:rPr>
    </w:lvl>
  </w:abstractNum>
  <w:abstractNum w:abstractNumId="16" w15:restartNumberingAfterBreak="0">
    <w:nsid w:val="3F864B00"/>
    <w:multiLevelType w:val="hybridMultilevel"/>
    <w:tmpl w:val="F364D784"/>
    <w:lvl w:ilvl="0" w:tplc="A5B0D6A8">
      <w:numFmt w:val="bullet"/>
      <w:lvlText w:val=""/>
      <w:lvlJc w:val="left"/>
      <w:pPr>
        <w:ind w:left="835" w:hanging="361"/>
      </w:pPr>
      <w:rPr>
        <w:rFonts w:ascii="Symbol" w:eastAsia="Symbol" w:hAnsi="Symbol" w:cs="Symbol" w:hint="default"/>
        <w:b w:val="0"/>
        <w:bCs w:val="0"/>
        <w:i w:val="0"/>
        <w:iCs w:val="0"/>
        <w:w w:val="100"/>
        <w:sz w:val="22"/>
        <w:szCs w:val="22"/>
        <w:lang w:val="de-DE" w:eastAsia="en-US" w:bidi="ar-SA"/>
      </w:rPr>
    </w:lvl>
    <w:lvl w:ilvl="1" w:tplc="8EDC25EE">
      <w:numFmt w:val="bullet"/>
      <w:lvlText w:val="•"/>
      <w:lvlJc w:val="left"/>
      <w:pPr>
        <w:ind w:left="1686" w:hanging="361"/>
      </w:pPr>
      <w:rPr>
        <w:rFonts w:hint="default"/>
        <w:lang w:val="de-DE" w:eastAsia="en-US" w:bidi="ar-SA"/>
      </w:rPr>
    </w:lvl>
    <w:lvl w:ilvl="2" w:tplc="5F76980E">
      <w:numFmt w:val="bullet"/>
      <w:lvlText w:val="•"/>
      <w:lvlJc w:val="left"/>
      <w:pPr>
        <w:ind w:left="2533" w:hanging="361"/>
      </w:pPr>
      <w:rPr>
        <w:rFonts w:hint="default"/>
        <w:lang w:val="de-DE" w:eastAsia="en-US" w:bidi="ar-SA"/>
      </w:rPr>
    </w:lvl>
    <w:lvl w:ilvl="3" w:tplc="DC5EA722">
      <w:numFmt w:val="bullet"/>
      <w:lvlText w:val="•"/>
      <w:lvlJc w:val="left"/>
      <w:pPr>
        <w:ind w:left="3380" w:hanging="361"/>
      </w:pPr>
      <w:rPr>
        <w:rFonts w:hint="default"/>
        <w:lang w:val="de-DE" w:eastAsia="en-US" w:bidi="ar-SA"/>
      </w:rPr>
    </w:lvl>
    <w:lvl w:ilvl="4" w:tplc="69F43AD2">
      <w:numFmt w:val="bullet"/>
      <w:lvlText w:val="•"/>
      <w:lvlJc w:val="left"/>
      <w:pPr>
        <w:ind w:left="4227" w:hanging="361"/>
      </w:pPr>
      <w:rPr>
        <w:rFonts w:hint="default"/>
        <w:lang w:val="de-DE" w:eastAsia="en-US" w:bidi="ar-SA"/>
      </w:rPr>
    </w:lvl>
    <w:lvl w:ilvl="5" w:tplc="0D362BF0">
      <w:numFmt w:val="bullet"/>
      <w:lvlText w:val="•"/>
      <w:lvlJc w:val="left"/>
      <w:pPr>
        <w:ind w:left="5074" w:hanging="361"/>
      </w:pPr>
      <w:rPr>
        <w:rFonts w:hint="default"/>
        <w:lang w:val="de-DE" w:eastAsia="en-US" w:bidi="ar-SA"/>
      </w:rPr>
    </w:lvl>
    <w:lvl w:ilvl="6" w:tplc="E4589E2E">
      <w:numFmt w:val="bullet"/>
      <w:lvlText w:val="•"/>
      <w:lvlJc w:val="left"/>
      <w:pPr>
        <w:ind w:left="5920" w:hanging="361"/>
      </w:pPr>
      <w:rPr>
        <w:rFonts w:hint="default"/>
        <w:lang w:val="de-DE" w:eastAsia="en-US" w:bidi="ar-SA"/>
      </w:rPr>
    </w:lvl>
    <w:lvl w:ilvl="7" w:tplc="CF269384">
      <w:numFmt w:val="bullet"/>
      <w:lvlText w:val="•"/>
      <w:lvlJc w:val="left"/>
      <w:pPr>
        <w:ind w:left="6767" w:hanging="361"/>
      </w:pPr>
      <w:rPr>
        <w:rFonts w:hint="default"/>
        <w:lang w:val="de-DE" w:eastAsia="en-US" w:bidi="ar-SA"/>
      </w:rPr>
    </w:lvl>
    <w:lvl w:ilvl="8" w:tplc="A5D8EE40">
      <w:numFmt w:val="bullet"/>
      <w:lvlText w:val="•"/>
      <w:lvlJc w:val="left"/>
      <w:pPr>
        <w:ind w:left="7614" w:hanging="361"/>
      </w:pPr>
      <w:rPr>
        <w:rFonts w:hint="default"/>
        <w:lang w:val="de-DE" w:eastAsia="en-US" w:bidi="ar-SA"/>
      </w:rPr>
    </w:lvl>
  </w:abstractNum>
  <w:abstractNum w:abstractNumId="17" w15:restartNumberingAfterBreak="0">
    <w:nsid w:val="42463795"/>
    <w:multiLevelType w:val="hybridMultilevel"/>
    <w:tmpl w:val="153E703C"/>
    <w:lvl w:ilvl="0" w:tplc="2D081886">
      <w:numFmt w:val="bullet"/>
      <w:lvlText w:val=""/>
      <w:lvlJc w:val="left"/>
      <w:pPr>
        <w:ind w:left="835" w:hanging="361"/>
      </w:pPr>
      <w:rPr>
        <w:rFonts w:ascii="Symbol" w:eastAsia="Symbol" w:hAnsi="Symbol" w:cs="Symbol" w:hint="default"/>
        <w:b w:val="0"/>
        <w:bCs w:val="0"/>
        <w:i w:val="0"/>
        <w:iCs w:val="0"/>
        <w:w w:val="100"/>
        <w:sz w:val="22"/>
        <w:szCs w:val="22"/>
        <w:lang w:val="de-DE" w:eastAsia="en-US" w:bidi="ar-SA"/>
      </w:rPr>
    </w:lvl>
    <w:lvl w:ilvl="1" w:tplc="45DEA344">
      <w:numFmt w:val="bullet"/>
      <w:lvlText w:val="•"/>
      <w:lvlJc w:val="left"/>
      <w:pPr>
        <w:ind w:left="1686" w:hanging="361"/>
      </w:pPr>
      <w:rPr>
        <w:rFonts w:hint="default"/>
        <w:lang w:val="de-DE" w:eastAsia="en-US" w:bidi="ar-SA"/>
      </w:rPr>
    </w:lvl>
    <w:lvl w:ilvl="2" w:tplc="E79A9B36">
      <w:numFmt w:val="bullet"/>
      <w:lvlText w:val="•"/>
      <w:lvlJc w:val="left"/>
      <w:pPr>
        <w:ind w:left="2533" w:hanging="361"/>
      </w:pPr>
      <w:rPr>
        <w:rFonts w:hint="default"/>
        <w:lang w:val="de-DE" w:eastAsia="en-US" w:bidi="ar-SA"/>
      </w:rPr>
    </w:lvl>
    <w:lvl w:ilvl="3" w:tplc="016E52B0">
      <w:numFmt w:val="bullet"/>
      <w:lvlText w:val="•"/>
      <w:lvlJc w:val="left"/>
      <w:pPr>
        <w:ind w:left="3380" w:hanging="361"/>
      </w:pPr>
      <w:rPr>
        <w:rFonts w:hint="default"/>
        <w:lang w:val="de-DE" w:eastAsia="en-US" w:bidi="ar-SA"/>
      </w:rPr>
    </w:lvl>
    <w:lvl w:ilvl="4" w:tplc="9C54D212">
      <w:numFmt w:val="bullet"/>
      <w:lvlText w:val="•"/>
      <w:lvlJc w:val="left"/>
      <w:pPr>
        <w:ind w:left="4227" w:hanging="361"/>
      </w:pPr>
      <w:rPr>
        <w:rFonts w:hint="default"/>
        <w:lang w:val="de-DE" w:eastAsia="en-US" w:bidi="ar-SA"/>
      </w:rPr>
    </w:lvl>
    <w:lvl w:ilvl="5" w:tplc="9D3EC398">
      <w:numFmt w:val="bullet"/>
      <w:lvlText w:val="•"/>
      <w:lvlJc w:val="left"/>
      <w:pPr>
        <w:ind w:left="5074" w:hanging="361"/>
      </w:pPr>
      <w:rPr>
        <w:rFonts w:hint="default"/>
        <w:lang w:val="de-DE" w:eastAsia="en-US" w:bidi="ar-SA"/>
      </w:rPr>
    </w:lvl>
    <w:lvl w:ilvl="6" w:tplc="58DC4C14">
      <w:numFmt w:val="bullet"/>
      <w:lvlText w:val="•"/>
      <w:lvlJc w:val="left"/>
      <w:pPr>
        <w:ind w:left="5920" w:hanging="361"/>
      </w:pPr>
      <w:rPr>
        <w:rFonts w:hint="default"/>
        <w:lang w:val="de-DE" w:eastAsia="en-US" w:bidi="ar-SA"/>
      </w:rPr>
    </w:lvl>
    <w:lvl w:ilvl="7" w:tplc="0106B054">
      <w:numFmt w:val="bullet"/>
      <w:lvlText w:val="•"/>
      <w:lvlJc w:val="left"/>
      <w:pPr>
        <w:ind w:left="6767" w:hanging="361"/>
      </w:pPr>
      <w:rPr>
        <w:rFonts w:hint="default"/>
        <w:lang w:val="de-DE" w:eastAsia="en-US" w:bidi="ar-SA"/>
      </w:rPr>
    </w:lvl>
    <w:lvl w:ilvl="8" w:tplc="03D0BD92">
      <w:numFmt w:val="bullet"/>
      <w:lvlText w:val="•"/>
      <w:lvlJc w:val="left"/>
      <w:pPr>
        <w:ind w:left="7614" w:hanging="361"/>
      </w:pPr>
      <w:rPr>
        <w:rFonts w:hint="default"/>
        <w:lang w:val="de-DE" w:eastAsia="en-US" w:bidi="ar-SA"/>
      </w:rPr>
    </w:lvl>
  </w:abstractNum>
  <w:abstractNum w:abstractNumId="18" w15:restartNumberingAfterBreak="0">
    <w:nsid w:val="45FD3A30"/>
    <w:multiLevelType w:val="hybridMultilevel"/>
    <w:tmpl w:val="1DA6DD5A"/>
    <w:lvl w:ilvl="0" w:tplc="78B431D4">
      <w:numFmt w:val="bullet"/>
      <w:lvlText w:val=""/>
      <w:lvlJc w:val="left"/>
      <w:pPr>
        <w:ind w:left="836" w:hanging="361"/>
      </w:pPr>
      <w:rPr>
        <w:rFonts w:ascii="Symbol" w:eastAsia="Symbol" w:hAnsi="Symbol" w:cs="Symbol" w:hint="default"/>
        <w:b w:val="0"/>
        <w:bCs w:val="0"/>
        <w:i w:val="0"/>
        <w:iCs w:val="0"/>
        <w:w w:val="100"/>
        <w:sz w:val="22"/>
        <w:szCs w:val="22"/>
        <w:lang w:val="de-DE" w:eastAsia="en-US" w:bidi="ar-SA"/>
      </w:rPr>
    </w:lvl>
    <w:lvl w:ilvl="1" w:tplc="F8B020F4">
      <w:numFmt w:val="bullet"/>
      <w:lvlText w:val="•"/>
      <w:lvlJc w:val="left"/>
      <w:pPr>
        <w:ind w:left="1686" w:hanging="361"/>
      </w:pPr>
      <w:rPr>
        <w:rFonts w:hint="default"/>
        <w:lang w:val="de-DE" w:eastAsia="en-US" w:bidi="ar-SA"/>
      </w:rPr>
    </w:lvl>
    <w:lvl w:ilvl="2" w:tplc="97D42A06">
      <w:numFmt w:val="bullet"/>
      <w:lvlText w:val="•"/>
      <w:lvlJc w:val="left"/>
      <w:pPr>
        <w:ind w:left="2533" w:hanging="361"/>
      </w:pPr>
      <w:rPr>
        <w:rFonts w:hint="default"/>
        <w:lang w:val="de-DE" w:eastAsia="en-US" w:bidi="ar-SA"/>
      </w:rPr>
    </w:lvl>
    <w:lvl w:ilvl="3" w:tplc="AE94E5F2">
      <w:numFmt w:val="bullet"/>
      <w:lvlText w:val="•"/>
      <w:lvlJc w:val="left"/>
      <w:pPr>
        <w:ind w:left="3380" w:hanging="361"/>
      </w:pPr>
      <w:rPr>
        <w:rFonts w:hint="default"/>
        <w:lang w:val="de-DE" w:eastAsia="en-US" w:bidi="ar-SA"/>
      </w:rPr>
    </w:lvl>
    <w:lvl w:ilvl="4" w:tplc="276A52BA">
      <w:numFmt w:val="bullet"/>
      <w:lvlText w:val="•"/>
      <w:lvlJc w:val="left"/>
      <w:pPr>
        <w:ind w:left="4227" w:hanging="361"/>
      </w:pPr>
      <w:rPr>
        <w:rFonts w:hint="default"/>
        <w:lang w:val="de-DE" w:eastAsia="en-US" w:bidi="ar-SA"/>
      </w:rPr>
    </w:lvl>
    <w:lvl w:ilvl="5" w:tplc="060099C6">
      <w:numFmt w:val="bullet"/>
      <w:lvlText w:val="•"/>
      <w:lvlJc w:val="left"/>
      <w:pPr>
        <w:ind w:left="5074" w:hanging="361"/>
      </w:pPr>
      <w:rPr>
        <w:rFonts w:hint="default"/>
        <w:lang w:val="de-DE" w:eastAsia="en-US" w:bidi="ar-SA"/>
      </w:rPr>
    </w:lvl>
    <w:lvl w:ilvl="6" w:tplc="C76067BE">
      <w:numFmt w:val="bullet"/>
      <w:lvlText w:val="•"/>
      <w:lvlJc w:val="left"/>
      <w:pPr>
        <w:ind w:left="5920" w:hanging="361"/>
      </w:pPr>
      <w:rPr>
        <w:rFonts w:hint="default"/>
        <w:lang w:val="de-DE" w:eastAsia="en-US" w:bidi="ar-SA"/>
      </w:rPr>
    </w:lvl>
    <w:lvl w:ilvl="7" w:tplc="51F46162">
      <w:numFmt w:val="bullet"/>
      <w:lvlText w:val="•"/>
      <w:lvlJc w:val="left"/>
      <w:pPr>
        <w:ind w:left="6767" w:hanging="361"/>
      </w:pPr>
      <w:rPr>
        <w:rFonts w:hint="default"/>
        <w:lang w:val="de-DE" w:eastAsia="en-US" w:bidi="ar-SA"/>
      </w:rPr>
    </w:lvl>
    <w:lvl w:ilvl="8" w:tplc="528AF30C">
      <w:numFmt w:val="bullet"/>
      <w:lvlText w:val="•"/>
      <w:lvlJc w:val="left"/>
      <w:pPr>
        <w:ind w:left="7614" w:hanging="361"/>
      </w:pPr>
      <w:rPr>
        <w:rFonts w:hint="default"/>
        <w:lang w:val="de-DE" w:eastAsia="en-US" w:bidi="ar-SA"/>
      </w:rPr>
    </w:lvl>
  </w:abstractNum>
  <w:abstractNum w:abstractNumId="19" w15:restartNumberingAfterBreak="0">
    <w:nsid w:val="494D65FA"/>
    <w:multiLevelType w:val="hybridMultilevel"/>
    <w:tmpl w:val="C63208D2"/>
    <w:lvl w:ilvl="0" w:tplc="A738BFB4">
      <w:numFmt w:val="bullet"/>
      <w:lvlText w:val=""/>
      <w:lvlJc w:val="left"/>
      <w:pPr>
        <w:ind w:left="836" w:hanging="361"/>
      </w:pPr>
      <w:rPr>
        <w:rFonts w:ascii="Symbol" w:eastAsia="Symbol" w:hAnsi="Symbol" w:cs="Symbol" w:hint="default"/>
        <w:b w:val="0"/>
        <w:bCs w:val="0"/>
        <w:i w:val="0"/>
        <w:iCs w:val="0"/>
        <w:w w:val="100"/>
        <w:sz w:val="22"/>
        <w:szCs w:val="22"/>
        <w:lang w:val="de-DE" w:eastAsia="en-US" w:bidi="ar-SA"/>
      </w:rPr>
    </w:lvl>
    <w:lvl w:ilvl="1" w:tplc="EE0E47C8">
      <w:numFmt w:val="bullet"/>
      <w:lvlText w:val="•"/>
      <w:lvlJc w:val="left"/>
      <w:pPr>
        <w:ind w:left="1686" w:hanging="361"/>
      </w:pPr>
      <w:rPr>
        <w:rFonts w:hint="default"/>
        <w:lang w:val="de-DE" w:eastAsia="en-US" w:bidi="ar-SA"/>
      </w:rPr>
    </w:lvl>
    <w:lvl w:ilvl="2" w:tplc="3DA65A1E">
      <w:numFmt w:val="bullet"/>
      <w:lvlText w:val="•"/>
      <w:lvlJc w:val="left"/>
      <w:pPr>
        <w:ind w:left="2533" w:hanging="361"/>
      </w:pPr>
      <w:rPr>
        <w:rFonts w:hint="default"/>
        <w:lang w:val="de-DE" w:eastAsia="en-US" w:bidi="ar-SA"/>
      </w:rPr>
    </w:lvl>
    <w:lvl w:ilvl="3" w:tplc="95FEDAA6">
      <w:numFmt w:val="bullet"/>
      <w:lvlText w:val="•"/>
      <w:lvlJc w:val="left"/>
      <w:pPr>
        <w:ind w:left="3380" w:hanging="361"/>
      </w:pPr>
      <w:rPr>
        <w:rFonts w:hint="default"/>
        <w:lang w:val="de-DE" w:eastAsia="en-US" w:bidi="ar-SA"/>
      </w:rPr>
    </w:lvl>
    <w:lvl w:ilvl="4" w:tplc="B4687C66">
      <w:numFmt w:val="bullet"/>
      <w:lvlText w:val="•"/>
      <w:lvlJc w:val="left"/>
      <w:pPr>
        <w:ind w:left="4227" w:hanging="361"/>
      </w:pPr>
      <w:rPr>
        <w:rFonts w:hint="default"/>
        <w:lang w:val="de-DE" w:eastAsia="en-US" w:bidi="ar-SA"/>
      </w:rPr>
    </w:lvl>
    <w:lvl w:ilvl="5" w:tplc="C35AF912">
      <w:numFmt w:val="bullet"/>
      <w:lvlText w:val="•"/>
      <w:lvlJc w:val="left"/>
      <w:pPr>
        <w:ind w:left="5074" w:hanging="361"/>
      </w:pPr>
      <w:rPr>
        <w:rFonts w:hint="default"/>
        <w:lang w:val="de-DE" w:eastAsia="en-US" w:bidi="ar-SA"/>
      </w:rPr>
    </w:lvl>
    <w:lvl w:ilvl="6" w:tplc="B5E24A4E">
      <w:numFmt w:val="bullet"/>
      <w:lvlText w:val="•"/>
      <w:lvlJc w:val="left"/>
      <w:pPr>
        <w:ind w:left="5920" w:hanging="361"/>
      </w:pPr>
      <w:rPr>
        <w:rFonts w:hint="default"/>
        <w:lang w:val="de-DE" w:eastAsia="en-US" w:bidi="ar-SA"/>
      </w:rPr>
    </w:lvl>
    <w:lvl w:ilvl="7" w:tplc="00F04BD2">
      <w:numFmt w:val="bullet"/>
      <w:lvlText w:val="•"/>
      <w:lvlJc w:val="left"/>
      <w:pPr>
        <w:ind w:left="6767" w:hanging="361"/>
      </w:pPr>
      <w:rPr>
        <w:rFonts w:hint="default"/>
        <w:lang w:val="de-DE" w:eastAsia="en-US" w:bidi="ar-SA"/>
      </w:rPr>
    </w:lvl>
    <w:lvl w:ilvl="8" w:tplc="45D466EC">
      <w:numFmt w:val="bullet"/>
      <w:lvlText w:val="•"/>
      <w:lvlJc w:val="left"/>
      <w:pPr>
        <w:ind w:left="7614" w:hanging="361"/>
      </w:pPr>
      <w:rPr>
        <w:rFonts w:hint="default"/>
        <w:lang w:val="de-DE" w:eastAsia="en-US" w:bidi="ar-SA"/>
      </w:rPr>
    </w:lvl>
  </w:abstractNum>
  <w:abstractNum w:abstractNumId="20" w15:restartNumberingAfterBreak="0">
    <w:nsid w:val="4AE168EA"/>
    <w:multiLevelType w:val="hybridMultilevel"/>
    <w:tmpl w:val="2752DB90"/>
    <w:lvl w:ilvl="0" w:tplc="C9DC8050">
      <w:start w:val="1"/>
      <w:numFmt w:val="decimal"/>
      <w:lvlText w:val="%1."/>
      <w:lvlJc w:val="left"/>
      <w:pPr>
        <w:ind w:left="959" w:hanging="360"/>
        <w:jc w:val="left"/>
      </w:pPr>
      <w:rPr>
        <w:rFonts w:ascii="Arial" w:eastAsia="Arial" w:hAnsi="Arial" w:cs="Arial" w:hint="default"/>
        <w:b w:val="0"/>
        <w:bCs w:val="0"/>
        <w:i w:val="0"/>
        <w:iCs w:val="0"/>
        <w:spacing w:val="0"/>
        <w:w w:val="100"/>
        <w:sz w:val="22"/>
        <w:szCs w:val="22"/>
        <w:lang w:val="de-DE" w:eastAsia="en-US" w:bidi="ar-SA"/>
      </w:rPr>
    </w:lvl>
    <w:lvl w:ilvl="1" w:tplc="E304CDEE">
      <w:numFmt w:val="bullet"/>
      <w:lvlText w:val="•"/>
      <w:lvlJc w:val="left"/>
      <w:pPr>
        <w:ind w:left="1794" w:hanging="360"/>
      </w:pPr>
      <w:rPr>
        <w:rFonts w:hint="default"/>
        <w:lang w:val="de-DE" w:eastAsia="en-US" w:bidi="ar-SA"/>
      </w:rPr>
    </w:lvl>
    <w:lvl w:ilvl="2" w:tplc="A4108764">
      <w:numFmt w:val="bullet"/>
      <w:lvlText w:val="•"/>
      <w:lvlJc w:val="left"/>
      <w:pPr>
        <w:ind w:left="2629" w:hanging="360"/>
      </w:pPr>
      <w:rPr>
        <w:rFonts w:hint="default"/>
        <w:lang w:val="de-DE" w:eastAsia="en-US" w:bidi="ar-SA"/>
      </w:rPr>
    </w:lvl>
    <w:lvl w:ilvl="3" w:tplc="A170B6BE">
      <w:numFmt w:val="bullet"/>
      <w:lvlText w:val="•"/>
      <w:lvlJc w:val="left"/>
      <w:pPr>
        <w:ind w:left="3464" w:hanging="360"/>
      </w:pPr>
      <w:rPr>
        <w:rFonts w:hint="default"/>
        <w:lang w:val="de-DE" w:eastAsia="en-US" w:bidi="ar-SA"/>
      </w:rPr>
    </w:lvl>
    <w:lvl w:ilvl="4" w:tplc="326E3050">
      <w:numFmt w:val="bullet"/>
      <w:lvlText w:val="•"/>
      <w:lvlJc w:val="left"/>
      <w:pPr>
        <w:ind w:left="4299" w:hanging="360"/>
      </w:pPr>
      <w:rPr>
        <w:rFonts w:hint="default"/>
        <w:lang w:val="de-DE" w:eastAsia="en-US" w:bidi="ar-SA"/>
      </w:rPr>
    </w:lvl>
    <w:lvl w:ilvl="5" w:tplc="EED2A326">
      <w:numFmt w:val="bullet"/>
      <w:lvlText w:val="•"/>
      <w:lvlJc w:val="left"/>
      <w:pPr>
        <w:ind w:left="5134" w:hanging="360"/>
      </w:pPr>
      <w:rPr>
        <w:rFonts w:hint="default"/>
        <w:lang w:val="de-DE" w:eastAsia="en-US" w:bidi="ar-SA"/>
      </w:rPr>
    </w:lvl>
    <w:lvl w:ilvl="6" w:tplc="7CB47D08">
      <w:numFmt w:val="bullet"/>
      <w:lvlText w:val="•"/>
      <w:lvlJc w:val="left"/>
      <w:pPr>
        <w:ind w:left="5968" w:hanging="360"/>
      </w:pPr>
      <w:rPr>
        <w:rFonts w:hint="default"/>
        <w:lang w:val="de-DE" w:eastAsia="en-US" w:bidi="ar-SA"/>
      </w:rPr>
    </w:lvl>
    <w:lvl w:ilvl="7" w:tplc="38B4D842">
      <w:numFmt w:val="bullet"/>
      <w:lvlText w:val="•"/>
      <w:lvlJc w:val="left"/>
      <w:pPr>
        <w:ind w:left="6803" w:hanging="360"/>
      </w:pPr>
      <w:rPr>
        <w:rFonts w:hint="default"/>
        <w:lang w:val="de-DE" w:eastAsia="en-US" w:bidi="ar-SA"/>
      </w:rPr>
    </w:lvl>
    <w:lvl w:ilvl="8" w:tplc="1F0A43B4">
      <w:numFmt w:val="bullet"/>
      <w:lvlText w:val="•"/>
      <w:lvlJc w:val="left"/>
      <w:pPr>
        <w:ind w:left="7638" w:hanging="360"/>
      </w:pPr>
      <w:rPr>
        <w:rFonts w:hint="default"/>
        <w:lang w:val="de-DE" w:eastAsia="en-US" w:bidi="ar-SA"/>
      </w:rPr>
    </w:lvl>
  </w:abstractNum>
  <w:abstractNum w:abstractNumId="21" w15:restartNumberingAfterBreak="0">
    <w:nsid w:val="55A85D51"/>
    <w:multiLevelType w:val="hybridMultilevel"/>
    <w:tmpl w:val="5B2AB7CA"/>
    <w:lvl w:ilvl="0" w:tplc="613C9656">
      <w:start w:val="1"/>
      <w:numFmt w:val="lowerLetter"/>
      <w:lvlText w:val="%1)"/>
      <w:lvlJc w:val="left"/>
      <w:pPr>
        <w:ind w:left="1067" w:hanging="245"/>
        <w:jc w:val="left"/>
      </w:pPr>
      <w:rPr>
        <w:rFonts w:ascii="Arial" w:eastAsia="Arial" w:hAnsi="Arial" w:cs="Arial" w:hint="default"/>
        <w:b w:val="0"/>
        <w:bCs w:val="0"/>
        <w:i/>
        <w:iCs/>
        <w:spacing w:val="0"/>
        <w:w w:val="100"/>
        <w:sz w:val="22"/>
        <w:szCs w:val="22"/>
        <w:lang w:val="de-DE" w:eastAsia="en-US" w:bidi="ar-SA"/>
      </w:rPr>
    </w:lvl>
    <w:lvl w:ilvl="1" w:tplc="F8D0F288">
      <w:numFmt w:val="bullet"/>
      <w:lvlText w:val="•"/>
      <w:lvlJc w:val="left"/>
      <w:pPr>
        <w:ind w:left="1884" w:hanging="245"/>
      </w:pPr>
      <w:rPr>
        <w:rFonts w:hint="default"/>
        <w:lang w:val="de-DE" w:eastAsia="en-US" w:bidi="ar-SA"/>
      </w:rPr>
    </w:lvl>
    <w:lvl w:ilvl="2" w:tplc="FE42EAC4">
      <w:numFmt w:val="bullet"/>
      <w:lvlText w:val="•"/>
      <w:lvlJc w:val="left"/>
      <w:pPr>
        <w:ind w:left="2709" w:hanging="245"/>
      </w:pPr>
      <w:rPr>
        <w:rFonts w:hint="default"/>
        <w:lang w:val="de-DE" w:eastAsia="en-US" w:bidi="ar-SA"/>
      </w:rPr>
    </w:lvl>
    <w:lvl w:ilvl="3" w:tplc="216686BA">
      <w:numFmt w:val="bullet"/>
      <w:lvlText w:val="•"/>
      <w:lvlJc w:val="left"/>
      <w:pPr>
        <w:ind w:left="3534" w:hanging="245"/>
      </w:pPr>
      <w:rPr>
        <w:rFonts w:hint="default"/>
        <w:lang w:val="de-DE" w:eastAsia="en-US" w:bidi="ar-SA"/>
      </w:rPr>
    </w:lvl>
    <w:lvl w:ilvl="4" w:tplc="F7FE810A">
      <w:numFmt w:val="bullet"/>
      <w:lvlText w:val="•"/>
      <w:lvlJc w:val="left"/>
      <w:pPr>
        <w:ind w:left="4359" w:hanging="245"/>
      </w:pPr>
      <w:rPr>
        <w:rFonts w:hint="default"/>
        <w:lang w:val="de-DE" w:eastAsia="en-US" w:bidi="ar-SA"/>
      </w:rPr>
    </w:lvl>
    <w:lvl w:ilvl="5" w:tplc="D5E2B76A">
      <w:numFmt w:val="bullet"/>
      <w:lvlText w:val="•"/>
      <w:lvlJc w:val="left"/>
      <w:pPr>
        <w:ind w:left="5184" w:hanging="245"/>
      </w:pPr>
      <w:rPr>
        <w:rFonts w:hint="default"/>
        <w:lang w:val="de-DE" w:eastAsia="en-US" w:bidi="ar-SA"/>
      </w:rPr>
    </w:lvl>
    <w:lvl w:ilvl="6" w:tplc="DBFE4C38">
      <w:numFmt w:val="bullet"/>
      <w:lvlText w:val="•"/>
      <w:lvlJc w:val="left"/>
      <w:pPr>
        <w:ind w:left="6008" w:hanging="245"/>
      </w:pPr>
      <w:rPr>
        <w:rFonts w:hint="default"/>
        <w:lang w:val="de-DE" w:eastAsia="en-US" w:bidi="ar-SA"/>
      </w:rPr>
    </w:lvl>
    <w:lvl w:ilvl="7" w:tplc="8A462328">
      <w:numFmt w:val="bullet"/>
      <w:lvlText w:val="•"/>
      <w:lvlJc w:val="left"/>
      <w:pPr>
        <w:ind w:left="6833" w:hanging="245"/>
      </w:pPr>
      <w:rPr>
        <w:rFonts w:hint="default"/>
        <w:lang w:val="de-DE" w:eastAsia="en-US" w:bidi="ar-SA"/>
      </w:rPr>
    </w:lvl>
    <w:lvl w:ilvl="8" w:tplc="3380426A">
      <w:numFmt w:val="bullet"/>
      <w:lvlText w:val="•"/>
      <w:lvlJc w:val="left"/>
      <w:pPr>
        <w:ind w:left="7658" w:hanging="245"/>
      </w:pPr>
      <w:rPr>
        <w:rFonts w:hint="default"/>
        <w:lang w:val="de-DE" w:eastAsia="en-US" w:bidi="ar-SA"/>
      </w:rPr>
    </w:lvl>
  </w:abstractNum>
  <w:abstractNum w:abstractNumId="22" w15:restartNumberingAfterBreak="0">
    <w:nsid w:val="5EFB7D96"/>
    <w:multiLevelType w:val="hybridMultilevel"/>
    <w:tmpl w:val="552A8C04"/>
    <w:lvl w:ilvl="0" w:tplc="060C35D8">
      <w:numFmt w:val="bullet"/>
      <w:lvlText w:val=""/>
      <w:lvlJc w:val="left"/>
      <w:pPr>
        <w:ind w:left="836" w:hanging="361"/>
      </w:pPr>
      <w:rPr>
        <w:rFonts w:ascii="Symbol" w:eastAsia="Symbol" w:hAnsi="Symbol" w:cs="Symbol" w:hint="default"/>
        <w:b w:val="0"/>
        <w:bCs w:val="0"/>
        <w:i w:val="0"/>
        <w:iCs w:val="0"/>
        <w:w w:val="100"/>
        <w:sz w:val="22"/>
        <w:szCs w:val="22"/>
        <w:lang w:val="de-DE" w:eastAsia="en-US" w:bidi="ar-SA"/>
      </w:rPr>
    </w:lvl>
    <w:lvl w:ilvl="1" w:tplc="F53E166A">
      <w:numFmt w:val="bullet"/>
      <w:lvlText w:val="•"/>
      <w:lvlJc w:val="left"/>
      <w:pPr>
        <w:ind w:left="1686" w:hanging="361"/>
      </w:pPr>
      <w:rPr>
        <w:rFonts w:hint="default"/>
        <w:lang w:val="de-DE" w:eastAsia="en-US" w:bidi="ar-SA"/>
      </w:rPr>
    </w:lvl>
    <w:lvl w:ilvl="2" w:tplc="66D2FDD6">
      <w:numFmt w:val="bullet"/>
      <w:lvlText w:val="•"/>
      <w:lvlJc w:val="left"/>
      <w:pPr>
        <w:ind w:left="2533" w:hanging="361"/>
      </w:pPr>
      <w:rPr>
        <w:rFonts w:hint="default"/>
        <w:lang w:val="de-DE" w:eastAsia="en-US" w:bidi="ar-SA"/>
      </w:rPr>
    </w:lvl>
    <w:lvl w:ilvl="3" w:tplc="BE82FB76">
      <w:numFmt w:val="bullet"/>
      <w:lvlText w:val="•"/>
      <w:lvlJc w:val="left"/>
      <w:pPr>
        <w:ind w:left="3380" w:hanging="361"/>
      </w:pPr>
      <w:rPr>
        <w:rFonts w:hint="default"/>
        <w:lang w:val="de-DE" w:eastAsia="en-US" w:bidi="ar-SA"/>
      </w:rPr>
    </w:lvl>
    <w:lvl w:ilvl="4" w:tplc="A274ABF6">
      <w:numFmt w:val="bullet"/>
      <w:lvlText w:val="•"/>
      <w:lvlJc w:val="left"/>
      <w:pPr>
        <w:ind w:left="4227" w:hanging="361"/>
      </w:pPr>
      <w:rPr>
        <w:rFonts w:hint="default"/>
        <w:lang w:val="de-DE" w:eastAsia="en-US" w:bidi="ar-SA"/>
      </w:rPr>
    </w:lvl>
    <w:lvl w:ilvl="5" w:tplc="7E2CCE1C">
      <w:numFmt w:val="bullet"/>
      <w:lvlText w:val="•"/>
      <w:lvlJc w:val="left"/>
      <w:pPr>
        <w:ind w:left="5074" w:hanging="361"/>
      </w:pPr>
      <w:rPr>
        <w:rFonts w:hint="default"/>
        <w:lang w:val="de-DE" w:eastAsia="en-US" w:bidi="ar-SA"/>
      </w:rPr>
    </w:lvl>
    <w:lvl w:ilvl="6" w:tplc="B440909A">
      <w:numFmt w:val="bullet"/>
      <w:lvlText w:val="•"/>
      <w:lvlJc w:val="left"/>
      <w:pPr>
        <w:ind w:left="5920" w:hanging="361"/>
      </w:pPr>
      <w:rPr>
        <w:rFonts w:hint="default"/>
        <w:lang w:val="de-DE" w:eastAsia="en-US" w:bidi="ar-SA"/>
      </w:rPr>
    </w:lvl>
    <w:lvl w:ilvl="7" w:tplc="EDA69A98">
      <w:numFmt w:val="bullet"/>
      <w:lvlText w:val="•"/>
      <w:lvlJc w:val="left"/>
      <w:pPr>
        <w:ind w:left="6767" w:hanging="361"/>
      </w:pPr>
      <w:rPr>
        <w:rFonts w:hint="default"/>
        <w:lang w:val="de-DE" w:eastAsia="en-US" w:bidi="ar-SA"/>
      </w:rPr>
    </w:lvl>
    <w:lvl w:ilvl="8" w:tplc="38407730">
      <w:numFmt w:val="bullet"/>
      <w:lvlText w:val="•"/>
      <w:lvlJc w:val="left"/>
      <w:pPr>
        <w:ind w:left="7614" w:hanging="361"/>
      </w:pPr>
      <w:rPr>
        <w:rFonts w:hint="default"/>
        <w:lang w:val="de-DE" w:eastAsia="en-US" w:bidi="ar-SA"/>
      </w:rPr>
    </w:lvl>
  </w:abstractNum>
  <w:abstractNum w:abstractNumId="23" w15:restartNumberingAfterBreak="0">
    <w:nsid w:val="60030B10"/>
    <w:multiLevelType w:val="hybridMultilevel"/>
    <w:tmpl w:val="07F0C478"/>
    <w:lvl w:ilvl="0" w:tplc="AE044B4E">
      <w:numFmt w:val="bullet"/>
      <w:lvlText w:val=""/>
      <w:lvlJc w:val="left"/>
      <w:pPr>
        <w:ind w:left="836" w:hanging="361"/>
      </w:pPr>
      <w:rPr>
        <w:rFonts w:ascii="Symbol" w:eastAsia="Symbol" w:hAnsi="Symbol" w:cs="Symbol" w:hint="default"/>
        <w:b w:val="0"/>
        <w:bCs w:val="0"/>
        <w:i w:val="0"/>
        <w:iCs w:val="0"/>
        <w:w w:val="100"/>
        <w:sz w:val="22"/>
        <w:szCs w:val="22"/>
        <w:lang w:val="de-DE" w:eastAsia="en-US" w:bidi="ar-SA"/>
      </w:rPr>
    </w:lvl>
    <w:lvl w:ilvl="1" w:tplc="68F4D462">
      <w:numFmt w:val="bullet"/>
      <w:lvlText w:val="•"/>
      <w:lvlJc w:val="left"/>
      <w:pPr>
        <w:ind w:left="1686" w:hanging="361"/>
      </w:pPr>
      <w:rPr>
        <w:rFonts w:hint="default"/>
        <w:lang w:val="de-DE" w:eastAsia="en-US" w:bidi="ar-SA"/>
      </w:rPr>
    </w:lvl>
    <w:lvl w:ilvl="2" w:tplc="3F9A4C5E">
      <w:numFmt w:val="bullet"/>
      <w:lvlText w:val="•"/>
      <w:lvlJc w:val="left"/>
      <w:pPr>
        <w:ind w:left="2533" w:hanging="361"/>
      </w:pPr>
      <w:rPr>
        <w:rFonts w:hint="default"/>
        <w:lang w:val="de-DE" w:eastAsia="en-US" w:bidi="ar-SA"/>
      </w:rPr>
    </w:lvl>
    <w:lvl w:ilvl="3" w:tplc="0BE8100E">
      <w:numFmt w:val="bullet"/>
      <w:lvlText w:val="•"/>
      <w:lvlJc w:val="left"/>
      <w:pPr>
        <w:ind w:left="3380" w:hanging="361"/>
      </w:pPr>
      <w:rPr>
        <w:rFonts w:hint="default"/>
        <w:lang w:val="de-DE" w:eastAsia="en-US" w:bidi="ar-SA"/>
      </w:rPr>
    </w:lvl>
    <w:lvl w:ilvl="4" w:tplc="35102C1C">
      <w:numFmt w:val="bullet"/>
      <w:lvlText w:val="•"/>
      <w:lvlJc w:val="left"/>
      <w:pPr>
        <w:ind w:left="4227" w:hanging="361"/>
      </w:pPr>
      <w:rPr>
        <w:rFonts w:hint="default"/>
        <w:lang w:val="de-DE" w:eastAsia="en-US" w:bidi="ar-SA"/>
      </w:rPr>
    </w:lvl>
    <w:lvl w:ilvl="5" w:tplc="84728A46">
      <w:numFmt w:val="bullet"/>
      <w:lvlText w:val="•"/>
      <w:lvlJc w:val="left"/>
      <w:pPr>
        <w:ind w:left="5074" w:hanging="361"/>
      </w:pPr>
      <w:rPr>
        <w:rFonts w:hint="default"/>
        <w:lang w:val="de-DE" w:eastAsia="en-US" w:bidi="ar-SA"/>
      </w:rPr>
    </w:lvl>
    <w:lvl w:ilvl="6" w:tplc="41801F20">
      <w:numFmt w:val="bullet"/>
      <w:lvlText w:val="•"/>
      <w:lvlJc w:val="left"/>
      <w:pPr>
        <w:ind w:left="5920" w:hanging="361"/>
      </w:pPr>
      <w:rPr>
        <w:rFonts w:hint="default"/>
        <w:lang w:val="de-DE" w:eastAsia="en-US" w:bidi="ar-SA"/>
      </w:rPr>
    </w:lvl>
    <w:lvl w:ilvl="7" w:tplc="7054D0AA">
      <w:numFmt w:val="bullet"/>
      <w:lvlText w:val="•"/>
      <w:lvlJc w:val="left"/>
      <w:pPr>
        <w:ind w:left="6767" w:hanging="361"/>
      </w:pPr>
      <w:rPr>
        <w:rFonts w:hint="default"/>
        <w:lang w:val="de-DE" w:eastAsia="en-US" w:bidi="ar-SA"/>
      </w:rPr>
    </w:lvl>
    <w:lvl w:ilvl="8" w:tplc="B816C58A">
      <w:numFmt w:val="bullet"/>
      <w:lvlText w:val="•"/>
      <w:lvlJc w:val="left"/>
      <w:pPr>
        <w:ind w:left="7614" w:hanging="361"/>
      </w:pPr>
      <w:rPr>
        <w:rFonts w:hint="default"/>
        <w:lang w:val="de-DE" w:eastAsia="en-US" w:bidi="ar-SA"/>
      </w:rPr>
    </w:lvl>
  </w:abstractNum>
  <w:abstractNum w:abstractNumId="24" w15:restartNumberingAfterBreak="0">
    <w:nsid w:val="60BD6DB4"/>
    <w:multiLevelType w:val="hybridMultilevel"/>
    <w:tmpl w:val="C6426B7A"/>
    <w:lvl w:ilvl="0" w:tplc="A436160A">
      <w:numFmt w:val="bullet"/>
      <w:lvlText w:val=""/>
      <w:lvlJc w:val="left"/>
      <w:pPr>
        <w:ind w:left="835" w:hanging="361"/>
      </w:pPr>
      <w:rPr>
        <w:rFonts w:ascii="Symbol" w:eastAsia="Symbol" w:hAnsi="Symbol" w:cs="Symbol" w:hint="default"/>
        <w:b w:val="0"/>
        <w:bCs w:val="0"/>
        <w:i w:val="0"/>
        <w:iCs w:val="0"/>
        <w:w w:val="100"/>
        <w:sz w:val="22"/>
        <w:szCs w:val="22"/>
        <w:lang w:val="de-DE" w:eastAsia="en-US" w:bidi="ar-SA"/>
      </w:rPr>
    </w:lvl>
    <w:lvl w:ilvl="1" w:tplc="CC126A44">
      <w:numFmt w:val="bullet"/>
      <w:lvlText w:val="•"/>
      <w:lvlJc w:val="left"/>
      <w:pPr>
        <w:ind w:left="1686" w:hanging="361"/>
      </w:pPr>
      <w:rPr>
        <w:rFonts w:hint="default"/>
        <w:lang w:val="de-DE" w:eastAsia="en-US" w:bidi="ar-SA"/>
      </w:rPr>
    </w:lvl>
    <w:lvl w:ilvl="2" w:tplc="208619C2">
      <w:numFmt w:val="bullet"/>
      <w:lvlText w:val="•"/>
      <w:lvlJc w:val="left"/>
      <w:pPr>
        <w:ind w:left="2533" w:hanging="361"/>
      </w:pPr>
      <w:rPr>
        <w:rFonts w:hint="default"/>
        <w:lang w:val="de-DE" w:eastAsia="en-US" w:bidi="ar-SA"/>
      </w:rPr>
    </w:lvl>
    <w:lvl w:ilvl="3" w:tplc="7AEAFC4C">
      <w:numFmt w:val="bullet"/>
      <w:lvlText w:val="•"/>
      <w:lvlJc w:val="left"/>
      <w:pPr>
        <w:ind w:left="3380" w:hanging="361"/>
      </w:pPr>
      <w:rPr>
        <w:rFonts w:hint="default"/>
        <w:lang w:val="de-DE" w:eastAsia="en-US" w:bidi="ar-SA"/>
      </w:rPr>
    </w:lvl>
    <w:lvl w:ilvl="4" w:tplc="A3D6CE8C">
      <w:numFmt w:val="bullet"/>
      <w:lvlText w:val="•"/>
      <w:lvlJc w:val="left"/>
      <w:pPr>
        <w:ind w:left="4227" w:hanging="361"/>
      </w:pPr>
      <w:rPr>
        <w:rFonts w:hint="default"/>
        <w:lang w:val="de-DE" w:eastAsia="en-US" w:bidi="ar-SA"/>
      </w:rPr>
    </w:lvl>
    <w:lvl w:ilvl="5" w:tplc="78446ECA">
      <w:numFmt w:val="bullet"/>
      <w:lvlText w:val="•"/>
      <w:lvlJc w:val="left"/>
      <w:pPr>
        <w:ind w:left="5074" w:hanging="361"/>
      </w:pPr>
      <w:rPr>
        <w:rFonts w:hint="default"/>
        <w:lang w:val="de-DE" w:eastAsia="en-US" w:bidi="ar-SA"/>
      </w:rPr>
    </w:lvl>
    <w:lvl w:ilvl="6" w:tplc="A02C32CC">
      <w:numFmt w:val="bullet"/>
      <w:lvlText w:val="•"/>
      <w:lvlJc w:val="left"/>
      <w:pPr>
        <w:ind w:left="5920" w:hanging="361"/>
      </w:pPr>
      <w:rPr>
        <w:rFonts w:hint="default"/>
        <w:lang w:val="de-DE" w:eastAsia="en-US" w:bidi="ar-SA"/>
      </w:rPr>
    </w:lvl>
    <w:lvl w:ilvl="7" w:tplc="36CED4C2">
      <w:numFmt w:val="bullet"/>
      <w:lvlText w:val="•"/>
      <w:lvlJc w:val="left"/>
      <w:pPr>
        <w:ind w:left="6767" w:hanging="361"/>
      </w:pPr>
      <w:rPr>
        <w:rFonts w:hint="default"/>
        <w:lang w:val="de-DE" w:eastAsia="en-US" w:bidi="ar-SA"/>
      </w:rPr>
    </w:lvl>
    <w:lvl w:ilvl="8" w:tplc="D1EA8318">
      <w:numFmt w:val="bullet"/>
      <w:lvlText w:val="•"/>
      <w:lvlJc w:val="left"/>
      <w:pPr>
        <w:ind w:left="7614" w:hanging="361"/>
      </w:pPr>
      <w:rPr>
        <w:rFonts w:hint="default"/>
        <w:lang w:val="de-DE" w:eastAsia="en-US" w:bidi="ar-SA"/>
      </w:rPr>
    </w:lvl>
  </w:abstractNum>
  <w:abstractNum w:abstractNumId="25" w15:restartNumberingAfterBreak="0">
    <w:nsid w:val="61AB2219"/>
    <w:multiLevelType w:val="hybridMultilevel"/>
    <w:tmpl w:val="A5A2D766"/>
    <w:lvl w:ilvl="0" w:tplc="074AF698">
      <w:numFmt w:val="bullet"/>
      <w:lvlText w:val=""/>
      <w:lvlJc w:val="left"/>
      <w:pPr>
        <w:ind w:left="835" w:hanging="361"/>
      </w:pPr>
      <w:rPr>
        <w:rFonts w:ascii="Symbol" w:eastAsia="Symbol" w:hAnsi="Symbol" w:cs="Symbol" w:hint="default"/>
        <w:b w:val="0"/>
        <w:bCs w:val="0"/>
        <w:i w:val="0"/>
        <w:iCs w:val="0"/>
        <w:w w:val="100"/>
        <w:sz w:val="22"/>
        <w:szCs w:val="22"/>
        <w:lang w:val="de-DE" w:eastAsia="en-US" w:bidi="ar-SA"/>
      </w:rPr>
    </w:lvl>
    <w:lvl w:ilvl="1" w:tplc="B1569E34">
      <w:numFmt w:val="bullet"/>
      <w:lvlText w:val="•"/>
      <w:lvlJc w:val="left"/>
      <w:pPr>
        <w:ind w:left="1686" w:hanging="361"/>
      </w:pPr>
      <w:rPr>
        <w:rFonts w:hint="default"/>
        <w:lang w:val="de-DE" w:eastAsia="en-US" w:bidi="ar-SA"/>
      </w:rPr>
    </w:lvl>
    <w:lvl w:ilvl="2" w:tplc="C8AC1B6A">
      <w:numFmt w:val="bullet"/>
      <w:lvlText w:val="•"/>
      <w:lvlJc w:val="left"/>
      <w:pPr>
        <w:ind w:left="2533" w:hanging="361"/>
      </w:pPr>
      <w:rPr>
        <w:rFonts w:hint="default"/>
        <w:lang w:val="de-DE" w:eastAsia="en-US" w:bidi="ar-SA"/>
      </w:rPr>
    </w:lvl>
    <w:lvl w:ilvl="3" w:tplc="09C636CC">
      <w:numFmt w:val="bullet"/>
      <w:lvlText w:val="•"/>
      <w:lvlJc w:val="left"/>
      <w:pPr>
        <w:ind w:left="3380" w:hanging="361"/>
      </w:pPr>
      <w:rPr>
        <w:rFonts w:hint="default"/>
        <w:lang w:val="de-DE" w:eastAsia="en-US" w:bidi="ar-SA"/>
      </w:rPr>
    </w:lvl>
    <w:lvl w:ilvl="4" w:tplc="A7D8B89C">
      <w:numFmt w:val="bullet"/>
      <w:lvlText w:val="•"/>
      <w:lvlJc w:val="left"/>
      <w:pPr>
        <w:ind w:left="4227" w:hanging="361"/>
      </w:pPr>
      <w:rPr>
        <w:rFonts w:hint="default"/>
        <w:lang w:val="de-DE" w:eastAsia="en-US" w:bidi="ar-SA"/>
      </w:rPr>
    </w:lvl>
    <w:lvl w:ilvl="5" w:tplc="B5FC273C">
      <w:numFmt w:val="bullet"/>
      <w:lvlText w:val="•"/>
      <w:lvlJc w:val="left"/>
      <w:pPr>
        <w:ind w:left="5074" w:hanging="361"/>
      </w:pPr>
      <w:rPr>
        <w:rFonts w:hint="default"/>
        <w:lang w:val="de-DE" w:eastAsia="en-US" w:bidi="ar-SA"/>
      </w:rPr>
    </w:lvl>
    <w:lvl w:ilvl="6" w:tplc="8CC26F2A">
      <w:numFmt w:val="bullet"/>
      <w:lvlText w:val="•"/>
      <w:lvlJc w:val="left"/>
      <w:pPr>
        <w:ind w:left="5920" w:hanging="361"/>
      </w:pPr>
      <w:rPr>
        <w:rFonts w:hint="default"/>
        <w:lang w:val="de-DE" w:eastAsia="en-US" w:bidi="ar-SA"/>
      </w:rPr>
    </w:lvl>
    <w:lvl w:ilvl="7" w:tplc="1E94791E">
      <w:numFmt w:val="bullet"/>
      <w:lvlText w:val="•"/>
      <w:lvlJc w:val="left"/>
      <w:pPr>
        <w:ind w:left="6767" w:hanging="361"/>
      </w:pPr>
      <w:rPr>
        <w:rFonts w:hint="default"/>
        <w:lang w:val="de-DE" w:eastAsia="en-US" w:bidi="ar-SA"/>
      </w:rPr>
    </w:lvl>
    <w:lvl w:ilvl="8" w:tplc="F45C1FD4">
      <w:numFmt w:val="bullet"/>
      <w:lvlText w:val="•"/>
      <w:lvlJc w:val="left"/>
      <w:pPr>
        <w:ind w:left="7614" w:hanging="361"/>
      </w:pPr>
      <w:rPr>
        <w:rFonts w:hint="default"/>
        <w:lang w:val="de-DE" w:eastAsia="en-US" w:bidi="ar-SA"/>
      </w:rPr>
    </w:lvl>
  </w:abstractNum>
  <w:abstractNum w:abstractNumId="26" w15:restartNumberingAfterBreak="0">
    <w:nsid w:val="67805D36"/>
    <w:multiLevelType w:val="hybridMultilevel"/>
    <w:tmpl w:val="69CE925A"/>
    <w:lvl w:ilvl="0" w:tplc="06DED75A">
      <w:numFmt w:val="bullet"/>
      <w:lvlText w:val=""/>
      <w:lvlJc w:val="left"/>
      <w:pPr>
        <w:ind w:left="836" w:hanging="361"/>
      </w:pPr>
      <w:rPr>
        <w:rFonts w:ascii="Symbol" w:eastAsia="Symbol" w:hAnsi="Symbol" w:cs="Symbol" w:hint="default"/>
        <w:b w:val="0"/>
        <w:bCs w:val="0"/>
        <w:i w:val="0"/>
        <w:iCs w:val="0"/>
        <w:w w:val="100"/>
        <w:sz w:val="22"/>
        <w:szCs w:val="22"/>
        <w:lang w:val="de-DE" w:eastAsia="en-US" w:bidi="ar-SA"/>
      </w:rPr>
    </w:lvl>
    <w:lvl w:ilvl="1" w:tplc="5630CA8E">
      <w:numFmt w:val="bullet"/>
      <w:lvlText w:val="•"/>
      <w:lvlJc w:val="left"/>
      <w:pPr>
        <w:ind w:left="1686" w:hanging="361"/>
      </w:pPr>
      <w:rPr>
        <w:rFonts w:hint="default"/>
        <w:lang w:val="de-DE" w:eastAsia="en-US" w:bidi="ar-SA"/>
      </w:rPr>
    </w:lvl>
    <w:lvl w:ilvl="2" w:tplc="512EEB12">
      <w:numFmt w:val="bullet"/>
      <w:lvlText w:val="•"/>
      <w:lvlJc w:val="left"/>
      <w:pPr>
        <w:ind w:left="2533" w:hanging="361"/>
      </w:pPr>
      <w:rPr>
        <w:rFonts w:hint="default"/>
        <w:lang w:val="de-DE" w:eastAsia="en-US" w:bidi="ar-SA"/>
      </w:rPr>
    </w:lvl>
    <w:lvl w:ilvl="3" w:tplc="B87CF3FC">
      <w:numFmt w:val="bullet"/>
      <w:lvlText w:val="•"/>
      <w:lvlJc w:val="left"/>
      <w:pPr>
        <w:ind w:left="3380" w:hanging="361"/>
      </w:pPr>
      <w:rPr>
        <w:rFonts w:hint="default"/>
        <w:lang w:val="de-DE" w:eastAsia="en-US" w:bidi="ar-SA"/>
      </w:rPr>
    </w:lvl>
    <w:lvl w:ilvl="4" w:tplc="D1DEB25A">
      <w:numFmt w:val="bullet"/>
      <w:lvlText w:val="•"/>
      <w:lvlJc w:val="left"/>
      <w:pPr>
        <w:ind w:left="4227" w:hanging="361"/>
      </w:pPr>
      <w:rPr>
        <w:rFonts w:hint="default"/>
        <w:lang w:val="de-DE" w:eastAsia="en-US" w:bidi="ar-SA"/>
      </w:rPr>
    </w:lvl>
    <w:lvl w:ilvl="5" w:tplc="BD666E00">
      <w:numFmt w:val="bullet"/>
      <w:lvlText w:val="•"/>
      <w:lvlJc w:val="left"/>
      <w:pPr>
        <w:ind w:left="5074" w:hanging="361"/>
      </w:pPr>
      <w:rPr>
        <w:rFonts w:hint="default"/>
        <w:lang w:val="de-DE" w:eastAsia="en-US" w:bidi="ar-SA"/>
      </w:rPr>
    </w:lvl>
    <w:lvl w:ilvl="6" w:tplc="647421B8">
      <w:numFmt w:val="bullet"/>
      <w:lvlText w:val="•"/>
      <w:lvlJc w:val="left"/>
      <w:pPr>
        <w:ind w:left="5920" w:hanging="361"/>
      </w:pPr>
      <w:rPr>
        <w:rFonts w:hint="default"/>
        <w:lang w:val="de-DE" w:eastAsia="en-US" w:bidi="ar-SA"/>
      </w:rPr>
    </w:lvl>
    <w:lvl w:ilvl="7" w:tplc="D3CCD7CA">
      <w:numFmt w:val="bullet"/>
      <w:lvlText w:val="•"/>
      <w:lvlJc w:val="left"/>
      <w:pPr>
        <w:ind w:left="6767" w:hanging="361"/>
      </w:pPr>
      <w:rPr>
        <w:rFonts w:hint="default"/>
        <w:lang w:val="de-DE" w:eastAsia="en-US" w:bidi="ar-SA"/>
      </w:rPr>
    </w:lvl>
    <w:lvl w:ilvl="8" w:tplc="F2321B0A">
      <w:numFmt w:val="bullet"/>
      <w:lvlText w:val="•"/>
      <w:lvlJc w:val="left"/>
      <w:pPr>
        <w:ind w:left="7614" w:hanging="361"/>
      </w:pPr>
      <w:rPr>
        <w:rFonts w:hint="default"/>
        <w:lang w:val="de-DE" w:eastAsia="en-US" w:bidi="ar-SA"/>
      </w:rPr>
    </w:lvl>
  </w:abstractNum>
  <w:abstractNum w:abstractNumId="27" w15:restartNumberingAfterBreak="0">
    <w:nsid w:val="67D24057"/>
    <w:multiLevelType w:val="multilevel"/>
    <w:tmpl w:val="11DEF95A"/>
    <w:lvl w:ilvl="0">
      <w:start w:val="5"/>
      <w:numFmt w:val="decimal"/>
      <w:lvlText w:val="%1"/>
      <w:lvlJc w:val="left"/>
      <w:pPr>
        <w:ind w:left="691" w:hanging="576"/>
        <w:jc w:val="left"/>
      </w:pPr>
      <w:rPr>
        <w:rFonts w:hint="default"/>
        <w:lang w:val="de-DE" w:eastAsia="en-US" w:bidi="ar-SA"/>
      </w:rPr>
    </w:lvl>
    <w:lvl w:ilvl="1">
      <w:start w:val="5"/>
      <w:numFmt w:val="decimal"/>
      <w:lvlText w:val="%1.%2"/>
      <w:lvlJc w:val="left"/>
      <w:pPr>
        <w:ind w:left="691" w:hanging="576"/>
        <w:jc w:val="left"/>
      </w:pPr>
      <w:rPr>
        <w:rFonts w:ascii="Arial" w:eastAsia="Arial" w:hAnsi="Arial" w:cs="Arial" w:hint="default"/>
        <w:b w:val="0"/>
        <w:bCs w:val="0"/>
        <w:i w:val="0"/>
        <w:iCs w:val="0"/>
        <w:color w:val="2E5395"/>
        <w:spacing w:val="-1"/>
        <w:w w:val="100"/>
        <w:sz w:val="26"/>
        <w:szCs w:val="26"/>
        <w:lang w:val="de-DE" w:eastAsia="en-US" w:bidi="ar-SA"/>
      </w:rPr>
    </w:lvl>
    <w:lvl w:ilvl="2">
      <w:numFmt w:val="bullet"/>
      <w:lvlText w:val=""/>
      <w:lvlJc w:val="left"/>
      <w:pPr>
        <w:ind w:left="836" w:hanging="361"/>
      </w:pPr>
      <w:rPr>
        <w:rFonts w:ascii="Symbol" w:eastAsia="Symbol" w:hAnsi="Symbol" w:cs="Symbol" w:hint="default"/>
        <w:b w:val="0"/>
        <w:bCs w:val="0"/>
        <w:i w:val="0"/>
        <w:iCs w:val="0"/>
        <w:w w:val="100"/>
        <w:sz w:val="22"/>
        <w:szCs w:val="22"/>
        <w:lang w:val="de-DE" w:eastAsia="en-US" w:bidi="ar-SA"/>
      </w:rPr>
    </w:lvl>
    <w:lvl w:ilvl="3">
      <w:numFmt w:val="bullet"/>
      <w:lvlText w:val="•"/>
      <w:lvlJc w:val="left"/>
      <w:pPr>
        <w:ind w:left="2721" w:hanging="361"/>
      </w:pPr>
      <w:rPr>
        <w:rFonts w:hint="default"/>
        <w:lang w:val="de-DE" w:eastAsia="en-US" w:bidi="ar-SA"/>
      </w:rPr>
    </w:lvl>
    <w:lvl w:ilvl="4">
      <w:numFmt w:val="bullet"/>
      <w:lvlText w:val="•"/>
      <w:lvlJc w:val="left"/>
      <w:pPr>
        <w:ind w:left="3662" w:hanging="361"/>
      </w:pPr>
      <w:rPr>
        <w:rFonts w:hint="default"/>
        <w:lang w:val="de-DE" w:eastAsia="en-US" w:bidi="ar-SA"/>
      </w:rPr>
    </w:lvl>
    <w:lvl w:ilvl="5">
      <w:numFmt w:val="bullet"/>
      <w:lvlText w:val="•"/>
      <w:lvlJc w:val="left"/>
      <w:pPr>
        <w:ind w:left="4603" w:hanging="361"/>
      </w:pPr>
      <w:rPr>
        <w:rFonts w:hint="default"/>
        <w:lang w:val="de-DE" w:eastAsia="en-US" w:bidi="ar-SA"/>
      </w:rPr>
    </w:lvl>
    <w:lvl w:ilvl="6">
      <w:numFmt w:val="bullet"/>
      <w:lvlText w:val="•"/>
      <w:lvlJc w:val="left"/>
      <w:pPr>
        <w:ind w:left="5544" w:hanging="361"/>
      </w:pPr>
      <w:rPr>
        <w:rFonts w:hint="default"/>
        <w:lang w:val="de-DE" w:eastAsia="en-US" w:bidi="ar-SA"/>
      </w:rPr>
    </w:lvl>
    <w:lvl w:ilvl="7">
      <w:numFmt w:val="bullet"/>
      <w:lvlText w:val="•"/>
      <w:lvlJc w:val="left"/>
      <w:pPr>
        <w:ind w:left="6485" w:hanging="361"/>
      </w:pPr>
      <w:rPr>
        <w:rFonts w:hint="default"/>
        <w:lang w:val="de-DE" w:eastAsia="en-US" w:bidi="ar-SA"/>
      </w:rPr>
    </w:lvl>
    <w:lvl w:ilvl="8">
      <w:numFmt w:val="bullet"/>
      <w:lvlText w:val="•"/>
      <w:lvlJc w:val="left"/>
      <w:pPr>
        <w:ind w:left="7426" w:hanging="361"/>
      </w:pPr>
      <w:rPr>
        <w:rFonts w:hint="default"/>
        <w:lang w:val="de-DE" w:eastAsia="en-US" w:bidi="ar-SA"/>
      </w:rPr>
    </w:lvl>
  </w:abstractNum>
  <w:abstractNum w:abstractNumId="28" w15:restartNumberingAfterBreak="0">
    <w:nsid w:val="6938569F"/>
    <w:multiLevelType w:val="hybridMultilevel"/>
    <w:tmpl w:val="C56650A4"/>
    <w:lvl w:ilvl="0" w:tplc="34586D34">
      <w:numFmt w:val="bullet"/>
      <w:lvlText w:val=""/>
      <w:lvlJc w:val="left"/>
      <w:pPr>
        <w:ind w:left="835" w:hanging="361"/>
      </w:pPr>
      <w:rPr>
        <w:rFonts w:ascii="Symbol" w:eastAsia="Symbol" w:hAnsi="Symbol" w:cs="Symbol" w:hint="default"/>
        <w:b w:val="0"/>
        <w:bCs w:val="0"/>
        <w:i w:val="0"/>
        <w:iCs w:val="0"/>
        <w:w w:val="100"/>
        <w:sz w:val="22"/>
        <w:szCs w:val="22"/>
        <w:lang w:val="de-DE" w:eastAsia="en-US" w:bidi="ar-SA"/>
      </w:rPr>
    </w:lvl>
    <w:lvl w:ilvl="1" w:tplc="C206DC30">
      <w:numFmt w:val="bullet"/>
      <w:lvlText w:val="•"/>
      <w:lvlJc w:val="left"/>
      <w:pPr>
        <w:ind w:left="1686" w:hanging="361"/>
      </w:pPr>
      <w:rPr>
        <w:rFonts w:hint="default"/>
        <w:lang w:val="de-DE" w:eastAsia="en-US" w:bidi="ar-SA"/>
      </w:rPr>
    </w:lvl>
    <w:lvl w:ilvl="2" w:tplc="D34809B0">
      <w:numFmt w:val="bullet"/>
      <w:lvlText w:val="•"/>
      <w:lvlJc w:val="left"/>
      <w:pPr>
        <w:ind w:left="2533" w:hanging="361"/>
      </w:pPr>
      <w:rPr>
        <w:rFonts w:hint="default"/>
        <w:lang w:val="de-DE" w:eastAsia="en-US" w:bidi="ar-SA"/>
      </w:rPr>
    </w:lvl>
    <w:lvl w:ilvl="3" w:tplc="299CA474">
      <w:numFmt w:val="bullet"/>
      <w:lvlText w:val="•"/>
      <w:lvlJc w:val="left"/>
      <w:pPr>
        <w:ind w:left="3380" w:hanging="361"/>
      </w:pPr>
      <w:rPr>
        <w:rFonts w:hint="default"/>
        <w:lang w:val="de-DE" w:eastAsia="en-US" w:bidi="ar-SA"/>
      </w:rPr>
    </w:lvl>
    <w:lvl w:ilvl="4" w:tplc="9E604E96">
      <w:numFmt w:val="bullet"/>
      <w:lvlText w:val="•"/>
      <w:lvlJc w:val="left"/>
      <w:pPr>
        <w:ind w:left="4227" w:hanging="361"/>
      </w:pPr>
      <w:rPr>
        <w:rFonts w:hint="default"/>
        <w:lang w:val="de-DE" w:eastAsia="en-US" w:bidi="ar-SA"/>
      </w:rPr>
    </w:lvl>
    <w:lvl w:ilvl="5" w:tplc="37089468">
      <w:numFmt w:val="bullet"/>
      <w:lvlText w:val="•"/>
      <w:lvlJc w:val="left"/>
      <w:pPr>
        <w:ind w:left="5074" w:hanging="361"/>
      </w:pPr>
      <w:rPr>
        <w:rFonts w:hint="default"/>
        <w:lang w:val="de-DE" w:eastAsia="en-US" w:bidi="ar-SA"/>
      </w:rPr>
    </w:lvl>
    <w:lvl w:ilvl="6" w:tplc="DAEAD018">
      <w:numFmt w:val="bullet"/>
      <w:lvlText w:val="•"/>
      <w:lvlJc w:val="left"/>
      <w:pPr>
        <w:ind w:left="5920" w:hanging="361"/>
      </w:pPr>
      <w:rPr>
        <w:rFonts w:hint="default"/>
        <w:lang w:val="de-DE" w:eastAsia="en-US" w:bidi="ar-SA"/>
      </w:rPr>
    </w:lvl>
    <w:lvl w:ilvl="7" w:tplc="D76A8D3E">
      <w:numFmt w:val="bullet"/>
      <w:lvlText w:val="•"/>
      <w:lvlJc w:val="left"/>
      <w:pPr>
        <w:ind w:left="6767" w:hanging="361"/>
      </w:pPr>
      <w:rPr>
        <w:rFonts w:hint="default"/>
        <w:lang w:val="de-DE" w:eastAsia="en-US" w:bidi="ar-SA"/>
      </w:rPr>
    </w:lvl>
    <w:lvl w:ilvl="8" w:tplc="108662D6">
      <w:numFmt w:val="bullet"/>
      <w:lvlText w:val="•"/>
      <w:lvlJc w:val="left"/>
      <w:pPr>
        <w:ind w:left="7614" w:hanging="361"/>
      </w:pPr>
      <w:rPr>
        <w:rFonts w:hint="default"/>
        <w:lang w:val="de-DE" w:eastAsia="en-US" w:bidi="ar-SA"/>
      </w:rPr>
    </w:lvl>
  </w:abstractNum>
  <w:abstractNum w:abstractNumId="29" w15:restartNumberingAfterBreak="0">
    <w:nsid w:val="69C03AAF"/>
    <w:multiLevelType w:val="hybridMultilevel"/>
    <w:tmpl w:val="F3884FD2"/>
    <w:lvl w:ilvl="0" w:tplc="8C7CE51A">
      <w:numFmt w:val="bullet"/>
      <w:lvlText w:val=""/>
      <w:lvlJc w:val="left"/>
      <w:pPr>
        <w:ind w:left="836" w:hanging="361"/>
      </w:pPr>
      <w:rPr>
        <w:rFonts w:ascii="Symbol" w:eastAsia="Symbol" w:hAnsi="Symbol" w:cs="Symbol" w:hint="default"/>
        <w:b w:val="0"/>
        <w:bCs w:val="0"/>
        <w:i w:val="0"/>
        <w:iCs w:val="0"/>
        <w:w w:val="100"/>
        <w:sz w:val="22"/>
        <w:szCs w:val="22"/>
        <w:lang w:val="de-DE" w:eastAsia="en-US" w:bidi="ar-SA"/>
      </w:rPr>
    </w:lvl>
    <w:lvl w:ilvl="1" w:tplc="A3289D3C">
      <w:numFmt w:val="bullet"/>
      <w:lvlText w:val="•"/>
      <w:lvlJc w:val="left"/>
      <w:pPr>
        <w:ind w:left="1686" w:hanging="361"/>
      </w:pPr>
      <w:rPr>
        <w:rFonts w:hint="default"/>
        <w:lang w:val="de-DE" w:eastAsia="en-US" w:bidi="ar-SA"/>
      </w:rPr>
    </w:lvl>
    <w:lvl w:ilvl="2" w:tplc="A57AA284">
      <w:numFmt w:val="bullet"/>
      <w:lvlText w:val="•"/>
      <w:lvlJc w:val="left"/>
      <w:pPr>
        <w:ind w:left="2533" w:hanging="361"/>
      </w:pPr>
      <w:rPr>
        <w:rFonts w:hint="default"/>
        <w:lang w:val="de-DE" w:eastAsia="en-US" w:bidi="ar-SA"/>
      </w:rPr>
    </w:lvl>
    <w:lvl w:ilvl="3" w:tplc="0B147DAE">
      <w:numFmt w:val="bullet"/>
      <w:lvlText w:val="•"/>
      <w:lvlJc w:val="left"/>
      <w:pPr>
        <w:ind w:left="3380" w:hanging="361"/>
      </w:pPr>
      <w:rPr>
        <w:rFonts w:hint="default"/>
        <w:lang w:val="de-DE" w:eastAsia="en-US" w:bidi="ar-SA"/>
      </w:rPr>
    </w:lvl>
    <w:lvl w:ilvl="4" w:tplc="E15AC176">
      <w:numFmt w:val="bullet"/>
      <w:lvlText w:val="•"/>
      <w:lvlJc w:val="left"/>
      <w:pPr>
        <w:ind w:left="4227" w:hanging="361"/>
      </w:pPr>
      <w:rPr>
        <w:rFonts w:hint="default"/>
        <w:lang w:val="de-DE" w:eastAsia="en-US" w:bidi="ar-SA"/>
      </w:rPr>
    </w:lvl>
    <w:lvl w:ilvl="5" w:tplc="6FE41886">
      <w:numFmt w:val="bullet"/>
      <w:lvlText w:val="•"/>
      <w:lvlJc w:val="left"/>
      <w:pPr>
        <w:ind w:left="5074" w:hanging="361"/>
      </w:pPr>
      <w:rPr>
        <w:rFonts w:hint="default"/>
        <w:lang w:val="de-DE" w:eastAsia="en-US" w:bidi="ar-SA"/>
      </w:rPr>
    </w:lvl>
    <w:lvl w:ilvl="6" w:tplc="56D81A00">
      <w:numFmt w:val="bullet"/>
      <w:lvlText w:val="•"/>
      <w:lvlJc w:val="left"/>
      <w:pPr>
        <w:ind w:left="5920" w:hanging="361"/>
      </w:pPr>
      <w:rPr>
        <w:rFonts w:hint="default"/>
        <w:lang w:val="de-DE" w:eastAsia="en-US" w:bidi="ar-SA"/>
      </w:rPr>
    </w:lvl>
    <w:lvl w:ilvl="7" w:tplc="D202549A">
      <w:numFmt w:val="bullet"/>
      <w:lvlText w:val="•"/>
      <w:lvlJc w:val="left"/>
      <w:pPr>
        <w:ind w:left="6767" w:hanging="361"/>
      </w:pPr>
      <w:rPr>
        <w:rFonts w:hint="default"/>
        <w:lang w:val="de-DE" w:eastAsia="en-US" w:bidi="ar-SA"/>
      </w:rPr>
    </w:lvl>
    <w:lvl w:ilvl="8" w:tplc="3348CB5E">
      <w:numFmt w:val="bullet"/>
      <w:lvlText w:val="•"/>
      <w:lvlJc w:val="left"/>
      <w:pPr>
        <w:ind w:left="7614" w:hanging="361"/>
      </w:pPr>
      <w:rPr>
        <w:rFonts w:hint="default"/>
        <w:lang w:val="de-DE" w:eastAsia="en-US" w:bidi="ar-SA"/>
      </w:rPr>
    </w:lvl>
  </w:abstractNum>
  <w:abstractNum w:abstractNumId="30" w15:restartNumberingAfterBreak="0">
    <w:nsid w:val="6CA7018B"/>
    <w:multiLevelType w:val="hybridMultilevel"/>
    <w:tmpl w:val="C8CA9688"/>
    <w:lvl w:ilvl="0" w:tplc="8E34FB84">
      <w:numFmt w:val="bullet"/>
      <w:lvlText w:val="-"/>
      <w:lvlJc w:val="left"/>
      <w:pPr>
        <w:ind w:left="143" w:hanging="111"/>
      </w:pPr>
      <w:rPr>
        <w:rFonts w:ascii="Lucida Sans" w:eastAsia="Lucida Sans" w:hAnsi="Lucida Sans" w:cs="Lucida Sans" w:hint="default"/>
        <w:b w:val="0"/>
        <w:bCs w:val="0"/>
        <w:i w:val="0"/>
        <w:iCs w:val="0"/>
        <w:w w:val="102"/>
        <w:sz w:val="19"/>
        <w:szCs w:val="19"/>
        <w:lang w:val="de-DE" w:eastAsia="en-US" w:bidi="ar-SA"/>
      </w:rPr>
    </w:lvl>
    <w:lvl w:ilvl="1" w:tplc="B90A641A">
      <w:numFmt w:val="bullet"/>
      <w:lvlText w:val="•"/>
      <w:lvlJc w:val="left"/>
      <w:pPr>
        <w:ind w:left="533" w:hanging="111"/>
      </w:pPr>
      <w:rPr>
        <w:rFonts w:hint="default"/>
        <w:lang w:val="de-DE" w:eastAsia="en-US" w:bidi="ar-SA"/>
      </w:rPr>
    </w:lvl>
    <w:lvl w:ilvl="2" w:tplc="9F6C8448">
      <w:numFmt w:val="bullet"/>
      <w:lvlText w:val="•"/>
      <w:lvlJc w:val="left"/>
      <w:pPr>
        <w:ind w:left="925" w:hanging="111"/>
      </w:pPr>
      <w:rPr>
        <w:rFonts w:hint="default"/>
        <w:lang w:val="de-DE" w:eastAsia="en-US" w:bidi="ar-SA"/>
      </w:rPr>
    </w:lvl>
    <w:lvl w:ilvl="3" w:tplc="55B20B44">
      <w:numFmt w:val="bullet"/>
      <w:lvlText w:val="•"/>
      <w:lvlJc w:val="left"/>
      <w:pPr>
        <w:ind w:left="1318" w:hanging="111"/>
      </w:pPr>
      <w:rPr>
        <w:rFonts w:hint="default"/>
        <w:lang w:val="de-DE" w:eastAsia="en-US" w:bidi="ar-SA"/>
      </w:rPr>
    </w:lvl>
    <w:lvl w:ilvl="4" w:tplc="A08CC2AA">
      <w:numFmt w:val="bullet"/>
      <w:lvlText w:val="•"/>
      <w:lvlJc w:val="left"/>
      <w:pPr>
        <w:ind w:left="1711" w:hanging="111"/>
      </w:pPr>
      <w:rPr>
        <w:rFonts w:hint="default"/>
        <w:lang w:val="de-DE" w:eastAsia="en-US" w:bidi="ar-SA"/>
      </w:rPr>
    </w:lvl>
    <w:lvl w:ilvl="5" w:tplc="96E2F3F8">
      <w:numFmt w:val="bullet"/>
      <w:lvlText w:val="•"/>
      <w:lvlJc w:val="left"/>
      <w:pPr>
        <w:ind w:left="2104" w:hanging="111"/>
      </w:pPr>
      <w:rPr>
        <w:rFonts w:hint="default"/>
        <w:lang w:val="de-DE" w:eastAsia="en-US" w:bidi="ar-SA"/>
      </w:rPr>
    </w:lvl>
    <w:lvl w:ilvl="6" w:tplc="F5BCE8EC">
      <w:numFmt w:val="bullet"/>
      <w:lvlText w:val="•"/>
      <w:lvlJc w:val="left"/>
      <w:pPr>
        <w:ind w:left="2497" w:hanging="111"/>
      </w:pPr>
      <w:rPr>
        <w:rFonts w:hint="default"/>
        <w:lang w:val="de-DE" w:eastAsia="en-US" w:bidi="ar-SA"/>
      </w:rPr>
    </w:lvl>
    <w:lvl w:ilvl="7" w:tplc="6636A988">
      <w:numFmt w:val="bullet"/>
      <w:lvlText w:val="•"/>
      <w:lvlJc w:val="left"/>
      <w:pPr>
        <w:ind w:left="2890" w:hanging="111"/>
      </w:pPr>
      <w:rPr>
        <w:rFonts w:hint="default"/>
        <w:lang w:val="de-DE" w:eastAsia="en-US" w:bidi="ar-SA"/>
      </w:rPr>
    </w:lvl>
    <w:lvl w:ilvl="8" w:tplc="4BCE73D2">
      <w:numFmt w:val="bullet"/>
      <w:lvlText w:val="•"/>
      <w:lvlJc w:val="left"/>
      <w:pPr>
        <w:ind w:left="3283" w:hanging="111"/>
      </w:pPr>
      <w:rPr>
        <w:rFonts w:hint="default"/>
        <w:lang w:val="de-DE" w:eastAsia="en-US" w:bidi="ar-SA"/>
      </w:rPr>
    </w:lvl>
  </w:abstractNum>
  <w:abstractNum w:abstractNumId="31" w15:restartNumberingAfterBreak="0">
    <w:nsid w:val="6D64626E"/>
    <w:multiLevelType w:val="hybridMultilevel"/>
    <w:tmpl w:val="DABAC1FE"/>
    <w:lvl w:ilvl="0" w:tplc="C2000C3E">
      <w:numFmt w:val="bullet"/>
      <w:lvlText w:val=""/>
      <w:lvlJc w:val="left"/>
      <w:pPr>
        <w:ind w:left="835" w:hanging="361"/>
      </w:pPr>
      <w:rPr>
        <w:rFonts w:ascii="Symbol" w:eastAsia="Symbol" w:hAnsi="Symbol" w:cs="Symbol" w:hint="default"/>
        <w:b w:val="0"/>
        <w:bCs w:val="0"/>
        <w:i w:val="0"/>
        <w:iCs w:val="0"/>
        <w:w w:val="100"/>
        <w:sz w:val="22"/>
        <w:szCs w:val="22"/>
        <w:lang w:val="de-DE" w:eastAsia="en-US" w:bidi="ar-SA"/>
      </w:rPr>
    </w:lvl>
    <w:lvl w:ilvl="1" w:tplc="18D4FF6C">
      <w:numFmt w:val="bullet"/>
      <w:lvlText w:val="•"/>
      <w:lvlJc w:val="left"/>
      <w:pPr>
        <w:ind w:left="840" w:hanging="361"/>
      </w:pPr>
      <w:rPr>
        <w:rFonts w:hint="default"/>
        <w:lang w:val="de-DE" w:eastAsia="en-US" w:bidi="ar-SA"/>
      </w:rPr>
    </w:lvl>
    <w:lvl w:ilvl="2" w:tplc="851AB06E">
      <w:numFmt w:val="bullet"/>
      <w:lvlText w:val="•"/>
      <w:lvlJc w:val="left"/>
      <w:pPr>
        <w:ind w:left="1780" w:hanging="361"/>
      </w:pPr>
      <w:rPr>
        <w:rFonts w:hint="default"/>
        <w:lang w:val="de-DE" w:eastAsia="en-US" w:bidi="ar-SA"/>
      </w:rPr>
    </w:lvl>
    <w:lvl w:ilvl="3" w:tplc="EA3C9ADA">
      <w:numFmt w:val="bullet"/>
      <w:lvlText w:val="•"/>
      <w:lvlJc w:val="left"/>
      <w:pPr>
        <w:ind w:left="2721" w:hanging="361"/>
      </w:pPr>
      <w:rPr>
        <w:rFonts w:hint="default"/>
        <w:lang w:val="de-DE" w:eastAsia="en-US" w:bidi="ar-SA"/>
      </w:rPr>
    </w:lvl>
    <w:lvl w:ilvl="4" w:tplc="0AB29C32">
      <w:numFmt w:val="bullet"/>
      <w:lvlText w:val="•"/>
      <w:lvlJc w:val="left"/>
      <w:pPr>
        <w:ind w:left="3662" w:hanging="361"/>
      </w:pPr>
      <w:rPr>
        <w:rFonts w:hint="default"/>
        <w:lang w:val="de-DE" w:eastAsia="en-US" w:bidi="ar-SA"/>
      </w:rPr>
    </w:lvl>
    <w:lvl w:ilvl="5" w:tplc="9DDC9DFE">
      <w:numFmt w:val="bullet"/>
      <w:lvlText w:val="•"/>
      <w:lvlJc w:val="left"/>
      <w:pPr>
        <w:ind w:left="4603" w:hanging="361"/>
      </w:pPr>
      <w:rPr>
        <w:rFonts w:hint="default"/>
        <w:lang w:val="de-DE" w:eastAsia="en-US" w:bidi="ar-SA"/>
      </w:rPr>
    </w:lvl>
    <w:lvl w:ilvl="6" w:tplc="9FE0EEDE">
      <w:numFmt w:val="bullet"/>
      <w:lvlText w:val="•"/>
      <w:lvlJc w:val="left"/>
      <w:pPr>
        <w:ind w:left="5544" w:hanging="361"/>
      </w:pPr>
      <w:rPr>
        <w:rFonts w:hint="default"/>
        <w:lang w:val="de-DE" w:eastAsia="en-US" w:bidi="ar-SA"/>
      </w:rPr>
    </w:lvl>
    <w:lvl w:ilvl="7" w:tplc="39888AB4">
      <w:numFmt w:val="bullet"/>
      <w:lvlText w:val="•"/>
      <w:lvlJc w:val="left"/>
      <w:pPr>
        <w:ind w:left="6485" w:hanging="361"/>
      </w:pPr>
      <w:rPr>
        <w:rFonts w:hint="default"/>
        <w:lang w:val="de-DE" w:eastAsia="en-US" w:bidi="ar-SA"/>
      </w:rPr>
    </w:lvl>
    <w:lvl w:ilvl="8" w:tplc="920EA6CC">
      <w:numFmt w:val="bullet"/>
      <w:lvlText w:val="•"/>
      <w:lvlJc w:val="left"/>
      <w:pPr>
        <w:ind w:left="7426" w:hanging="361"/>
      </w:pPr>
      <w:rPr>
        <w:rFonts w:hint="default"/>
        <w:lang w:val="de-DE" w:eastAsia="en-US" w:bidi="ar-SA"/>
      </w:rPr>
    </w:lvl>
  </w:abstractNum>
  <w:abstractNum w:abstractNumId="32" w15:restartNumberingAfterBreak="0">
    <w:nsid w:val="72167F78"/>
    <w:multiLevelType w:val="hybridMultilevel"/>
    <w:tmpl w:val="E18E9EB0"/>
    <w:lvl w:ilvl="0" w:tplc="5576080E">
      <w:numFmt w:val="bullet"/>
      <w:lvlText w:val=""/>
      <w:lvlJc w:val="left"/>
      <w:pPr>
        <w:ind w:left="835" w:hanging="361"/>
      </w:pPr>
      <w:rPr>
        <w:rFonts w:ascii="Symbol" w:eastAsia="Symbol" w:hAnsi="Symbol" w:cs="Symbol" w:hint="default"/>
        <w:b w:val="0"/>
        <w:bCs w:val="0"/>
        <w:i w:val="0"/>
        <w:iCs w:val="0"/>
        <w:w w:val="100"/>
        <w:sz w:val="22"/>
        <w:szCs w:val="22"/>
        <w:lang w:val="de-DE" w:eastAsia="en-US" w:bidi="ar-SA"/>
      </w:rPr>
    </w:lvl>
    <w:lvl w:ilvl="1" w:tplc="7AFC99C4">
      <w:numFmt w:val="bullet"/>
      <w:lvlText w:val="-"/>
      <w:lvlJc w:val="left"/>
      <w:pPr>
        <w:ind w:left="1392" w:hanging="360"/>
      </w:pPr>
      <w:rPr>
        <w:rFonts w:ascii="Calibri" w:eastAsia="Calibri" w:hAnsi="Calibri" w:cs="Calibri" w:hint="default"/>
        <w:b w:val="0"/>
        <w:bCs w:val="0"/>
        <w:i w:val="0"/>
        <w:iCs w:val="0"/>
        <w:w w:val="100"/>
        <w:sz w:val="22"/>
        <w:szCs w:val="22"/>
        <w:lang w:val="de-DE" w:eastAsia="en-US" w:bidi="ar-SA"/>
      </w:rPr>
    </w:lvl>
    <w:lvl w:ilvl="2" w:tplc="70BE92FE">
      <w:numFmt w:val="bullet"/>
      <w:lvlText w:val="•"/>
      <w:lvlJc w:val="left"/>
      <w:pPr>
        <w:ind w:left="2278" w:hanging="360"/>
      </w:pPr>
      <w:rPr>
        <w:rFonts w:hint="default"/>
        <w:lang w:val="de-DE" w:eastAsia="en-US" w:bidi="ar-SA"/>
      </w:rPr>
    </w:lvl>
    <w:lvl w:ilvl="3" w:tplc="934AF528">
      <w:numFmt w:val="bullet"/>
      <w:lvlText w:val="•"/>
      <w:lvlJc w:val="left"/>
      <w:pPr>
        <w:ind w:left="3157" w:hanging="360"/>
      </w:pPr>
      <w:rPr>
        <w:rFonts w:hint="default"/>
        <w:lang w:val="de-DE" w:eastAsia="en-US" w:bidi="ar-SA"/>
      </w:rPr>
    </w:lvl>
    <w:lvl w:ilvl="4" w:tplc="BBA2EFEE">
      <w:numFmt w:val="bullet"/>
      <w:lvlText w:val="•"/>
      <w:lvlJc w:val="left"/>
      <w:pPr>
        <w:ind w:left="4036" w:hanging="360"/>
      </w:pPr>
      <w:rPr>
        <w:rFonts w:hint="default"/>
        <w:lang w:val="de-DE" w:eastAsia="en-US" w:bidi="ar-SA"/>
      </w:rPr>
    </w:lvl>
    <w:lvl w:ilvl="5" w:tplc="4336FC5C">
      <w:numFmt w:val="bullet"/>
      <w:lvlText w:val="•"/>
      <w:lvlJc w:val="left"/>
      <w:pPr>
        <w:ind w:left="4914" w:hanging="360"/>
      </w:pPr>
      <w:rPr>
        <w:rFonts w:hint="default"/>
        <w:lang w:val="de-DE" w:eastAsia="en-US" w:bidi="ar-SA"/>
      </w:rPr>
    </w:lvl>
    <w:lvl w:ilvl="6" w:tplc="F63AB802">
      <w:numFmt w:val="bullet"/>
      <w:lvlText w:val="•"/>
      <w:lvlJc w:val="left"/>
      <w:pPr>
        <w:ind w:left="5793" w:hanging="360"/>
      </w:pPr>
      <w:rPr>
        <w:rFonts w:hint="default"/>
        <w:lang w:val="de-DE" w:eastAsia="en-US" w:bidi="ar-SA"/>
      </w:rPr>
    </w:lvl>
    <w:lvl w:ilvl="7" w:tplc="CEBEFFE4">
      <w:numFmt w:val="bullet"/>
      <w:lvlText w:val="•"/>
      <w:lvlJc w:val="left"/>
      <w:pPr>
        <w:ind w:left="6672" w:hanging="360"/>
      </w:pPr>
      <w:rPr>
        <w:rFonts w:hint="default"/>
        <w:lang w:val="de-DE" w:eastAsia="en-US" w:bidi="ar-SA"/>
      </w:rPr>
    </w:lvl>
    <w:lvl w:ilvl="8" w:tplc="8AD6D636">
      <w:numFmt w:val="bullet"/>
      <w:lvlText w:val="•"/>
      <w:lvlJc w:val="left"/>
      <w:pPr>
        <w:ind w:left="7550" w:hanging="360"/>
      </w:pPr>
      <w:rPr>
        <w:rFonts w:hint="default"/>
        <w:lang w:val="de-DE" w:eastAsia="en-US" w:bidi="ar-SA"/>
      </w:rPr>
    </w:lvl>
  </w:abstractNum>
  <w:abstractNum w:abstractNumId="33" w15:restartNumberingAfterBreak="0">
    <w:nsid w:val="79D11E51"/>
    <w:multiLevelType w:val="multilevel"/>
    <w:tmpl w:val="A59AAA96"/>
    <w:lvl w:ilvl="0">
      <w:start w:val="1"/>
      <w:numFmt w:val="decimal"/>
      <w:lvlText w:val="%1"/>
      <w:lvlJc w:val="left"/>
      <w:pPr>
        <w:ind w:left="548" w:hanging="432"/>
        <w:jc w:val="left"/>
      </w:pPr>
      <w:rPr>
        <w:rFonts w:ascii="Arial" w:eastAsia="Arial" w:hAnsi="Arial" w:cs="Arial" w:hint="default"/>
        <w:b/>
        <w:bCs/>
        <w:i w:val="0"/>
        <w:iCs w:val="0"/>
        <w:color w:val="2E5395"/>
        <w:w w:val="100"/>
        <w:sz w:val="32"/>
        <w:szCs w:val="32"/>
        <w:lang w:val="de-DE" w:eastAsia="en-US" w:bidi="ar-SA"/>
      </w:rPr>
    </w:lvl>
    <w:lvl w:ilvl="1">
      <w:start w:val="1"/>
      <w:numFmt w:val="decimal"/>
      <w:lvlText w:val="%1.%2"/>
      <w:lvlJc w:val="left"/>
      <w:pPr>
        <w:ind w:left="691" w:hanging="576"/>
        <w:jc w:val="left"/>
      </w:pPr>
      <w:rPr>
        <w:rFonts w:ascii="Arial" w:eastAsia="Arial" w:hAnsi="Arial" w:cs="Arial" w:hint="default"/>
        <w:b w:val="0"/>
        <w:bCs w:val="0"/>
        <w:i w:val="0"/>
        <w:iCs w:val="0"/>
        <w:color w:val="2E5395"/>
        <w:spacing w:val="-1"/>
        <w:w w:val="100"/>
        <w:sz w:val="26"/>
        <w:szCs w:val="26"/>
        <w:lang w:val="de-DE" w:eastAsia="en-US" w:bidi="ar-SA"/>
      </w:rPr>
    </w:lvl>
    <w:lvl w:ilvl="2">
      <w:start w:val="1"/>
      <w:numFmt w:val="decimal"/>
      <w:lvlText w:val="%1.%2.%3"/>
      <w:lvlJc w:val="left"/>
      <w:pPr>
        <w:ind w:left="836" w:hanging="720"/>
        <w:jc w:val="left"/>
      </w:pPr>
      <w:rPr>
        <w:rFonts w:ascii="Arial" w:eastAsia="Arial" w:hAnsi="Arial" w:cs="Arial" w:hint="default"/>
        <w:b w:val="0"/>
        <w:bCs w:val="0"/>
        <w:i w:val="0"/>
        <w:iCs w:val="0"/>
        <w:color w:val="1F3762"/>
        <w:spacing w:val="-2"/>
        <w:w w:val="100"/>
        <w:sz w:val="24"/>
        <w:szCs w:val="24"/>
        <w:lang w:val="de-DE" w:eastAsia="en-US" w:bidi="ar-SA"/>
      </w:rPr>
    </w:lvl>
    <w:lvl w:ilvl="3">
      <w:start w:val="1"/>
      <w:numFmt w:val="decimal"/>
      <w:lvlText w:val="%1.%2.%3.%4"/>
      <w:lvlJc w:val="left"/>
      <w:pPr>
        <w:ind w:left="980" w:hanging="865"/>
        <w:jc w:val="left"/>
      </w:pPr>
      <w:rPr>
        <w:rFonts w:ascii="Arial" w:eastAsia="Arial" w:hAnsi="Arial" w:cs="Arial" w:hint="default"/>
        <w:b w:val="0"/>
        <w:bCs w:val="0"/>
        <w:i/>
        <w:iCs/>
        <w:color w:val="2E5395"/>
        <w:spacing w:val="-2"/>
        <w:w w:val="100"/>
        <w:sz w:val="22"/>
        <w:szCs w:val="22"/>
        <w:lang w:val="de-DE" w:eastAsia="en-US" w:bidi="ar-SA"/>
      </w:rPr>
    </w:lvl>
    <w:lvl w:ilvl="4">
      <w:numFmt w:val="bullet"/>
      <w:lvlText w:val=""/>
      <w:lvlJc w:val="left"/>
      <w:pPr>
        <w:ind w:left="836" w:hanging="361"/>
      </w:pPr>
      <w:rPr>
        <w:rFonts w:ascii="Symbol" w:eastAsia="Symbol" w:hAnsi="Symbol" w:cs="Symbol" w:hint="default"/>
        <w:b w:val="0"/>
        <w:bCs w:val="0"/>
        <w:i w:val="0"/>
        <w:iCs w:val="0"/>
        <w:w w:val="100"/>
        <w:sz w:val="22"/>
        <w:szCs w:val="22"/>
        <w:lang w:val="de-DE" w:eastAsia="en-US" w:bidi="ar-SA"/>
      </w:rPr>
    </w:lvl>
    <w:lvl w:ilvl="5">
      <w:numFmt w:val="bullet"/>
      <w:lvlText w:val="•"/>
      <w:lvlJc w:val="left"/>
      <w:pPr>
        <w:ind w:left="2368" w:hanging="361"/>
      </w:pPr>
      <w:rPr>
        <w:rFonts w:hint="default"/>
        <w:lang w:val="de-DE" w:eastAsia="en-US" w:bidi="ar-SA"/>
      </w:rPr>
    </w:lvl>
    <w:lvl w:ilvl="6">
      <w:numFmt w:val="bullet"/>
      <w:lvlText w:val="•"/>
      <w:lvlJc w:val="left"/>
      <w:pPr>
        <w:ind w:left="3756" w:hanging="361"/>
      </w:pPr>
      <w:rPr>
        <w:rFonts w:hint="default"/>
        <w:lang w:val="de-DE" w:eastAsia="en-US" w:bidi="ar-SA"/>
      </w:rPr>
    </w:lvl>
    <w:lvl w:ilvl="7">
      <w:numFmt w:val="bullet"/>
      <w:lvlText w:val="•"/>
      <w:lvlJc w:val="left"/>
      <w:pPr>
        <w:ind w:left="5144" w:hanging="361"/>
      </w:pPr>
      <w:rPr>
        <w:rFonts w:hint="default"/>
        <w:lang w:val="de-DE" w:eastAsia="en-US" w:bidi="ar-SA"/>
      </w:rPr>
    </w:lvl>
    <w:lvl w:ilvl="8">
      <w:numFmt w:val="bullet"/>
      <w:lvlText w:val="•"/>
      <w:lvlJc w:val="left"/>
      <w:pPr>
        <w:ind w:left="6532" w:hanging="361"/>
      </w:pPr>
      <w:rPr>
        <w:rFonts w:hint="default"/>
        <w:lang w:val="de-DE" w:eastAsia="en-US" w:bidi="ar-SA"/>
      </w:rPr>
    </w:lvl>
  </w:abstractNum>
  <w:num w:numId="1">
    <w:abstractNumId w:val="3"/>
  </w:num>
  <w:num w:numId="2">
    <w:abstractNumId w:val="21"/>
  </w:num>
  <w:num w:numId="3">
    <w:abstractNumId w:val="11"/>
  </w:num>
  <w:num w:numId="4">
    <w:abstractNumId w:val="6"/>
  </w:num>
  <w:num w:numId="5">
    <w:abstractNumId w:val="13"/>
  </w:num>
  <w:num w:numId="6">
    <w:abstractNumId w:val="10"/>
  </w:num>
  <w:num w:numId="7">
    <w:abstractNumId w:val="12"/>
  </w:num>
  <w:num w:numId="8">
    <w:abstractNumId w:val="31"/>
  </w:num>
  <w:num w:numId="9">
    <w:abstractNumId w:val="16"/>
  </w:num>
  <w:num w:numId="10">
    <w:abstractNumId w:val="27"/>
  </w:num>
  <w:num w:numId="11">
    <w:abstractNumId w:val="18"/>
  </w:num>
  <w:num w:numId="12">
    <w:abstractNumId w:val="23"/>
  </w:num>
  <w:num w:numId="13">
    <w:abstractNumId w:val="29"/>
  </w:num>
  <w:num w:numId="14">
    <w:abstractNumId w:val="14"/>
  </w:num>
  <w:num w:numId="15">
    <w:abstractNumId w:val="9"/>
  </w:num>
  <w:num w:numId="16">
    <w:abstractNumId w:val="0"/>
  </w:num>
  <w:num w:numId="17">
    <w:abstractNumId w:val="19"/>
  </w:num>
  <w:num w:numId="18">
    <w:abstractNumId w:val="30"/>
  </w:num>
  <w:num w:numId="19">
    <w:abstractNumId w:val="26"/>
  </w:num>
  <w:num w:numId="20">
    <w:abstractNumId w:val="20"/>
  </w:num>
  <w:num w:numId="21">
    <w:abstractNumId w:val="25"/>
  </w:num>
  <w:num w:numId="22">
    <w:abstractNumId w:val="17"/>
  </w:num>
  <w:num w:numId="23">
    <w:abstractNumId w:val="1"/>
  </w:num>
  <w:num w:numId="24">
    <w:abstractNumId w:val="28"/>
  </w:num>
  <w:num w:numId="25">
    <w:abstractNumId w:val="7"/>
  </w:num>
  <w:num w:numId="26">
    <w:abstractNumId w:val="2"/>
  </w:num>
  <w:num w:numId="27">
    <w:abstractNumId w:val="15"/>
  </w:num>
  <w:num w:numId="28">
    <w:abstractNumId w:val="24"/>
  </w:num>
  <w:num w:numId="29">
    <w:abstractNumId w:val="22"/>
  </w:num>
  <w:num w:numId="30">
    <w:abstractNumId w:val="32"/>
  </w:num>
  <w:num w:numId="31">
    <w:abstractNumId w:val="8"/>
  </w:num>
  <w:num w:numId="32">
    <w:abstractNumId w:val="5"/>
  </w:num>
  <w:num w:numId="33">
    <w:abstractNumId w:val="33"/>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3CC"/>
    <w:rsid w:val="00334A7E"/>
    <w:rsid w:val="003653CC"/>
    <w:rsid w:val="00367879"/>
    <w:rsid w:val="00AA0C60"/>
    <w:rsid w:val="00D840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AB28F"/>
  <w15:docId w15:val="{1BBA01DD-140A-3344-BB80-2090C2CEB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de-DE"/>
    </w:rPr>
  </w:style>
  <w:style w:type="paragraph" w:styleId="Ttulo1">
    <w:name w:val="heading 1"/>
    <w:basedOn w:val="Normal"/>
    <w:uiPriority w:val="9"/>
    <w:qFormat/>
    <w:pPr>
      <w:spacing w:before="60"/>
      <w:ind w:left="548" w:hanging="433"/>
      <w:outlineLvl w:val="0"/>
    </w:pPr>
    <w:rPr>
      <w:b/>
      <w:bCs/>
      <w:sz w:val="32"/>
      <w:szCs w:val="32"/>
    </w:rPr>
  </w:style>
  <w:style w:type="paragraph" w:styleId="Ttulo2">
    <w:name w:val="heading 2"/>
    <w:basedOn w:val="Normal"/>
    <w:uiPriority w:val="9"/>
    <w:unhideWhenUsed/>
    <w:qFormat/>
    <w:pPr>
      <w:ind w:left="691" w:hanging="577"/>
      <w:jc w:val="both"/>
      <w:outlineLvl w:val="1"/>
    </w:pPr>
    <w:rPr>
      <w:sz w:val="26"/>
      <w:szCs w:val="26"/>
    </w:rPr>
  </w:style>
  <w:style w:type="paragraph" w:styleId="Ttulo3">
    <w:name w:val="heading 3"/>
    <w:basedOn w:val="Normal"/>
    <w:uiPriority w:val="9"/>
    <w:unhideWhenUsed/>
    <w:qFormat/>
    <w:pPr>
      <w:ind w:left="836" w:hanging="721"/>
      <w:jc w:val="both"/>
      <w:outlineLvl w:val="2"/>
    </w:pPr>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19"/>
      <w:ind w:left="556" w:hanging="441"/>
    </w:pPr>
  </w:style>
  <w:style w:type="paragraph" w:styleId="Sumrio2">
    <w:name w:val="toc 2"/>
    <w:basedOn w:val="Normal"/>
    <w:uiPriority w:val="1"/>
    <w:qFormat/>
    <w:pPr>
      <w:spacing w:before="119"/>
      <w:ind w:left="996" w:hanging="661"/>
    </w:pPr>
  </w:style>
  <w:style w:type="paragraph" w:styleId="Sumrio3">
    <w:name w:val="toc 3"/>
    <w:basedOn w:val="Normal"/>
    <w:uiPriority w:val="1"/>
    <w:qFormat/>
    <w:pPr>
      <w:spacing w:before="119"/>
      <w:ind w:left="1436" w:hanging="881"/>
    </w:pPr>
  </w:style>
  <w:style w:type="paragraph" w:styleId="Corpodetexto">
    <w:name w:val="Body Text"/>
    <w:basedOn w:val="Normal"/>
    <w:uiPriority w:val="1"/>
    <w:qFormat/>
  </w:style>
  <w:style w:type="paragraph" w:styleId="Ttulo">
    <w:name w:val="Title"/>
    <w:basedOn w:val="Normal"/>
    <w:uiPriority w:val="10"/>
    <w:qFormat/>
    <w:pPr>
      <w:ind w:left="1382" w:right="1383"/>
      <w:jc w:val="center"/>
    </w:pPr>
    <w:rPr>
      <w:b/>
      <w:bCs/>
      <w:sz w:val="56"/>
      <w:szCs w:val="56"/>
    </w:rPr>
  </w:style>
  <w:style w:type="paragraph" w:styleId="PargrafodaLista">
    <w:name w:val="List Paragraph"/>
    <w:basedOn w:val="Normal"/>
    <w:uiPriority w:val="1"/>
    <w:qFormat/>
    <w:pPr>
      <w:ind w:left="836" w:hanging="361"/>
    </w:pPr>
  </w:style>
  <w:style w:type="paragraph" w:customStyle="1" w:styleId="TableParagraph">
    <w:name w:val="Table Paragraph"/>
    <w:basedOn w:val="Normal"/>
    <w:uiPriority w:val="1"/>
    <w:qFormat/>
  </w:style>
  <w:style w:type="character" w:styleId="TextodoEspaoReservado">
    <w:name w:val="Placeholder Text"/>
    <w:basedOn w:val="Fontepargpadro"/>
    <w:uiPriority w:val="99"/>
    <w:semiHidden/>
    <w:rsid w:val="00334A7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o-ran.org/" TargetMode="External"/><Relationship Id="rId21" Type="http://schemas.openxmlformats.org/officeDocument/2006/relationships/image" Target="media/image15.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www.enisa.europa.eu/publications/enisa-threat-landscape-report-" TargetMode="External"/><Relationship Id="rId68" Type="http://schemas.openxmlformats.org/officeDocument/2006/relationships/hyperlink" Target="http://www.cisa.gov/sites/default/files/publications/potential-threat-vectors-5G-"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9.png"/><Relationship Id="rId11" Type="http://schemas.openxmlformats.org/officeDocument/2006/relationships/image" Target="media/image5.png"/><Relationship Id="rId24" Type="http://schemas.openxmlformats.org/officeDocument/2006/relationships/hyperlink" Target="http://www.o-ran.org/"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www.prague5gsecurityconference.com/" TargetMode="External"/><Relationship Id="rId58" Type="http://schemas.openxmlformats.org/officeDocument/2006/relationships/hyperlink" Target="http://www.parallelwireless.com/wp-" TargetMode="External"/><Relationship Id="rId66" Type="http://schemas.openxmlformats.org/officeDocument/2006/relationships/hyperlink" Target="http://www.cisa.gov/sites/default/files/publications/potential-threat-vectors-5G-"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o-ran.org/s/O-RAN-Minimum-Viable-Plan-and-Acceleration-" TargetMode="Externa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wwwdb.dbod.de/login?url=https%3A//doi.org/10.1007/978-3-030-58197-8" TargetMode="External"/><Relationship Id="rId64" Type="http://schemas.openxmlformats.org/officeDocument/2006/relationships/hyperlink" Target="http://www.enisa.europa.eu/publications/enisa-threat-landscape-for-5g-" TargetMode="External"/><Relationship Id="rId69" Type="http://schemas.openxmlformats.org/officeDocument/2006/relationships/hyperlink" Target="http://www.hsdl.org/?view&amp;did=835776" TargetMode="External"/><Relationship Id="rId8" Type="http://schemas.openxmlformats.org/officeDocument/2006/relationships/image" Target="media/image2.png"/><Relationship Id="rId51" Type="http://schemas.openxmlformats.org/officeDocument/2006/relationships/hyperlink" Target="http://www.vlada.cz/assets/media-centrum/aktualne/PRG_proposals_SP_1.pdf" TargetMode="External"/><Relationship Id="rId72" Type="http://schemas.openxmlformats.org/officeDocument/2006/relationships/hyperlink" Target="http://www.gsma.com/security/wp-"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o-ran.org/"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www.gsma.com/futurenetworks/wp-" TargetMode="External"/><Relationship Id="rId67" Type="http://schemas.openxmlformats.org/officeDocument/2006/relationships/hyperlink" Target="http://www.cisa.gov/sites/default/files/publications/potential-threat-vectors-5G-" TargetMode="External"/><Relationship Id="rId20"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footer" Target="footer2.xml"/><Relationship Id="rId62" Type="http://schemas.openxmlformats.org/officeDocument/2006/relationships/hyperlink" Target="http://www.o-ran.org/s/O-RAN-Minimum-Viable-Plan-and-Acceleration-" TargetMode="External"/><Relationship Id="rId70" Type="http://schemas.openxmlformats.org/officeDocument/2006/relationships/hyperlink" Target="http://www.ntia.gov/files/ntia/publications/2021-1-"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apache.org/licenses/LICENSE-2.0" TargetMode="External"/><Relationship Id="rId57" Type="http://schemas.openxmlformats.org/officeDocument/2006/relationships/hyperlink" Target="http://www.businesswire.com/news/home/20200225005180/en/The-O-RAN-Alliance-" TargetMode="External"/><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www.vlada.cz/assets/media-centrum/aktualne/PRG_proposals_SP_1.pdf" TargetMode="External"/><Relationship Id="rId60" Type="http://schemas.openxmlformats.org/officeDocument/2006/relationships/hyperlink" Target="http://www.o-ran.org/s/O-RAN-Minimum-Viable-Plan-and-Acceleration-" TargetMode="External"/><Relationship Id="rId65" Type="http://schemas.openxmlformats.org/officeDocument/2006/relationships/hyperlink" Target="http://www.cisa.gov/sites/default/files/publications/cisa_5g_strategy_508.pdf" TargetMode="External"/><Relationship Id="rId73" Type="http://schemas.openxmlformats.org/officeDocument/2006/relationships/hyperlink" Target="http://www.redhat.com/en/resources/state-kubernetes-"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hyperlink" Target="http://www.vlada.cz/assets/media-centrum/aktualne/PRG_proposals_SP_1.pdf" TargetMode="External"/><Relationship Id="rId55"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yperlink" Target="http://www.ntia.gov/files/ntia/publications/5g_ip_appendices_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105</Pages>
  <Words>37484</Words>
  <Characters>202414</Characters>
  <Application>Microsoft Office Word</Application>
  <DocSecurity>0</DocSecurity>
  <Lines>1686</Lines>
  <Paragraphs>478</Paragraphs>
  <ScaleCrop>false</ScaleCrop>
  <Company/>
  <LinksUpToDate>false</LinksUpToDate>
  <CharactersWithSpaces>239420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Bruno Amaral</cp:lastModifiedBy>
  <cp:revision>1</cp:revision>
  <dcterms:created xsi:type="dcterms:W3CDTF">2021-12-20T15:24:00Z</dcterms:created>
  <dcterms:modified xsi:type="dcterms:W3CDTF">2021-12-20T15:30:00Z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2021-11-09T00:00:00Z</vt:filetime>
  </property>
  <property fmtid="{D5CDD505-2E9C-101B-9397-08002B2CF9AE}" pid="3" name="Creator">
    <vt:lpwstr>Acrobat PDFMaker 17 für Word</vt:lpwstr>
  </property>
  <property fmtid="{D5CDD505-2E9C-101B-9397-08002B2CF9AE}" pid="4" name="LastSaved">
    <vt:filetime>2021-12-20T00:00:00Z</vt:filetime>
  </property>
</Properties>
</file>